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</w:t>
      </w:r>
      <w:r>
        <w:rPr>
          <w:rFonts w:hint="eastAsia" w:ascii="黑体" w:hAnsi="黑体" w:eastAsia="黑体"/>
          <w:sz w:val="44"/>
          <w:szCs w:val="44"/>
          <w:lang w:eastAsia="zh-CN"/>
        </w:rPr>
        <w:t>假释</w:t>
      </w:r>
      <w:r>
        <w:rPr>
          <w:rFonts w:hint="eastAsia" w:ascii="黑体" w:hAnsi="黑体" w:eastAsia="黑体"/>
          <w:sz w:val="44"/>
          <w:szCs w:val="44"/>
        </w:rPr>
        <w:t>建议书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672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吉核罗日</w:t>
      </w:r>
      <w:r>
        <w:rPr>
          <w:rFonts w:hint="eastAsia" w:ascii="仿宋" w:hAnsi="仿宋" w:eastAsia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  <w:lang w:eastAsia="zh-CN"/>
        </w:rPr>
        <w:t>1995年4月3日</w:t>
      </w:r>
      <w:r>
        <w:rPr>
          <w:rFonts w:hint="eastAsia" w:ascii="仿宋" w:hAnsi="仿宋" w:eastAsia="仿宋"/>
          <w:sz w:val="32"/>
          <w:szCs w:val="32"/>
        </w:rPr>
        <w:t>出生，彝族，</w:t>
      </w:r>
      <w:r>
        <w:rPr>
          <w:rFonts w:hint="eastAsia" w:ascii="仿宋" w:hAnsi="仿宋" w:eastAsia="仿宋"/>
          <w:sz w:val="32"/>
          <w:szCs w:val="32"/>
          <w:lang w:eastAsia="zh-CN"/>
        </w:rPr>
        <w:t>小学</w:t>
      </w:r>
      <w:r>
        <w:rPr>
          <w:rFonts w:hint="eastAsia" w:ascii="仿宋" w:hAnsi="仿宋" w:eastAsia="仿宋"/>
          <w:sz w:val="32"/>
          <w:szCs w:val="32"/>
        </w:rPr>
        <w:t>文化，捕前</w:t>
      </w:r>
      <w:r>
        <w:rPr>
          <w:rFonts w:hint="eastAsia" w:ascii="仿宋" w:hAnsi="仿宋" w:eastAsia="仿宋"/>
          <w:sz w:val="32"/>
          <w:szCs w:val="32"/>
          <w:lang w:eastAsia="zh-CN"/>
        </w:rPr>
        <w:t>无业</w:t>
      </w:r>
      <w:r>
        <w:rPr>
          <w:rFonts w:hint="eastAsia" w:ascii="仿宋" w:hAnsi="仿宋" w:eastAsia="仿宋"/>
          <w:sz w:val="32"/>
          <w:szCs w:val="32"/>
        </w:rPr>
        <w:t>，原户籍所在地：</w:t>
      </w:r>
      <w:r>
        <w:rPr>
          <w:rFonts w:hint="eastAsia" w:ascii="仿宋" w:hAnsi="仿宋" w:eastAsia="仿宋"/>
          <w:sz w:val="32"/>
          <w:szCs w:val="32"/>
          <w:lang w:eastAsia="zh-CN"/>
        </w:rPr>
        <w:t>四川省马边彝族自治县</w:t>
      </w:r>
      <w:r>
        <w:rPr>
          <w:rFonts w:hint="eastAsia" w:ascii="仿宋" w:hAnsi="仿宋" w:eastAsia="仿宋"/>
          <w:sz w:val="32"/>
          <w:szCs w:val="32"/>
        </w:rPr>
        <w:t>。现在四川省广元监狱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四川省成都市锦江区人民法院</w:t>
      </w:r>
      <w:r>
        <w:rPr>
          <w:rFonts w:hint="eastAsia" w:ascii="仿宋" w:hAnsi="仿宋" w:eastAsia="仿宋"/>
          <w:sz w:val="32"/>
          <w:szCs w:val="32"/>
        </w:rPr>
        <w:t>于</w:t>
      </w:r>
      <w:r>
        <w:rPr>
          <w:rFonts w:hint="eastAsia" w:ascii="仿宋" w:hAnsi="仿宋" w:eastAsia="仿宋"/>
          <w:sz w:val="32"/>
          <w:szCs w:val="32"/>
          <w:lang w:eastAsia="zh-CN"/>
        </w:rPr>
        <w:t>2019年9月27日</w:t>
      </w:r>
      <w:r>
        <w:rPr>
          <w:rFonts w:hint="eastAsia" w:ascii="仿宋" w:hAnsi="仿宋" w:eastAsia="仿宋"/>
          <w:sz w:val="32"/>
          <w:szCs w:val="32"/>
        </w:rPr>
        <w:t>作出(2019)川0104刑初26号刑事判决书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</w:rPr>
        <w:t>被告人</w:t>
      </w:r>
      <w:r>
        <w:rPr>
          <w:rFonts w:hint="eastAsia" w:ascii="仿宋" w:hAnsi="仿宋" w:eastAsia="仿宋"/>
          <w:sz w:val="32"/>
          <w:szCs w:val="32"/>
          <w:lang w:eastAsia="zh-CN"/>
        </w:rPr>
        <w:t>吉核罗日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犯</w:t>
      </w:r>
      <w:r>
        <w:rPr>
          <w:rFonts w:hint="eastAsia" w:ascii="仿宋" w:hAnsi="仿宋" w:eastAsia="仿宋"/>
          <w:sz w:val="32"/>
          <w:szCs w:val="32"/>
          <w:lang w:eastAsia="zh-CN"/>
        </w:rPr>
        <w:t>抢劫</w:t>
      </w:r>
      <w:r>
        <w:rPr>
          <w:rFonts w:hint="eastAsia" w:ascii="仿宋" w:hAnsi="仿宋" w:eastAsia="仿宋"/>
          <w:sz w:val="32"/>
          <w:szCs w:val="32"/>
        </w:rPr>
        <w:t>罪，判处有期徒刑</w:t>
      </w:r>
      <w:r>
        <w:rPr>
          <w:rFonts w:hint="eastAsia" w:ascii="仿宋" w:hAnsi="仿宋" w:eastAsia="仿宋"/>
          <w:sz w:val="32"/>
          <w:szCs w:val="32"/>
          <w:lang w:eastAsia="zh-CN"/>
        </w:rPr>
        <w:t>八年</w:t>
      </w:r>
      <w:r>
        <w:rPr>
          <w:rFonts w:hint="eastAsia" w:ascii="仿宋" w:hAnsi="仿宋" w:eastAsia="仿宋"/>
          <w:sz w:val="32"/>
          <w:szCs w:val="32"/>
        </w:rPr>
        <w:t>，并处</w:t>
      </w:r>
      <w:r>
        <w:rPr>
          <w:rFonts w:hint="eastAsia" w:ascii="仿宋" w:hAnsi="仿宋" w:eastAsia="仿宋"/>
          <w:sz w:val="32"/>
          <w:szCs w:val="32"/>
          <w:lang w:eastAsia="zh-CN"/>
        </w:rPr>
        <w:t>罚金8000元，责令该犯及其同案退赔各自所参与的抢劫被害人现金5800元，手机9部，手链1条</w:t>
      </w:r>
      <w:r>
        <w:rPr>
          <w:rFonts w:hint="eastAsia" w:ascii="仿宋" w:hAnsi="仿宋" w:eastAsia="仿宋"/>
          <w:sz w:val="32"/>
          <w:szCs w:val="32"/>
        </w:rPr>
        <w:t>。未提出上诉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判决发生法律效力后交付执行</w:t>
      </w:r>
      <w:r>
        <w:rPr>
          <w:rFonts w:hint="eastAsia" w:ascii="仿宋" w:hAnsi="仿宋" w:eastAsia="仿宋"/>
          <w:sz w:val="32"/>
          <w:szCs w:val="32"/>
        </w:rPr>
        <w:t>。刑期自</w:t>
      </w:r>
      <w:r>
        <w:rPr>
          <w:rFonts w:hint="eastAsia" w:ascii="仿宋" w:hAnsi="仿宋" w:eastAsia="仿宋"/>
          <w:sz w:val="32"/>
          <w:szCs w:val="32"/>
          <w:lang w:eastAsia="zh-CN"/>
        </w:rPr>
        <w:t>二〇一八年六月二十日</w:t>
      </w:r>
      <w:r>
        <w:rPr>
          <w:rFonts w:hint="eastAsia" w:ascii="仿宋" w:hAnsi="仿宋" w:eastAsia="仿宋"/>
          <w:sz w:val="32"/>
          <w:szCs w:val="32"/>
        </w:rPr>
        <w:t>起至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二〇二六年六月十九日</w:t>
      </w:r>
      <w:r>
        <w:rPr>
          <w:rFonts w:hint="eastAsia" w:ascii="仿宋" w:hAnsi="仿宋" w:eastAsia="仿宋"/>
          <w:sz w:val="32"/>
          <w:szCs w:val="32"/>
        </w:rPr>
        <w:t>止。于</w:t>
      </w:r>
      <w:r>
        <w:rPr>
          <w:rFonts w:hint="eastAsia" w:ascii="仿宋" w:hAnsi="仿宋" w:eastAsia="仿宋"/>
          <w:sz w:val="32"/>
          <w:szCs w:val="32"/>
          <w:lang w:eastAsia="zh-CN"/>
        </w:rPr>
        <w:t>2019年11月21日</w:t>
      </w:r>
      <w:r>
        <w:rPr>
          <w:rFonts w:hint="eastAsia" w:ascii="仿宋" w:hAnsi="仿宋" w:eastAsia="仿宋"/>
          <w:sz w:val="32"/>
          <w:szCs w:val="32"/>
        </w:rPr>
        <w:t>送我狱服刑改造。服刑期间刑罚变更执行情况：四川省广元市中级人民法院于2022年7月6日作出（2022）川08刑更414号刑事裁定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减刑</w:t>
      </w:r>
      <w:r>
        <w:rPr>
          <w:rFonts w:hint="eastAsia" w:ascii="仿宋" w:hAnsi="仿宋" w:eastAsia="仿宋"/>
          <w:sz w:val="32"/>
          <w:szCs w:val="32"/>
        </w:rPr>
        <w:t>五个月。应于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二〇二六年一月十九日</w:t>
      </w:r>
      <w:r>
        <w:rPr>
          <w:rFonts w:hint="eastAsia" w:ascii="仿宋" w:hAnsi="仿宋" w:eastAsia="仿宋"/>
          <w:sz w:val="32"/>
          <w:szCs w:val="32"/>
        </w:rPr>
        <w:t>刑满。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</w:rPr>
        <w:t>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吉核罗日</w:t>
      </w:r>
      <w:r>
        <w:rPr>
          <w:rFonts w:hint="eastAsia" w:ascii="仿宋" w:hAnsi="仿宋" w:eastAsia="仿宋"/>
          <w:sz w:val="32"/>
          <w:szCs w:val="32"/>
        </w:rPr>
        <w:t>在服刑期间，认罪悔罪；遵守法律法规及监规，接受教育改造；积极参加思想、文化、职业技术教育；积极参加劳动，努力完成劳动任务；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财产性判项</w:t>
      </w:r>
      <w:r>
        <w:rPr>
          <w:rFonts w:hint="eastAsia" w:ascii="仿宋" w:hAnsi="仿宋" w:eastAsia="仿宋"/>
          <w:sz w:val="32"/>
          <w:szCs w:val="32"/>
        </w:rPr>
        <w:t>已履行完毕</w:t>
      </w:r>
      <w:r>
        <w:rPr>
          <w:rFonts w:ascii="仿宋" w:hAnsi="仿宋" w:eastAsia="仿宋"/>
          <w:sz w:val="32"/>
          <w:szCs w:val="32"/>
        </w:rPr>
        <w:t>。本次考核期内，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ascii="仿宋" w:hAnsi="仿宋" w:eastAsia="仿宋"/>
          <w:sz w:val="32"/>
          <w:szCs w:val="32"/>
        </w:rPr>
        <w:t>共计获得表扬</w:t>
      </w:r>
      <w:r>
        <w:rPr>
          <w:rFonts w:hint="eastAsia" w:ascii="仿宋" w:hAnsi="仿宋" w:eastAsia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个，悔改表现评定结论为“确有悔改表现”。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综上所述，罪犯</w:t>
      </w:r>
      <w:r>
        <w:rPr>
          <w:rFonts w:hint="eastAsia" w:ascii="仿宋" w:hAnsi="仿宋" w:eastAsia="仿宋"/>
          <w:sz w:val="32"/>
          <w:szCs w:val="32"/>
          <w:lang w:eastAsia="zh-CN"/>
        </w:rPr>
        <w:t>吉核罗日</w:t>
      </w:r>
      <w:r>
        <w:rPr>
          <w:rFonts w:hint="eastAsia" w:ascii="仿宋" w:hAnsi="仿宋" w:eastAsia="仿宋"/>
          <w:sz w:val="32"/>
          <w:szCs w:val="32"/>
        </w:rPr>
        <w:t>在服刑期间，认罪悔罪，遵规守纪，积极改造，确有悔改表现。该犯已执行原判刑期二分之一以上，再犯风险评估报告结论为一般危险，社区调查评估意见为：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适宜社区矫正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为此，根据《中华人民共和国监狱法》第三十二条、《中华人民共和国刑法》第八十一条、第八十二条、《中华人民共和国刑事诉讼法》</w:t>
      </w:r>
      <w:r>
        <w:rPr>
          <w:rFonts w:hint="eastAsia" w:ascii="仿宋" w:hAnsi="仿宋" w:eastAsia="仿宋"/>
          <w:sz w:val="32"/>
          <w:szCs w:val="32"/>
          <w:lang w:eastAsia="zh-CN"/>
        </w:rPr>
        <w:t>第二百七十三条第二款</w:t>
      </w:r>
      <w:r>
        <w:rPr>
          <w:rFonts w:hint="eastAsia" w:ascii="仿宋" w:hAnsi="仿宋" w:eastAsia="仿宋"/>
          <w:sz w:val="32"/>
          <w:szCs w:val="32"/>
        </w:rPr>
        <w:t>的规定，建议对罪犯</w:t>
      </w:r>
      <w:r>
        <w:rPr>
          <w:rFonts w:hint="eastAsia" w:ascii="仿宋" w:hAnsi="仿宋" w:eastAsia="仿宋"/>
          <w:sz w:val="32"/>
          <w:szCs w:val="32"/>
          <w:lang w:eastAsia="zh-CN"/>
        </w:rPr>
        <w:t>吉核罗日假释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hint="eastAsia" w:ascii="仿宋" w:hAnsi="仿宋" w:eastAsia="仿宋"/>
          <w:lang w:eastAsia="zh-CN"/>
        </w:rPr>
        <w:sectPr>
          <w:headerReference r:id="rId3" w:type="default"/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lang w:eastAsia="zh-CN"/>
        </w:rPr>
        <w:t>2024年9月24日</w:t>
      </w:r>
    </w:p>
    <w:p>
      <w:bookmarkStart w:id="0" w:name="_GoBack"/>
      <w:bookmarkEnd w:id="0"/>
    </w:p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55564"/>
    <w:rsid w:val="03503516"/>
    <w:rsid w:val="03A106FF"/>
    <w:rsid w:val="19F417D5"/>
    <w:rsid w:val="1EF611CF"/>
    <w:rsid w:val="21E87120"/>
    <w:rsid w:val="24CB61F3"/>
    <w:rsid w:val="33E80EB6"/>
    <w:rsid w:val="5FE55564"/>
    <w:rsid w:val="6501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2024-06-06T05:07:00Z</dcterms:created>
  <dc:creator>刘育晟</dc:creator>
  <cp:lastModifiedBy>罗东正</cp:lastModifiedBy>
  <dcterms:modified xsi:type="dcterms:W3CDTF">2024-09-26T02:01:48Z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55E4A4BE19E2484295B4EE459B243539</vt:lpwstr>
  </property>
</Properties>
</file>