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center"/>
        <w:rPr>
          <w:rFonts w:hint="eastAsia" w:ascii="黑体" w:hAnsi="宋体" w:eastAsia="黑体"/>
          <w:sz w:val="44"/>
          <w:szCs w:val="44"/>
        </w:rPr>
      </w:pPr>
      <w:r>
        <w:rPr>
          <w:rFonts w:hint="eastAsia" w:ascii="黑体" w:hAnsi="宋体" w:eastAsia="黑体"/>
          <w:sz w:val="44"/>
          <w:szCs w:val="44"/>
        </w:rPr>
        <w:t>四川省甘孜监狱</w:t>
      </w:r>
    </w:p>
    <w:p>
      <w:pPr>
        <w:spacing w:line="520" w:lineRule="exact"/>
        <w:jc w:val="center"/>
        <w:rPr>
          <w:rFonts w:hint="eastAsia" w:ascii="黑体" w:hAnsi="宋体" w:eastAsia="黑体"/>
          <w:sz w:val="44"/>
          <w:szCs w:val="44"/>
        </w:rPr>
      </w:pPr>
      <w:r>
        <w:rPr>
          <w:rFonts w:hint="eastAsia" w:ascii="黑体" w:hAnsi="宋体" w:eastAsia="黑体"/>
          <w:sz w:val="44"/>
          <w:szCs w:val="44"/>
        </w:rPr>
        <w:t>报 请 减 刑 建 议 书</w:t>
      </w:r>
    </w:p>
    <w:p>
      <w:pPr>
        <w:spacing w:line="520" w:lineRule="exact"/>
        <w:jc w:val="center"/>
        <w:rPr>
          <w:rFonts w:hint="eastAsia" w:ascii="黑体" w:hAnsi="宋体" w:eastAsia="黑体"/>
          <w:b/>
          <w:sz w:val="44"/>
          <w:szCs w:val="44"/>
        </w:rPr>
      </w:pPr>
    </w:p>
    <w:p>
      <w:pPr>
        <w:spacing w:line="520" w:lineRule="exact"/>
        <w:jc w:val="righ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 xml:space="preserve">                       </w:t>
      </w:r>
      <w:r>
        <w:rPr>
          <w:rFonts w:hint="eastAsia" w:ascii="仿宋" w:hAnsi="仿宋" w:eastAsia="仿宋" w:cs="仿宋"/>
          <w:sz w:val="32"/>
          <w:szCs w:val="32"/>
        </w:rPr>
        <w:t>（2025）川甘监减字第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335</w:t>
      </w:r>
      <w:r>
        <w:rPr>
          <w:rFonts w:hint="eastAsia" w:ascii="仿宋" w:hAnsi="仿宋" w:eastAsia="仿宋" w:cs="仿宋"/>
          <w:sz w:val="32"/>
          <w:szCs w:val="32"/>
        </w:rPr>
        <w:t>号</w:t>
      </w:r>
    </w:p>
    <w:p>
      <w:pPr>
        <w:tabs>
          <w:tab w:val="right" w:pos="8306"/>
        </w:tabs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罪犯张勇，男，1965年3月16日出生，汉族，大学本科，现在四川省甘孜监狱三监区服刑。</w:t>
      </w:r>
    </w:p>
    <w:p>
      <w:pPr>
        <w:tabs>
          <w:tab w:val="right" w:pos="8306"/>
        </w:tabs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该犯在服刑期间，确有悔改表现，具体事实如下：</w:t>
      </w:r>
    </w:p>
    <w:p>
      <w:pPr>
        <w:tabs>
          <w:tab w:val="right" w:pos="8306"/>
        </w:tabs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自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入监</w:t>
      </w:r>
      <w:r>
        <w:rPr>
          <w:rFonts w:hint="eastAsia" w:ascii="仿宋" w:hAnsi="仿宋" w:eastAsia="仿宋" w:cs="仿宋"/>
          <w:sz w:val="32"/>
          <w:szCs w:val="32"/>
        </w:rPr>
        <w:t>以来能积极改造，能做到认罪悔罪，在民警的教育下，能够认罪服法，深挖犯罪根源，走积极改造的道路，该犯在考核期内无违规违纪情况。</w:t>
      </w:r>
    </w:p>
    <w:p>
      <w:pPr>
        <w:tabs>
          <w:tab w:val="right" w:pos="8306"/>
        </w:tabs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该犯积极参加思想、文化、职业技术教育，积极参加三课学习，认真听讲，认真完成作业，考核成绩合格。</w:t>
      </w:r>
    </w:p>
    <w:p>
      <w:pPr>
        <w:tabs>
          <w:tab w:val="right" w:pos="8306"/>
        </w:tabs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该犯能积极参加劳动，遵守劳动纪律，在监区从事直接生产岗位，在平时改造中，该犯坚守岗位，服从安排，严格遵守操作规程和安全生产规定，不违章作业，爱护设备工具，能保质保量完成生产劳动任务。</w:t>
      </w:r>
    </w:p>
    <w:p>
      <w:pPr>
        <w:tabs>
          <w:tab w:val="right" w:pos="8306"/>
        </w:tabs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财产性判项执行履行情况：罚金200000元已执行。</w:t>
      </w:r>
    </w:p>
    <w:p>
      <w:pPr>
        <w:tabs>
          <w:tab w:val="right" w:pos="8306"/>
        </w:tabs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本考核期内，该犯共获得表扬4个。悔改表现评定结论为：确有悔改表现。</w:t>
      </w:r>
    </w:p>
    <w:p>
      <w:pPr>
        <w:tabs>
          <w:tab w:val="right" w:pos="8306"/>
        </w:tabs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综上所述，罪犯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张勇</w:t>
      </w:r>
      <w:r>
        <w:rPr>
          <w:rFonts w:hint="eastAsia" w:ascii="仿宋" w:hAnsi="仿宋" w:eastAsia="仿宋" w:cs="仿宋"/>
          <w:sz w:val="32"/>
          <w:szCs w:val="32"/>
        </w:rPr>
        <w:t>在服刑改造期间，认罪悔罪，听管服教，遵守法律法规及监规，接受教育改造，积极参加思想、文化、职业技术教育学习，成绩合格。积极参加劳动，能完成劳动任务，劳动中能端正劳动态度，表现较好，确有悔改表现。</w:t>
      </w:r>
    </w:p>
    <w:p>
      <w:pPr>
        <w:tabs>
          <w:tab w:val="right" w:pos="8306"/>
        </w:tabs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为此，根据《中华人民共和国监狱法》第二十九条、《中华人民共和国刑法》第七十八条、《中华人民共和国刑事诉讼法》第二百七十三条第二款规定,建议对罪犯张勇予以减刑五个月，特报请裁定。  </w:t>
      </w:r>
    </w:p>
    <w:p>
      <w:pPr>
        <w:tabs>
          <w:tab w:val="right" w:pos="8306"/>
        </w:tabs>
        <w:spacing w:line="520" w:lineRule="exact"/>
        <w:rPr>
          <w:rFonts w:hint="eastAsia" w:ascii="仿宋" w:hAnsi="仿宋" w:eastAsia="仿宋" w:cs="仿宋"/>
          <w:sz w:val="32"/>
          <w:szCs w:val="32"/>
        </w:rPr>
      </w:pPr>
    </w:p>
    <w:p>
      <w:pPr>
        <w:tabs>
          <w:tab w:val="right" w:pos="8306"/>
        </w:tabs>
        <w:spacing w:line="52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此致</w:t>
      </w:r>
      <w:r>
        <w:rPr>
          <w:rFonts w:hint="eastAsia" w:ascii="仿宋" w:hAnsi="仿宋" w:eastAsia="仿宋" w:cs="仿宋"/>
          <w:sz w:val="32"/>
          <w:szCs w:val="32"/>
        </w:rPr>
        <w:tab/>
      </w:r>
    </w:p>
    <w:p>
      <w:pPr>
        <w:spacing w:line="52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甘孜藏族自治州中级人民法院          </w:t>
      </w:r>
    </w:p>
    <w:p>
      <w:pPr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</w:p>
    <w:p>
      <w:pPr>
        <w:spacing w:line="520" w:lineRule="exact"/>
        <w:ind w:firstLine="5760" w:firstLineChars="18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四川省甘孜监狱</w:t>
      </w:r>
    </w:p>
    <w:p>
      <w:r>
        <w:rPr>
          <w:rFonts w:hint="eastAsia" w:ascii="仿宋" w:hAnsi="仿宋" w:eastAsia="仿宋" w:cs="仿宋"/>
          <w:sz w:val="32"/>
          <w:szCs w:val="32"/>
        </w:rPr>
        <w:t xml:space="preserve">                                   2025年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12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19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244542"/>
    <w:rsid w:val="24244542"/>
    <w:rsid w:val="24871CA9"/>
    <w:rsid w:val="2FD733CA"/>
    <w:rsid w:val="47533392"/>
    <w:rsid w:val="68A03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2025-11-25T07:31:00Z</dcterms:created>
  <dc:creator>Administrator</dc:creator>
  <cp:lastModifiedBy>PC</cp:lastModifiedBy>
  <dcterms:modified xsi:type="dcterms:W3CDTF">2025-12-12T06:26:46Z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97165EFE06CD484F86AC4F388516A31A</vt:lpwstr>
  </property>
</Properties>
</file>