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spacing w:line="520" w:lineRule="exact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 请 减 刑 建 议 书</w:t>
      </w:r>
    </w:p>
    <w:p>
      <w:pPr>
        <w:spacing w:line="520" w:lineRule="exact"/>
        <w:jc w:val="center"/>
        <w:rPr>
          <w:rFonts w:hint="eastAsia" w:ascii="黑体" w:hAnsi="宋体" w:eastAsia="黑体"/>
          <w:b/>
          <w:sz w:val="44"/>
          <w:szCs w:val="44"/>
        </w:rPr>
      </w:pPr>
    </w:p>
    <w:p>
      <w:pPr>
        <w:spacing w:line="52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z w:val="32"/>
          <w:szCs w:val="32"/>
        </w:rPr>
        <w:t>（2025）川甘监减字第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339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罪犯尹志毅，男，1995年10月18日出生，汉族，初中文化，现在四川省甘孜监狱三监区服刑。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该犯在服刑期间，确有悔改表现，具体事实如下：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自入监以来能积极改造，能做到认罪悔罪，在民警的教育下，能够认罪服法，深挖犯罪根源，走积极改造的道路，该犯在考核期内无违规违纪情况。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该犯积极参加思想、文化、职业技术教育，积极参加三课学习，认真听讲，认真完成作业，考核成绩合格。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该犯能积极参加劳动，遵守劳动纪律，在监区从事直接生产岗位，在平时改造中，该犯坚守岗位，服从安排，严格遵守操作规程和安全生产规定，不违章作业，爱护设备工具，能保质保量完成生产劳动任务。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财产性判项执行履行情况：罚金152000元已终本；退赔96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0000</w:t>
      </w:r>
      <w:r>
        <w:rPr>
          <w:rFonts w:hint="eastAsia" w:ascii="仿宋" w:hAnsi="仿宋" w:eastAsia="仿宋" w:cs="仿宋"/>
          <w:sz w:val="32"/>
          <w:szCs w:val="32"/>
        </w:rPr>
        <w:t>元已终本。近一年消费2336.94元，卡内余额1161.18元。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本考核期内，该犯共获得表扬4个。悔改表现评定结论为：确有悔改表现。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尹志毅在服刑改造期间，认罪悔罪，听管服教，遵守法律法规及监规，接受教育改造，积极参加思想、文化、职业技术教育学习，成绩合格。积极参加劳动，能完成劳动任务，劳动中能端正劳动态度，表现较好，确有悔改表现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为此，根据《中华人民共和国监狱法》第二十九条、《中华人民共和国刑法》第七十八条、《中华人民共和国刑事诉讼法》第二百七十三条第二款规定,建议对罪犯尹志毅予以减刑六个月，特报请裁定。  </w:t>
      </w:r>
    </w:p>
    <w:p>
      <w:pPr>
        <w:tabs>
          <w:tab w:val="right" w:pos="8306"/>
        </w:tabs>
        <w:spacing w:line="52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tabs>
          <w:tab w:val="right" w:pos="8306"/>
        </w:tabs>
        <w:spacing w:line="5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此致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5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甘孜藏族自治州中级人民法院          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20" w:lineRule="exact"/>
        <w:ind w:firstLine="5760" w:firstLineChars="18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2E5310"/>
    <w:rsid w:val="11871A25"/>
    <w:rsid w:val="16B169B0"/>
    <w:rsid w:val="351E2733"/>
    <w:rsid w:val="3F361034"/>
    <w:rsid w:val="592E5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2025-11-25T07:32:00Z</dcterms:created>
  <dc:creator>Administrator</dc:creator>
  <cp:lastModifiedBy>PC</cp:lastModifiedBy>
  <dcterms:modified xsi:type="dcterms:W3CDTF">2025-12-12T06:26:25Z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B4CB9C63190F49C48C112056CACED408</vt:lpwstr>
  </property>
</Properties>
</file>