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964BA">
      <w:pPr>
        <w:spacing w:line="600" w:lineRule="exact"/>
        <w:ind w:right="-57" w:rightChars="-27"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询价公告</w:t>
      </w:r>
    </w:p>
    <w:p w14:paraId="45D2DD15">
      <w:pPr>
        <w:spacing w:line="600" w:lineRule="exact"/>
        <w:ind w:right="-57" w:rightChars="-27" w:firstLine="880" w:firstLineChars="200"/>
        <w:jc w:val="center"/>
        <w:rPr>
          <w:rFonts w:hint="eastAsia" w:ascii="方正小标宋简体" w:hAnsi="方正小标宋简体" w:eastAsia="方正小标宋简体" w:cs="方正小标宋简体"/>
          <w:sz w:val="44"/>
          <w:szCs w:val="44"/>
        </w:rPr>
      </w:pPr>
      <w:bookmarkStart w:id="0" w:name="_GoBack"/>
      <w:bookmarkEnd w:id="0"/>
    </w:p>
    <w:p w14:paraId="65B30F39">
      <w:pPr>
        <w:spacing w:line="600" w:lineRule="exact"/>
        <w:ind w:right="-57" w:rightChars="-27"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监狱工会拟采购一批节日慰问物资</w:t>
      </w:r>
      <w:r>
        <w:rPr>
          <w:rFonts w:hint="eastAsia" w:ascii="仿宋" w:hAnsi="仿宋" w:eastAsia="仿宋" w:cs="仿宋"/>
          <w:sz w:val="32"/>
          <w:szCs w:val="32"/>
        </w:rPr>
        <w:t>，</w:t>
      </w:r>
      <w:r>
        <w:rPr>
          <w:rFonts w:hint="eastAsia" w:ascii="仿宋" w:hAnsi="仿宋" w:eastAsia="仿宋"/>
          <w:sz w:val="32"/>
          <w:szCs w:val="32"/>
        </w:rPr>
        <w:t>根据相关法律法规和《四川省大英监狱</w:t>
      </w:r>
      <w:r>
        <w:rPr>
          <w:rFonts w:hint="eastAsia" w:ascii="仿宋" w:hAnsi="仿宋" w:eastAsia="仿宋"/>
          <w:sz w:val="32"/>
          <w:szCs w:val="32"/>
          <w:lang w:eastAsia="zh-CN"/>
        </w:rPr>
        <w:t>非政府</w:t>
      </w:r>
      <w:r>
        <w:rPr>
          <w:rFonts w:hint="eastAsia" w:ascii="仿宋" w:hAnsi="仿宋" w:eastAsia="仿宋"/>
          <w:sz w:val="32"/>
          <w:szCs w:val="32"/>
        </w:rPr>
        <w:t>采购管理办法》有关规定</w:t>
      </w:r>
      <w:r>
        <w:rPr>
          <w:rFonts w:hint="eastAsia" w:ascii="仿宋" w:hAnsi="仿宋" w:eastAsia="仿宋" w:cs="仿宋"/>
          <w:sz w:val="32"/>
          <w:szCs w:val="32"/>
        </w:rPr>
        <w:t>，本着厉行节约、规范管理的原则，结合实际，</w:t>
      </w:r>
      <w:r>
        <w:rPr>
          <w:rFonts w:hint="eastAsia" w:ascii="仿宋" w:hAnsi="仿宋" w:eastAsia="仿宋" w:cs="仿宋"/>
          <w:sz w:val="32"/>
          <w:szCs w:val="32"/>
          <w:lang w:val="en-US" w:eastAsia="zh-CN"/>
        </w:rPr>
        <w:t>工会</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年春节</w:t>
      </w:r>
      <w:r>
        <w:rPr>
          <w:rFonts w:hint="eastAsia" w:ascii="仿宋" w:hAnsi="仿宋" w:eastAsia="仿宋" w:cs="仿宋"/>
          <w:sz w:val="32"/>
          <w:szCs w:val="32"/>
          <w:lang w:val="en-US" w:eastAsia="zh-CN"/>
        </w:rPr>
        <w:t>慰问物资</w:t>
      </w:r>
      <w:r>
        <w:rPr>
          <w:rFonts w:hint="eastAsia" w:ascii="仿宋" w:hAnsi="仿宋" w:eastAsia="仿宋" w:cs="仿宋"/>
          <w:sz w:val="32"/>
          <w:szCs w:val="32"/>
        </w:rPr>
        <w:t>采购项目拟采用询价方式确定供应商，现诚邀符合资格条件的供应商参加本项目询价。</w:t>
      </w:r>
    </w:p>
    <w:p w14:paraId="7F0F931D">
      <w:pPr>
        <w:spacing w:line="600" w:lineRule="exact"/>
        <w:ind w:firstLine="643" w:firstLineChars="200"/>
        <w:rPr>
          <w:rFonts w:hint="eastAsia" w:ascii="楷体" w:hAnsi="楷体" w:eastAsia="楷体"/>
          <w:b/>
          <w:bCs/>
          <w:sz w:val="32"/>
          <w:szCs w:val="32"/>
        </w:rPr>
      </w:pPr>
      <w:r>
        <w:rPr>
          <w:rFonts w:hint="eastAsia" w:ascii="楷体" w:hAnsi="楷体" w:eastAsia="楷体"/>
          <w:b/>
          <w:bCs/>
          <w:sz w:val="32"/>
          <w:szCs w:val="32"/>
        </w:rPr>
        <w:t>一、项目基本情况</w:t>
      </w:r>
    </w:p>
    <w:p w14:paraId="199FF58B">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1.项目名称：四川省大英监狱</w:t>
      </w:r>
      <w:r>
        <w:rPr>
          <w:rFonts w:hint="eastAsia" w:ascii="仿宋" w:hAnsi="仿宋" w:eastAsia="仿宋" w:cs="仿宋"/>
          <w:sz w:val="32"/>
          <w:szCs w:val="32"/>
          <w:lang w:val="en-US" w:eastAsia="zh-CN"/>
        </w:rPr>
        <w:t>工会</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年春节</w:t>
      </w:r>
      <w:r>
        <w:rPr>
          <w:rFonts w:hint="eastAsia" w:ascii="仿宋" w:hAnsi="仿宋" w:eastAsia="仿宋" w:cs="仿宋"/>
          <w:sz w:val="32"/>
          <w:szCs w:val="32"/>
          <w:lang w:val="en-US" w:eastAsia="zh-CN"/>
        </w:rPr>
        <w:t>慰问</w:t>
      </w:r>
    </w:p>
    <w:p w14:paraId="3ACC2B25">
      <w:pPr>
        <w:spacing w:line="600" w:lineRule="exact"/>
        <w:ind w:firstLine="2560" w:firstLineChars="800"/>
        <w:rPr>
          <w:rFonts w:hint="eastAsia" w:ascii="仿宋" w:hAnsi="仿宋" w:eastAsia="仿宋" w:cs="仿宋"/>
          <w:sz w:val="32"/>
          <w:szCs w:val="32"/>
        </w:rPr>
      </w:pPr>
      <w:r>
        <w:rPr>
          <w:rFonts w:hint="eastAsia" w:ascii="仿宋" w:hAnsi="仿宋" w:eastAsia="仿宋" w:cs="仿宋"/>
          <w:sz w:val="32"/>
          <w:szCs w:val="32"/>
          <w:lang w:val="en-US" w:eastAsia="zh-CN"/>
        </w:rPr>
        <w:t>物资</w:t>
      </w:r>
      <w:r>
        <w:rPr>
          <w:rFonts w:hint="eastAsia" w:ascii="仿宋" w:hAnsi="仿宋" w:eastAsia="仿宋" w:cs="仿宋"/>
          <w:sz w:val="32"/>
          <w:szCs w:val="32"/>
        </w:rPr>
        <w:t>采购项目</w:t>
      </w:r>
    </w:p>
    <w:p w14:paraId="53707719">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需求清单</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1253"/>
        <w:gridCol w:w="1372"/>
        <w:gridCol w:w="3240"/>
      </w:tblGrid>
      <w:tr w14:paraId="4E44E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1124" w:type="dxa"/>
            <w:noWrap w:val="0"/>
            <w:vAlign w:val="center"/>
          </w:tcPr>
          <w:p w14:paraId="3096F6B1">
            <w:pPr>
              <w:jc w:val="center"/>
              <w:rPr>
                <w:rFonts w:hint="eastAsia" w:ascii="仿宋_GB2312" w:eastAsia="仿宋_GB2312"/>
                <w:b/>
                <w:szCs w:val="21"/>
              </w:rPr>
            </w:pPr>
            <w:r>
              <w:rPr>
                <w:rFonts w:hint="eastAsia" w:ascii="仿宋_GB2312" w:eastAsia="仿宋_GB2312"/>
                <w:b/>
                <w:szCs w:val="21"/>
              </w:rPr>
              <w:t>序号</w:t>
            </w:r>
          </w:p>
        </w:tc>
        <w:tc>
          <w:tcPr>
            <w:tcW w:w="1253" w:type="dxa"/>
            <w:noWrap w:val="0"/>
            <w:vAlign w:val="center"/>
          </w:tcPr>
          <w:p w14:paraId="00B9C78B">
            <w:pPr>
              <w:jc w:val="center"/>
              <w:rPr>
                <w:rFonts w:hint="eastAsia" w:ascii="仿宋_GB2312" w:eastAsia="仿宋_GB2312"/>
                <w:b/>
                <w:szCs w:val="21"/>
              </w:rPr>
            </w:pPr>
            <w:r>
              <w:rPr>
                <w:rFonts w:hint="eastAsia" w:ascii="仿宋_GB2312" w:eastAsia="仿宋_GB2312"/>
                <w:b/>
                <w:szCs w:val="21"/>
              </w:rPr>
              <w:t>产品名称</w:t>
            </w:r>
          </w:p>
        </w:tc>
        <w:tc>
          <w:tcPr>
            <w:tcW w:w="1372" w:type="dxa"/>
            <w:noWrap w:val="0"/>
            <w:vAlign w:val="center"/>
          </w:tcPr>
          <w:p w14:paraId="7B197790">
            <w:pPr>
              <w:jc w:val="center"/>
              <w:rPr>
                <w:rFonts w:hint="eastAsia" w:ascii="仿宋_GB2312" w:eastAsia="仿宋_GB2312"/>
                <w:b/>
                <w:szCs w:val="21"/>
                <w:lang w:eastAsia="zh-CN"/>
              </w:rPr>
            </w:pPr>
            <w:r>
              <w:rPr>
                <w:rFonts w:hint="eastAsia" w:ascii="仿宋_GB2312" w:eastAsia="仿宋_GB2312"/>
                <w:b/>
                <w:szCs w:val="21"/>
                <w:lang w:eastAsia="zh-CN"/>
              </w:rPr>
              <w:t>数量（</w:t>
            </w:r>
            <w:r>
              <w:rPr>
                <w:rFonts w:hint="eastAsia" w:ascii="仿宋_GB2312" w:eastAsia="仿宋_GB2312"/>
                <w:b/>
                <w:szCs w:val="21"/>
                <w:lang w:val="en-US" w:eastAsia="zh-CN"/>
              </w:rPr>
              <w:t>kg</w:t>
            </w:r>
            <w:r>
              <w:rPr>
                <w:rFonts w:hint="eastAsia" w:ascii="仿宋_GB2312" w:eastAsia="仿宋_GB2312"/>
                <w:b/>
                <w:szCs w:val="21"/>
                <w:lang w:eastAsia="zh-CN"/>
              </w:rPr>
              <w:t>）</w:t>
            </w:r>
          </w:p>
        </w:tc>
        <w:tc>
          <w:tcPr>
            <w:tcW w:w="3240" w:type="dxa"/>
            <w:noWrap w:val="0"/>
            <w:vAlign w:val="center"/>
          </w:tcPr>
          <w:p w14:paraId="60DCC7AF">
            <w:pPr>
              <w:jc w:val="center"/>
              <w:rPr>
                <w:rFonts w:hint="eastAsia" w:ascii="仿宋_GB2312" w:eastAsia="仿宋_GB2312"/>
                <w:b/>
                <w:szCs w:val="21"/>
              </w:rPr>
            </w:pPr>
            <w:r>
              <w:rPr>
                <w:rFonts w:hint="eastAsia" w:ascii="仿宋_GB2312" w:eastAsia="仿宋_GB2312"/>
                <w:b/>
                <w:szCs w:val="21"/>
              </w:rPr>
              <w:t>备注</w:t>
            </w:r>
          </w:p>
        </w:tc>
      </w:tr>
      <w:tr w14:paraId="50A96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1124" w:type="dxa"/>
            <w:noWrap w:val="0"/>
            <w:vAlign w:val="center"/>
          </w:tcPr>
          <w:p w14:paraId="72C489E9">
            <w:pPr>
              <w:jc w:val="center"/>
              <w:rPr>
                <w:rFonts w:hint="eastAsia" w:ascii="仿宋_GB2312" w:eastAsia="仿宋_GB2312"/>
                <w:szCs w:val="21"/>
              </w:rPr>
            </w:pPr>
            <w:r>
              <w:rPr>
                <w:rFonts w:hint="eastAsia" w:ascii="仿宋_GB2312" w:eastAsia="仿宋_GB2312"/>
                <w:szCs w:val="21"/>
              </w:rPr>
              <w:t>1</w:t>
            </w:r>
          </w:p>
        </w:tc>
        <w:tc>
          <w:tcPr>
            <w:tcW w:w="1253" w:type="dxa"/>
            <w:noWrap w:val="0"/>
            <w:vAlign w:val="center"/>
          </w:tcPr>
          <w:p w14:paraId="78A48BBE">
            <w:pPr>
              <w:jc w:val="center"/>
              <w:rPr>
                <w:rFonts w:hint="eastAsia" w:ascii="仿宋_GB2312" w:eastAsia="仿宋_GB2312"/>
                <w:szCs w:val="21"/>
                <w:lang w:eastAsia="zh-CN"/>
              </w:rPr>
            </w:pPr>
            <w:r>
              <w:rPr>
                <w:rFonts w:hint="eastAsia" w:ascii="仿宋_GB2312" w:eastAsia="仿宋_GB2312"/>
                <w:szCs w:val="21"/>
                <w:lang w:eastAsia="zh-CN"/>
              </w:rPr>
              <w:t>薄皮核桃</w:t>
            </w:r>
          </w:p>
        </w:tc>
        <w:tc>
          <w:tcPr>
            <w:tcW w:w="1372" w:type="dxa"/>
            <w:noWrap w:val="0"/>
            <w:vAlign w:val="center"/>
          </w:tcPr>
          <w:p w14:paraId="41AE1B77">
            <w:pPr>
              <w:jc w:val="center"/>
              <w:rPr>
                <w:rFonts w:hint="default" w:ascii="仿宋_GB2312" w:eastAsia="仿宋_GB2312"/>
                <w:szCs w:val="21"/>
                <w:lang w:val="en-US" w:eastAsia="zh-CN"/>
              </w:rPr>
            </w:pPr>
            <w:r>
              <w:rPr>
                <w:rFonts w:hint="eastAsia" w:ascii="仿宋_GB2312" w:eastAsia="仿宋_GB2312"/>
                <w:szCs w:val="21"/>
                <w:lang w:val="en-US" w:eastAsia="zh-CN"/>
              </w:rPr>
              <w:t>1</w:t>
            </w:r>
          </w:p>
        </w:tc>
        <w:tc>
          <w:tcPr>
            <w:tcW w:w="3240" w:type="dxa"/>
            <w:vMerge w:val="restart"/>
            <w:noWrap w:val="0"/>
            <w:vAlign w:val="center"/>
          </w:tcPr>
          <w:p w14:paraId="1016A50E">
            <w:pPr>
              <w:rPr>
                <w:rFonts w:hint="eastAsia" w:ascii="仿宋_GB2312" w:eastAsia="仿宋_GB2312"/>
                <w:szCs w:val="21"/>
              </w:rPr>
            </w:pPr>
            <w:r>
              <w:rPr>
                <w:rFonts w:hint="eastAsia" w:ascii="仿宋_GB2312" w:eastAsia="仿宋_GB2312"/>
                <w:szCs w:val="21"/>
              </w:rPr>
              <w:t>质量要求：达到国家现行合格标准。</w:t>
            </w:r>
          </w:p>
        </w:tc>
      </w:tr>
      <w:tr w14:paraId="58A6C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124" w:type="dxa"/>
            <w:noWrap w:val="0"/>
            <w:vAlign w:val="center"/>
          </w:tcPr>
          <w:p w14:paraId="6822C2CD">
            <w:pPr>
              <w:jc w:val="center"/>
              <w:rPr>
                <w:rFonts w:hint="eastAsia" w:ascii="仿宋_GB2312" w:eastAsia="仿宋_GB2312"/>
                <w:szCs w:val="21"/>
                <w:lang w:val="en-US" w:eastAsia="zh-CN"/>
              </w:rPr>
            </w:pPr>
            <w:r>
              <w:rPr>
                <w:rFonts w:hint="eastAsia" w:ascii="仿宋_GB2312" w:eastAsia="仿宋_GB2312"/>
                <w:szCs w:val="21"/>
                <w:lang w:val="en-US" w:eastAsia="zh-CN"/>
              </w:rPr>
              <w:t>2</w:t>
            </w:r>
          </w:p>
        </w:tc>
        <w:tc>
          <w:tcPr>
            <w:tcW w:w="1253" w:type="dxa"/>
            <w:noWrap w:val="0"/>
            <w:vAlign w:val="center"/>
          </w:tcPr>
          <w:p w14:paraId="1C3D2B94">
            <w:pPr>
              <w:jc w:val="center"/>
              <w:rPr>
                <w:rFonts w:hint="eastAsia" w:ascii="仿宋_GB2312" w:eastAsia="仿宋_GB2312"/>
                <w:szCs w:val="21"/>
                <w:lang w:eastAsia="zh-CN"/>
              </w:rPr>
            </w:pPr>
            <w:r>
              <w:rPr>
                <w:rFonts w:hint="eastAsia" w:ascii="仿宋_GB2312" w:eastAsia="仿宋_GB2312"/>
                <w:szCs w:val="21"/>
                <w:lang w:eastAsia="zh-CN"/>
              </w:rPr>
              <w:t>开心果</w:t>
            </w:r>
          </w:p>
        </w:tc>
        <w:tc>
          <w:tcPr>
            <w:tcW w:w="1372" w:type="dxa"/>
            <w:noWrap w:val="0"/>
            <w:vAlign w:val="center"/>
          </w:tcPr>
          <w:p w14:paraId="0A86EA90">
            <w:pPr>
              <w:jc w:val="center"/>
              <w:rPr>
                <w:rFonts w:hint="eastAsia" w:ascii="仿宋_GB2312" w:eastAsia="仿宋_GB2312"/>
                <w:szCs w:val="21"/>
                <w:lang w:val="en-US" w:eastAsia="zh-CN"/>
              </w:rPr>
            </w:pPr>
            <w:r>
              <w:rPr>
                <w:rFonts w:hint="eastAsia" w:ascii="仿宋_GB2312" w:eastAsia="仿宋_GB2312"/>
                <w:szCs w:val="21"/>
                <w:lang w:val="en-US" w:eastAsia="zh-CN"/>
              </w:rPr>
              <w:t>1</w:t>
            </w:r>
          </w:p>
        </w:tc>
        <w:tc>
          <w:tcPr>
            <w:tcW w:w="3240" w:type="dxa"/>
            <w:vMerge w:val="continue"/>
            <w:noWrap w:val="0"/>
            <w:vAlign w:val="center"/>
          </w:tcPr>
          <w:p w14:paraId="210E5239">
            <w:pPr>
              <w:rPr>
                <w:rFonts w:hint="eastAsia" w:ascii="仿宋_GB2312" w:eastAsia="仿宋_GB2312"/>
                <w:szCs w:val="21"/>
              </w:rPr>
            </w:pPr>
          </w:p>
        </w:tc>
      </w:tr>
      <w:tr w14:paraId="67268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124" w:type="dxa"/>
            <w:noWrap w:val="0"/>
            <w:vAlign w:val="center"/>
          </w:tcPr>
          <w:p w14:paraId="60E1A952">
            <w:pPr>
              <w:jc w:val="center"/>
              <w:rPr>
                <w:rFonts w:hint="default" w:ascii="仿宋_GB2312" w:eastAsia="仿宋_GB2312"/>
                <w:szCs w:val="21"/>
                <w:lang w:val="en-US" w:eastAsia="zh-CN"/>
              </w:rPr>
            </w:pPr>
            <w:r>
              <w:rPr>
                <w:rFonts w:hint="eastAsia" w:ascii="仿宋_GB2312" w:eastAsia="仿宋_GB2312"/>
                <w:szCs w:val="21"/>
                <w:lang w:val="en-US" w:eastAsia="zh-CN"/>
              </w:rPr>
              <w:t>3</w:t>
            </w:r>
          </w:p>
        </w:tc>
        <w:tc>
          <w:tcPr>
            <w:tcW w:w="1253" w:type="dxa"/>
            <w:noWrap w:val="0"/>
            <w:vAlign w:val="center"/>
          </w:tcPr>
          <w:p w14:paraId="2DFC6D7C">
            <w:pPr>
              <w:jc w:val="center"/>
              <w:rPr>
                <w:rFonts w:hint="eastAsia" w:ascii="仿宋_GB2312" w:eastAsia="仿宋_GB2312"/>
                <w:szCs w:val="21"/>
                <w:lang w:eastAsia="zh-CN"/>
              </w:rPr>
            </w:pPr>
            <w:r>
              <w:rPr>
                <w:rFonts w:hint="eastAsia" w:ascii="仿宋_GB2312" w:eastAsia="仿宋_GB2312"/>
                <w:szCs w:val="21"/>
                <w:lang w:eastAsia="zh-CN"/>
              </w:rPr>
              <w:t>碧根果</w:t>
            </w:r>
          </w:p>
        </w:tc>
        <w:tc>
          <w:tcPr>
            <w:tcW w:w="1372" w:type="dxa"/>
            <w:noWrap w:val="0"/>
            <w:vAlign w:val="center"/>
          </w:tcPr>
          <w:p w14:paraId="6F57E7E9">
            <w:pPr>
              <w:jc w:val="center"/>
              <w:rPr>
                <w:rFonts w:hint="eastAsia" w:ascii="仿宋_GB2312" w:eastAsia="仿宋_GB2312"/>
                <w:szCs w:val="21"/>
                <w:lang w:val="en-US" w:eastAsia="zh-CN"/>
              </w:rPr>
            </w:pPr>
            <w:r>
              <w:rPr>
                <w:rFonts w:hint="eastAsia" w:ascii="仿宋_GB2312" w:eastAsia="仿宋_GB2312"/>
                <w:szCs w:val="21"/>
                <w:lang w:val="en-US" w:eastAsia="zh-CN"/>
              </w:rPr>
              <w:t>1</w:t>
            </w:r>
          </w:p>
        </w:tc>
        <w:tc>
          <w:tcPr>
            <w:tcW w:w="3240" w:type="dxa"/>
            <w:vMerge w:val="continue"/>
            <w:noWrap w:val="0"/>
            <w:vAlign w:val="center"/>
          </w:tcPr>
          <w:p w14:paraId="7BAC2207">
            <w:pPr>
              <w:rPr>
                <w:rFonts w:hint="eastAsia" w:ascii="仿宋_GB2312" w:eastAsia="仿宋_GB2312"/>
                <w:szCs w:val="21"/>
              </w:rPr>
            </w:pPr>
          </w:p>
        </w:tc>
      </w:tr>
      <w:tr w14:paraId="52B21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1124" w:type="dxa"/>
            <w:noWrap w:val="0"/>
            <w:vAlign w:val="center"/>
          </w:tcPr>
          <w:p w14:paraId="704E3DE6">
            <w:pPr>
              <w:jc w:val="center"/>
              <w:rPr>
                <w:rFonts w:hint="default" w:ascii="仿宋_GB2312" w:eastAsia="仿宋_GB2312"/>
                <w:szCs w:val="21"/>
                <w:lang w:val="en-US" w:eastAsia="zh-CN"/>
              </w:rPr>
            </w:pPr>
            <w:r>
              <w:rPr>
                <w:rFonts w:hint="eastAsia" w:ascii="仿宋_GB2312" w:eastAsia="仿宋_GB2312"/>
                <w:szCs w:val="21"/>
                <w:lang w:val="en-US" w:eastAsia="zh-CN"/>
              </w:rPr>
              <w:t>4</w:t>
            </w:r>
          </w:p>
        </w:tc>
        <w:tc>
          <w:tcPr>
            <w:tcW w:w="1253" w:type="dxa"/>
            <w:noWrap w:val="0"/>
            <w:vAlign w:val="center"/>
          </w:tcPr>
          <w:p w14:paraId="34F3D02A">
            <w:pPr>
              <w:jc w:val="center"/>
              <w:rPr>
                <w:rFonts w:hint="eastAsia" w:ascii="仿宋_GB2312" w:eastAsia="仿宋_GB2312"/>
                <w:szCs w:val="21"/>
                <w:lang w:eastAsia="zh-CN"/>
              </w:rPr>
            </w:pPr>
            <w:r>
              <w:rPr>
                <w:rFonts w:hint="eastAsia" w:ascii="仿宋_GB2312" w:eastAsia="仿宋_GB2312"/>
                <w:szCs w:val="21"/>
                <w:lang w:val="en-US" w:eastAsia="zh-CN"/>
              </w:rPr>
              <w:t>巴旦木</w:t>
            </w:r>
          </w:p>
        </w:tc>
        <w:tc>
          <w:tcPr>
            <w:tcW w:w="1372" w:type="dxa"/>
            <w:noWrap w:val="0"/>
            <w:vAlign w:val="center"/>
          </w:tcPr>
          <w:p w14:paraId="7021917A">
            <w:pPr>
              <w:jc w:val="center"/>
              <w:rPr>
                <w:rFonts w:hint="eastAsia" w:ascii="仿宋_GB2312" w:eastAsia="仿宋_GB2312"/>
                <w:szCs w:val="21"/>
                <w:lang w:val="en-US" w:eastAsia="zh-CN"/>
              </w:rPr>
            </w:pPr>
            <w:r>
              <w:rPr>
                <w:rFonts w:hint="eastAsia" w:ascii="仿宋_GB2312" w:eastAsia="仿宋_GB2312"/>
                <w:szCs w:val="21"/>
                <w:lang w:val="en-US" w:eastAsia="zh-CN"/>
              </w:rPr>
              <w:t>1</w:t>
            </w:r>
          </w:p>
        </w:tc>
        <w:tc>
          <w:tcPr>
            <w:tcW w:w="3240" w:type="dxa"/>
            <w:vMerge w:val="continue"/>
            <w:noWrap w:val="0"/>
            <w:vAlign w:val="center"/>
          </w:tcPr>
          <w:p w14:paraId="117A5FF1">
            <w:pPr>
              <w:rPr>
                <w:rFonts w:hint="eastAsia" w:ascii="仿宋_GB2312" w:eastAsia="仿宋_GB2312"/>
                <w:szCs w:val="21"/>
              </w:rPr>
            </w:pPr>
          </w:p>
        </w:tc>
      </w:tr>
      <w:tr w14:paraId="4CE34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124" w:type="dxa"/>
            <w:noWrap w:val="0"/>
            <w:vAlign w:val="center"/>
          </w:tcPr>
          <w:p w14:paraId="51BDB8EC">
            <w:pPr>
              <w:jc w:val="center"/>
              <w:rPr>
                <w:rFonts w:hint="default" w:ascii="仿宋_GB2312" w:eastAsia="仿宋_GB2312"/>
                <w:szCs w:val="21"/>
                <w:lang w:val="en-US" w:eastAsia="zh-CN"/>
              </w:rPr>
            </w:pPr>
            <w:r>
              <w:rPr>
                <w:rFonts w:hint="eastAsia" w:ascii="仿宋_GB2312" w:eastAsia="仿宋_GB2312"/>
                <w:szCs w:val="21"/>
                <w:lang w:val="en-US" w:eastAsia="zh-CN"/>
              </w:rPr>
              <w:t>5</w:t>
            </w:r>
          </w:p>
        </w:tc>
        <w:tc>
          <w:tcPr>
            <w:tcW w:w="1253" w:type="dxa"/>
            <w:noWrap w:val="0"/>
            <w:vAlign w:val="center"/>
          </w:tcPr>
          <w:p w14:paraId="448B1C20">
            <w:pPr>
              <w:jc w:val="center"/>
              <w:rPr>
                <w:rFonts w:hint="eastAsia" w:ascii="仿宋_GB2312" w:eastAsia="仿宋_GB2312"/>
                <w:szCs w:val="21"/>
                <w:lang w:val="en-US" w:eastAsia="zh-CN"/>
              </w:rPr>
            </w:pPr>
            <w:r>
              <w:rPr>
                <w:rFonts w:hint="eastAsia" w:ascii="仿宋_GB2312" w:eastAsia="仿宋_GB2312"/>
                <w:szCs w:val="21"/>
                <w:lang w:val="en-US" w:eastAsia="zh-CN"/>
              </w:rPr>
              <w:t>红枣</w:t>
            </w:r>
          </w:p>
        </w:tc>
        <w:tc>
          <w:tcPr>
            <w:tcW w:w="1372" w:type="dxa"/>
            <w:noWrap w:val="0"/>
            <w:vAlign w:val="center"/>
          </w:tcPr>
          <w:p w14:paraId="3AA9B48F">
            <w:pPr>
              <w:jc w:val="center"/>
              <w:rPr>
                <w:rFonts w:hint="eastAsia" w:ascii="仿宋_GB2312" w:eastAsia="仿宋_GB2312"/>
                <w:szCs w:val="21"/>
                <w:lang w:val="en-US" w:eastAsia="zh-CN"/>
              </w:rPr>
            </w:pPr>
            <w:r>
              <w:rPr>
                <w:rFonts w:hint="eastAsia" w:ascii="仿宋_GB2312" w:eastAsia="仿宋_GB2312"/>
                <w:szCs w:val="21"/>
                <w:lang w:val="en-US" w:eastAsia="zh-CN"/>
              </w:rPr>
              <w:t>1</w:t>
            </w:r>
          </w:p>
        </w:tc>
        <w:tc>
          <w:tcPr>
            <w:tcW w:w="3240" w:type="dxa"/>
            <w:vMerge w:val="continue"/>
            <w:noWrap w:val="0"/>
            <w:vAlign w:val="center"/>
          </w:tcPr>
          <w:p w14:paraId="09A267B1">
            <w:pPr>
              <w:rPr>
                <w:rFonts w:hint="eastAsia" w:ascii="仿宋_GB2312" w:eastAsia="仿宋_GB2312"/>
                <w:szCs w:val="21"/>
              </w:rPr>
            </w:pPr>
          </w:p>
        </w:tc>
      </w:tr>
      <w:tr w14:paraId="614FE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124" w:type="dxa"/>
            <w:noWrap w:val="0"/>
            <w:vAlign w:val="center"/>
          </w:tcPr>
          <w:p w14:paraId="6CC58E35">
            <w:pPr>
              <w:jc w:val="center"/>
              <w:rPr>
                <w:rFonts w:hint="default" w:ascii="仿宋_GB2312" w:eastAsia="仿宋_GB2312"/>
                <w:szCs w:val="21"/>
                <w:lang w:val="en-US" w:eastAsia="zh-CN"/>
              </w:rPr>
            </w:pPr>
            <w:r>
              <w:rPr>
                <w:rFonts w:hint="eastAsia" w:ascii="仿宋_GB2312" w:eastAsia="仿宋_GB2312"/>
                <w:szCs w:val="21"/>
                <w:lang w:val="en-US" w:eastAsia="zh-CN"/>
              </w:rPr>
              <w:t>6</w:t>
            </w:r>
          </w:p>
        </w:tc>
        <w:tc>
          <w:tcPr>
            <w:tcW w:w="1253" w:type="dxa"/>
            <w:noWrap w:val="0"/>
            <w:vAlign w:val="center"/>
          </w:tcPr>
          <w:p w14:paraId="5D2B9702">
            <w:pPr>
              <w:jc w:val="center"/>
              <w:rPr>
                <w:rFonts w:hint="eastAsia" w:ascii="仿宋_GB2312" w:eastAsia="仿宋_GB2312"/>
                <w:szCs w:val="21"/>
                <w:lang w:val="en-US" w:eastAsia="zh-CN"/>
              </w:rPr>
            </w:pPr>
            <w:r>
              <w:rPr>
                <w:rFonts w:hint="eastAsia" w:ascii="仿宋_GB2312" w:eastAsia="仿宋_GB2312"/>
                <w:szCs w:val="21"/>
                <w:lang w:val="en-US" w:eastAsia="zh-CN"/>
              </w:rPr>
              <w:t>葡萄干</w:t>
            </w:r>
          </w:p>
        </w:tc>
        <w:tc>
          <w:tcPr>
            <w:tcW w:w="1372" w:type="dxa"/>
            <w:noWrap w:val="0"/>
            <w:vAlign w:val="center"/>
          </w:tcPr>
          <w:p w14:paraId="73C29249">
            <w:pPr>
              <w:jc w:val="center"/>
              <w:rPr>
                <w:rFonts w:hint="eastAsia" w:ascii="仿宋_GB2312" w:eastAsia="仿宋_GB2312"/>
                <w:szCs w:val="21"/>
                <w:lang w:val="en-US" w:eastAsia="zh-CN"/>
              </w:rPr>
            </w:pPr>
            <w:r>
              <w:rPr>
                <w:rFonts w:hint="eastAsia" w:ascii="仿宋_GB2312" w:eastAsia="仿宋_GB2312"/>
                <w:szCs w:val="21"/>
                <w:lang w:val="en-US" w:eastAsia="zh-CN"/>
              </w:rPr>
              <w:t>1</w:t>
            </w:r>
          </w:p>
        </w:tc>
        <w:tc>
          <w:tcPr>
            <w:tcW w:w="3240" w:type="dxa"/>
            <w:vMerge w:val="continue"/>
            <w:noWrap w:val="0"/>
            <w:vAlign w:val="center"/>
          </w:tcPr>
          <w:p w14:paraId="499F945F">
            <w:pPr>
              <w:rPr>
                <w:rFonts w:hint="eastAsia" w:ascii="仿宋_GB2312" w:eastAsia="仿宋_GB2312"/>
                <w:szCs w:val="21"/>
              </w:rPr>
            </w:pPr>
          </w:p>
        </w:tc>
      </w:tr>
    </w:tbl>
    <w:p w14:paraId="3768F09D">
      <w:pPr>
        <w:rPr>
          <w:rFonts w:hint="default"/>
          <w:lang w:val="en-US" w:eastAsia="zh-CN"/>
        </w:rPr>
      </w:pPr>
    </w:p>
    <w:p w14:paraId="286DE039">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.预算金额：</w:t>
      </w:r>
      <w:r>
        <w:rPr>
          <w:rFonts w:hint="eastAsia" w:ascii="仿宋" w:hAnsi="仿宋" w:eastAsia="仿宋" w:cs="仿宋"/>
          <w:sz w:val="32"/>
          <w:szCs w:val="32"/>
          <w:lang w:val="en-US" w:eastAsia="zh-CN"/>
        </w:rPr>
        <w:t>7.14</w:t>
      </w:r>
      <w:r>
        <w:rPr>
          <w:rFonts w:hint="eastAsia" w:ascii="仿宋" w:hAnsi="仿宋" w:eastAsia="仿宋" w:cs="仿宋"/>
          <w:sz w:val="32"/>
          <w:szCs w:val="32"/>
        </w:rPr>
        <w:t>万元。</w:t>
      </w:r>
    </w:p>
    <w:p w14:paraId="47B9A49E">
      <w:pPr>
        <w:pStyle w:val="2"/>
        <w:ind w:left="0" w:leftChars="0" w:firstLine="640" w:firstLineChars="200"/>
        <w:rPr>
          <w:rFonts w:hint="eastAsia" w:ascii="仿宋" w:hAnsi="仿宋" w:eastAsia="仿宋" w:cs="宋体"/>
          <w:bCs/>
          <w:color w:val="000000"/>
          <w:sz w:val="32"/>
          <w:szCs w:val="32"/>
          <w:shd w:val="clear" w:color="050000" w:fill="auto"/>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宋体"/>
          <w:bCs/>
          <w:color w:val="000000"/>
          <w:sz w:val="32"/>
          <w:szCs w:val="32"/>
          <w:shd w:val="clear" w:color="050000" w:fill="auto"/>
        </w:rPr>
        <w:t>1.</w:t>
      </w:r>
      <w:r>
        <w:rPr>
          <w:rFonts w:ascii="仿宋" w:hAnsi="仿宋" w:eastAsia="仿宋" w:cs="宋体"/>
          <w:bCs/>
          <w:color w:val="000000"/>
          <w:sz w:val="32"/>
          <w:szCs w:val="32"/>
          <w:shd w:val="clear" w:color="050000" w:fill="auto"/>
        </w:rPr>
        <w:t>送货时间：</w:t>
      </w:r>
      <w:r>
        <w:rPr>
          <w:rFonts w:hint="eastAsia" w:ascii="仿宋" w:hAnsi="仿宋" w:eastAsia="仿宋" w:cs="仿宋"/>
          <w:sz w:val="32"/>
          <w:szCs w:val="32"/>
          <w:lang w:val="en-US" w:eastAsia="zh-CN"/>
        </w:rPr>
        <w:t>合同签订之日起，三个工作日内送达采购人指定地点</w:t>
      </w:r>
      <w:r>
        <w:rPr>
          <w:rFonts w:ascii="仿宋" w:hAnsi="仿宋" w:eastAsia="仿宋" w:cs="宋体"/>
          <w:bCs/>
          <w:color w:val="000000"/>
          <w:sz w:val="32"/>
          <w:szCs w:val="32"/>
          <w:shd w:val="clear" w:color="050000" w:fill="auto"/>
        </w:rPr>
        <w:t>。</w:t>
      </w:r>
    </w:p>
    <w:p w14:paraId="5C6C9AD6">
      <w:pPr>
        <w:pStyle w:val="2"/>
        <w:ind w:left="0" w:leftChars="0" w:firstLine="640" w:firstLineChars="200"/>
        <w:rPr>
          <w:rFonts w:hint="eastAsia" w:ascii="仿宋" w:hAnsi="仿宋" w:eastAsia="仿宋" w:cs="宋体"/>
          <w:bCs/>
          <w:color w:val="000000"/>
          <w:sz w:val="32"/>
          <w:szCs w:val="32"/>
          <w:shd w:val="clear" w:color="050000" w:fill="auto"/>
        </w:rPr>
      </w:pPr>
      <w:r>
        <w:rPr>
          <w:rFonts w:hint="eastAsia" w:ascii="仿宋" w:hAnsi="仿宋" w:eastAsia="仿宋" w:cs="宋体"/>
          <w:bCs/>
          <w:color w:val="000000"/>
          <w:sz w:val="32"/>
          <w:szCs w:val="32"/>
          <w:shd w:val="clear" w:color="050000" w:fill="auto"/>
          <w:lang w:val="en-US" w:eastAsia="zh-CN"/>
        </w:rPr>
        <w:t>2</w:t>
      </w:r>
      <w:r>
        <w:rPr>
          <w:rFonts w:hint="eastAsia" w:ascii="仿宋" w:hAnsi="仿宋" w:eastAsia="仿宋" w:cs="宋体"/>
          <w:bCs/>
          <w:color w:val="000000"/>
          <w:sz w:val="32"/>
          <w:szCs w:val="32"/>
          <w:shd w:val="clear" w:color="050000" w:fill="auto"/>
        </w:rPr>
        <w:t>.</w:t>
      </w:r>
      <w:r>
        <w:rPr>
          <w:rFonts w:ascii="仿宋" w:hAnsi="仿宋" w:eastAsia="仿宋" w:cs="宋体"/>
          <w:bCs/>
          <w:color w:val="000000"/>
          <w:sz w:val="32"/>
          <w:szCs w:val="32"/>
          <w:shd w:val="clear" w:color="050000" w:fill="auto"/>
        </w:rPr>
        <w:t>送货地点：</w:t>
      </w:r>
      <w:r>
        <w:rPr>
          <w:rFonts w:hint="eastAsia" w:ascii="仿宋" w:hAnsi="仿宋" w:eastAsia="仿宋" w:cs="宋体"/>
          <w:bCs/>
          <w:color w:val="000000"/>
          <w:sz w:val="32"/>
          <w:szCs w:val="32"/>
          <w:shd w:val="clear" w:color="050000" w:fill="auto"/>
        </w:rPr>
        <w:t>遂宁市大英县蓬莱镇双正大道1号</w:t>
      </w:r>
      <w:r>
        <w:rPr>
          <w:rFonts w:ascii="仿宋" w:hAnsi="仿宋" w:eastAsia="仿宋" w:cs="宋体"/>
          <w:bCs/>
          <w:color w:val="000000"/>
          <w:sz w:val="32"/>
          <w:szCs w:val="32"/>
          <w:shd w:val="clear" w:color="050000" w:fill="auto"/>
        </w:rPr>
        <w:t>。</w:t>
      </w:r>
    </w:p>
    <w:p w14:paraId="720B0C48">
      <w:pPr>
        <w:pStyle w:val="2"/>
        <w:ind w:left="0" w:leftChars="0" w:firstLine="640" w:firstLineChars="200"/>
        <w:rPr>
          <w:rFonts w:hint="eastAsia" w:ascii="仿宋" w:hAnsi="仿宋" w:eastAsia="仿宋" w:cs="宋体"/>
          <w:bCs/>
          <w:color w:val="000000"/>
          <w:sz w:val="32"/>
          <w:szCs w:val="32"/>
          <w:shd w:val="clear" w:color="050000" w:fill="auto"/>
        </w:rPr>
      </w:pPr>
      <w:r>
        <w:rPr>
          <w:rFonts w:hint="eastAsia" w:ascii="仿宋" w:hAnsi="仿宋" w:eastAsia="仿宋" w:cs="宋体"/>
          <w:bCs/>
          <w:color w:val="000000"/>
          <w:sz w:val="32"/>
          <w:szCs w:val="32"/>
          <w:shd w:val="clear" w:color="050000" w:fill="auto"/>
          <w:lang w:val="en-US" w:eastAsia="zh-CN"/>
        </w:rPr>
        <w:t>3</w:t>
      </w:r>
      <w:r>
        <w:rPr>
          <w:rFonts w:hint="eastAsia" w:ascii="仿宋" w:hAnsi="仿宋" w:eastAsia="仿宋" w:cs="宋体"/>
          <w:bCs/>
          <w:color w:val="000000"/>
          <w:sz w:val="32"/>
          <w:szCs w:val="32"/>
          <w:shd w:val="clear" w:color="050000" w:fill="auto"/>
        </w:rPr>
        <w:t>.</w:t>
      </w:r>
      <w:r>
        <w:rPr>
          <w:rFonts w:ascii="仿宋" w:hAnsi="仿宋" w:eastAsia="仿宋" w:cs="宋体"/>
          <w:bCs/>
          <w:color w:val="000000"/>
          <w:sz w:val="32"/>
          <w:szCs w:val="32"/>
          <w:shd w:val="clear" w:color="050000" w:fill="auto"/>
        </w:rPr>
        <w:t>付款方式：</w:t>
      </w:r>
      <w:r>
        <w:rPr>
          <w:rFonts w:hint="eastAsia" w:ascii="仿宋" w:hAnsi="仿宋" w:eastAsia="仿宋" w:cs="宋体"/>
          <w:bCs/>
          <w:color w:val="000000"/>
          <w:sz w:val="32"/>
          <w:szCs w:val="32"/>
          <w:shd w:val="clear" w:color="050000" w:fill="auto"/>
        </w:rPr>
        <w:t>（1）合同货物全部验收合格后，采购人支付</w:t>
      </w:r>
      <w:r>
        <w:rPr>
          <w:rFonts w:hint="eastAsia" w:ascii="仿宋" w:hAnsi="仿宋" w:eastAsia="仿宋" w:cs="宋体"/>
          <w:bCs/>
          <w:color w:val="000000"/>
          <w:sz w:val="32"/>
          <w:szCs w:val="32"/>
          <w:shd w:val="clear" w:color="050000" w:fill="auto"/>
          <w:lang w:val="en-US" w:eastAsia="zh-CN"/>
        </w:rPr>
        <w:t>费用</w:t>
      </w:r>
      <w:r>
        <w:rPr>
          <w:rFonts w:hint="eastAsia" w:ascii="仿宋" w:hAnsi="仿宋" w:eastAsia="仿宋" w:cs="宋体"/>
          <w:bCs/>
          <w:color w:val="000000"/>
          <w:sz w:val="32"/>
          <w:szCs w:val="32"/>
          <w:shd w:val="clear" w:color="050000" w:fill="auto"/>
        </w:rPr>
        <w:t>前，中标供应商须提供</w:t>
      </w:r>
      <w:r>
        <w:rPr>
          <w:rFonts w:hint="eastAsia" w:ascii="仿宋" w:hAnsi="仿宋" w:eastAsia="仿宋" w:cs="宋体"/>
          <w:bCs/>
          <w:color w:val="000000"/>
          <w:sz w:val="32"/>
          <w:szCs w:val="32"/>
          <w:shd w:val="clear" w:color="050000" w:fill="auto"/>
          <w:lang w:val="en-US" w:eastAsia="zh-CN"/>
        </w:rPr>
        <w:t>送货清单（加盖公章）以及</w:t>
      </w:r>
      <w:r>
        <w:rPr>
          <w:rFonts w:hint="eastAsia" w:ascii="仿宋" w:hAnsi="仿宋" w:eastAsia="仿宋" w:cs="宋体"/>
          <w:bCs/>
          <w:color w:val="000000"/>
          <w:sz w:val="32"/>
          <w:szCs w:val="32"/>
          <w:shd w:val="clear" w:color="050000" w:fill="auto"/>
        </w:rPr>
        <w:t>合法合规的</w:t>
      </w:r>
      <w:r>
        <w:rPr>
          <w:rFonts w:hint="eastAsia" w:ascii="仿宋" w:hAnsi="仿宋" w:eastAsia="仿宋" w:cs="宋体"/>
          <w:bCs/>
          <w:color w:val="000000"/>
          <w:sz w:val="32"/>
          <w:szCs w:val="32"/>
          <w:shd w:val="clear" w:color="050000" w:fill="auto"/>
          <w:lang w:val="en-US" w:eastAsia="zh-CN"/>
        </w:rPr>
        <w:t>增值税普通</w:t>
      </w:r>
      <w:r>
        <w:rPr>
          <w:rFonts w:hint="eastAsia" w:ascii="仿宋" w:hAnsi="仿宋" w:eastAsia="仿宋" w:cs="宋体"/>
          <w:bCs/>
          <w:color w:val="000000"/>
          <w:sz w:val="32"/>
          <w:szCs w:val="32"/>
          <w:shd w:val="clear" w:color="050000" w:fill="auto"/>
        </w:rPr>
        <w:t>发票，经采购人财务部门审核通过后方可进行费用结算。如因发票问题导致支付逾期，采购人对此不承担违约责任。</w:t>
      </w:r>
    </w:p>
    <w:p w14:paraId="1524D6AE">
      <w:pPr>
        <w:pStyle w:val="2"/>
        <w:ind w:left="0" w:leftChars="0" w:firstLine="640" w:firstLineChars="200"/>
        <w:rPr>
          <w:rFonts w:hint="eastAsia" w:ascii="仿宋" w:hAnsi="仿宋" w:eastAsia="仿宋" w:cs="宋体"/>
          <w:bCs/>
          <w:color w:val="000000"/>
          <w:sz w:val="32"/>
          <w:szCs w:val="32"/>
          <w:shd w:val="clear" w:color="050000" w:fill="auto"/>
          <w:lang w:eastAsia="zh-CN"/>
        </w:rPr>
      </w:pPr>
      <w:r>
        <w:rPr>
          <w:rFonts w:hint="eastAsia" w:ascii="仿宋" w:hAnsi="仿宋" w:eastAsia="仿宋" w:cs="宋体"/>
          <w:bCs/>
          <w:color w:val="000000"/>
          <w:sz w:val="32"/>
          <w:szCs w:val="32"/>
          <w:shd w:val="clear" w:color="050000" w:fill="auto"/>
          <w:lang w:val="en-US" w:eastAsia="zh-CN"/>
        </w:rPr>
        <w:t>4</w:t>
      </w:r>
      <w:r>
        <w:rPr>
          <w:rFonts w:hint="eastAsia" w:ascii="仿宋" w:hAnsi="仿宋" w:eastAsia="仿宋" w:cs="宋体"/>
          <w:bCs/>
          <w:color w:val="000000"/>
          <w:sz w:val="32"/>
          <w:szCs w:val="32"/>
          <w:shd w:val="clear" w:color="050000" w:fill="auto"/>
        </w:rPr>
        <w:t>.</w:t>
      </w:r>
      <w:r>
        <w:rPr>
          <w:rFonts w:hint="eastAsia" w:ascii="仿宋" w:hAnsi="仿宋" w:eastAsia="仿宋" w:cs="宋体"/>
          <w:bCs/>
          <w:color w:val="000000"/>
          <w:sz w:val="32"/>
          <w:szCs w:val="32"/>
          <w:shd w:val="clear" w:color="050000" w:fill="auto"/>
          <w:lang w:val="en-US" w:eastAsia="zh-CN"/>
        </w:rPr>
        <w:t>付款说明</w:t>
      </w:r>
      <w:r>
        <w:rPr>
          <w:rFonts w:ascii="仿宋" w:hAnsi="仿宋" w:eastAsia="仿宋" w:cs="宋体"/>
          <w:bCs/>
          <w:color w:val="000000"/>
          <w:sz w:val="32"/>
          <w:szCs w:val="32"/>
          <w:shd w:val="clear" w:color="050000" w:fill="auto"/>
        </w:rPr>
        <w:t>：采购人不再支付</w:t>
      </w:r>
      <w:r>
        <w:rPr>
          <w:rFonts w:hint="eastAsia" w:ascii="仿宋" w:hAnsi="仿宋" w:eastAsia="仿宋" w:cs="宋体"/>
          <w:bCs/>
          <w:color w:val="000000"/>
          <w:sz w:val="32"/>
          <w:szCs w:val="32"/>
          <w:shd w:val="clear" w:color="050000" w:fill="auto"/>
        </w:rPr>
        <w:t>除</w:t>
      </w:r>
      <w:r>
        <w:rPr>
          <w:rFonts w:ascii="仿宋" w:hAnsi="仿宋" w:eastAsia="仿宋" w:cs="宋体"/>
          <w:bCs/>
          <w:color w:val="000000"/>
          <w:sz w:val="32"/>
          <w:szCs w:val="32"/>
          <w:shd w:val="clear" w:color="050000" w:fill="auto"/>
        </w:rPr>
        <w:t>实际供货数量计算的</w:t>
      </w:r>
      <w:r>
        <w:rPr>
          <w:rFonts w:hint="eastAsia" w:ascii="仿宋" w:hAnsi="仿宋" w:eastAsia="仿宋" w:cs="宋体"/>
          <w:bCs/>
          <w:color w:val="000000"/>
          <w:sz w:val="32"/>
          <w:szCs w:val="32"/>
          <w:shd w:val="clear" w:color="050000" w:fill="auto"/>
          <w:lang w:val="en-US" w:eastAsia="zh-CN"/>
        </w:rPr>
        <w:t>合同</w:t>
      </w:r>
      <w:r>
        <w:rPr>
          <w:rFonts w:ascii="仿宋" w:hAnsi="仿宋" w:eastAsia="仿宋" w:cs="宋体"/>
          <w:bCs/>
          <w:color w:val="000000"/>
          <w:sz w:val="32"/>
          <w:szCs w:val="32"/>
          <w:shd w:val="clear" w:color="050000" w:fill="auto"/>
        </w:rPr>
        <w:t>货款金额以外的其他任何费用</w:t>
      </w:r>
      <w:r>
        <w:rPr>
          <w:rFonts w:hint="eastAsia" w:ascii="仿宋" w:hAnsi="仿宋" w:eastAsia="仿宋" w:cs="宋体"/>
          <w:bCs/>
          <w:color w:val="000000"/>
          <w:sz w:val="32"/>
          <w:szCs w:val="32"/>
          <w:shd w:val="clear" w:color="050000" w:fill="auto"/>
          <w:lang w:eastAsia="zh-CN"/>
        </w:rPr>
        <w:t>。</w:t>
      </w:r>
    </w:p>
    <w:p w14:paraId="2F2A60DF">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宋体"/>
          <w:bCs/>
          <w:color w:val="000000"/>
          <w:sz w:val="32"/>
          <w:szCs w:val="32"/>
          <w:shd w:val="clear" w:color="050000" w:fill="auto"/>
        </w:rPr>
      </w:pPr>
      <w:r>
        <w:rPr>
          <w:rFonts w:hint="eastAsia" w:ascii="仿宋" w:hAnsi="仿宋" w:eastAsia="仿宋" w:cs="宋体"/>
          <w:bCs/>
          <w:color w:val="000000"/>
          <w:sz w:val="32"/>
          <w:szCs w:val="32"/>
          <w:shd w:val="clear" w:color="050000" w:fill="auto"/>
          <w:lang w:val="en-US" w:eastAsia="zh-CN"/>
        </w:rPr>
        <w:t>5</w:t>
      </w:r>
      <w:r>
        <w:rPr>
          <w:rFonts w:ascii="仿宋" w:hAnsi="仿宋" w:eastAsia="仿宋" w:cs="宋体"/>
          <w:bCs/>
          <w:color w:val="000000"/>
          <w:sz w:val="32"/>
          <w:szCs w:val="32"/>
          <w:shd w:val="clear" w:color="050000" w:fill="auto"/>
        </w:rPr>
        <w:t>.服务要求：</w:t>
      </w:r>
      <w:r>
        <w:rPr>
          <w:rFonts w:hint="eastAsia" w:ascii="仿宋" w:hAnsi="仿宋" w:eastAsia="仿宋" w:cs="宋体"/>
          <w:bCs/>
          <w:color w:val="000000"/>
          <w:sz w:val="32"/>
          <w:szCs w:val="32"/>
          <w:shd w:val="clear" w:color="050000" w:fill="auto"/>
        </w:rPr>
        <w:t>配送产品必须是符合招标文件、投标文件及合同约定的品牌、规格、型号，符合国家质量标准的全新产品；</w:t>
      </w:r>
      <w:r>
        <w:rPr>
          <w:rFonts w:ascii="仿宋" w:hAnsi="仿宋" w:eastAsia="仿宋" w:cs="宋体"/>
          <w:bCs/>
          <w:color w:val="000000"/>
          <w:sz w:val="32"/>
          <w:szCs w:val="32"/>
          <w:shd w:val="clear" w:color="050000" w:fill="auto"/>
        </w:rPr>
        <w:t>若产品在运输过程中损坏或擦伤</w:t>
      </w:r>
      <w:r>
        <w:rPr>
          <w:rFonts w:hint="eastAsia" w:ascii="仿宋" w:hAnsi="仿宋" w:eastAsia="仿宋" w:cs="宋体"/>
          <w:bCs/>
          <w:color w:val="000000"/>
          <w:sz w:val="32"/>
          <w:szCs w:val="32"/>
          <w:shd w:val="clear" w:color="050000" w:fill="auto"/>
        </w:rPr>
        <w:t>须无条件免费</w:t>
      </w:r>
      <w:r>
        <w:rPr>
          <w:rFonts w:ascii="仿宋" w:hAnsi="仿宋" w:eastAsia="仿宋" w:cs="宋体"/>
          <w:bCs/>
          <w:color w:val="000000"/>
          <w:sz w:val="32"/>
          <w:szCs w:val="32"/>
          <w:shd w:val="clear" w:color="050000" w:fill="auto"/>
        </w:rPr>
        <w:t>调换相同产品</w:t>
      </w:r>
      <w:r>
        <w:rPr>
          <w:rFonts w:hint="eastAsia" w:ascii="仿宋" w:hAnsi="仿宋" w:eastAsia="仿宋" w:cs="宋体"/>
          <w:bCs/>
          <w:color w:val="000000"/>
          <w:sz w:val="32"/>
          <w:szCs w:val="32"/>
          <w:shd w:val="clear" w:color="050000" w:fill="auto"/>
        </w:rPr>
        <w:t>；在合同执行中过程中，发生的安全事故均由供应商自行承担全部责任。</w:t>
      </w:r>
    </w:p>
    <w:p w14:paraId="3EBEC9C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eastAsia="宋体"/>
          <w:lang w:eastAsia="zh-CN"/>
        </w:rPr>
      </w:pPr>
      <w:r>
        <w:rPr>
          <w:rFonts w:hint="eastAsia" w:ascii="仿宋" w:hAnsi="仿宋" w:eastAsia="仿宋" w:cs="宋体"/>
          <w:bCs/>
          <w:color w:val="000000"/>
          <w:sz w:val="32"/>
          <w:szCs w:val="32"/>
          <w:shd w:val="clear" w:color="050000" w:fill="auto"/>
          <w:lang w:val="en-US" w:eastAsia="zh-CN"/>
        </w:rPr>
        <w:t>6</w:t>
      </w:r>
      <w:r>
        <w:rPr>
          <w:rFonts w:hint="eastAsia" w:ascii="仿宋" w:hAnsi="仿宋" w:eastAsia="仿宋" w:cs="宋体"/>
          <w:bCs/>
          <w:color w:val="000000"/>
          <w:sz w:val="32"/>
          <w:szCs w:val="32"/>
          <w:shd w:val="clear" w:color="050000" w:fill="auto"/>
        </w:rPr>
        <w:t>.</w:t>
      </w:r>
      <w:r>
        <w:rPr>
          <w:rFonts w:ascii="仿宋" w:hAnsi="仿宋" w:eastAsia="仿宋" w:cs="宋体"/>
          <w:bCs/>
          <w:color w:val="000000"/>
          <w:sz w:val="32"/>
          <w:szCs w:val="32"/>
          <w:shd w:val="clear" w:color="050000" w:fill="auto"/>
        </w:rPr>
        <w:t>验收：</w:t>
      </w:r>
      <w:r>
        <w:rPr>
          <w:rFonts w:hint="eastAsia" w:ascii="仿宋" w:hAnsi="仿宋" w:eastAsia="仿宋" w:cs="宋体"/>
          <w:bCs/>
          <w:color w:val="000000"/>
          <w:sz w:val="32"/>
          <w:szCs w:val="32"/>
          <w:shd w:val="clear" w:color="050000" w:fill="auto"/>
        </w:rPr>
        <w:t>采购人收到货物之日起</w:t>
      </w:r>
      <w:r>
        <w:rPr>
          <w:rFonts w:hint="eastAsia" w:ascii="仿宋" w:hAnsi="仿宋" w:eastAsia="仿宋" w:cs="宋体"/>
          <w:bCs/>
          <w:color w:val="000000"/>
          <w:sz w:val="32"/>
          <w:szCs w:val="32"/>
          <w:shd w:val="clear" w:color="050000" w:fill="auto"/>
          <w:lang w:val="en-US" w:eastAsia="zh-CN"/>
        </w:rPr>
        <w:t>2</w:t>
      </w:r>
      <w:r>
        <w:rPr>
          <w:rFonts w:hint="eastAsia" w:ascii="仿宋" w:hAnsi="仿宋" w:eastAsia="仿宋" w:cs="宋体"/>
          <w:bCs/>
          <w:color w:val="000000"/>
          <w:sz w:val="32"/>
          <w:szCs w:val="32"/>
          <w:shd w:val="clear" w:color="050000" w:fill="auto"/>
        </w:rPr>
        <w:t>个工作日内，严格按照询价文件要求、中标供应商投标文件以及合同约定的相关内容进行验收。</w:t>
      </w:r>
    </w:p>
    <w:p w14:paraId="78FA18E7">
      <w:pPr>
        <w:spacing w:line="600" w:lineRule="exact"/>
        <w:ind w:firstLine="643" w:firstLineChars="200"/>
        <w:rPr>
          <w:rFonts w:hint="eastAsia" w:ascii="楷体" w:hAnsi="楷体" w:eastAsia="楷体"/>
          <w:b/>
          <w:bCs/>
          <w:sz w:val="32"/>
          <w:szCs w:val="32"/>
        </w:rPr>
      </w:pPr>
      <w:r>
        <w:rPr>
          <w:rFonts w:hint="eastAsia" w:ascii="楷体" w:hAnsi="楷体" w:eastAsia="楷体"/>
          <w:b/>
          <w:bCs/>
          <w:sz w:val="32"/>
          <w:szCs w:val="32"/>
        </w:rPr>
        <w:t>二、投标人资格要求</w:t>
      </w:r>
    </w:p>
    <w:p w14:paraId="09B5EF7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1.满足《中华人民共和国政府采购法》第二十二条之规定。</w:t>
      </w:r>
    </w:p>
    <w:p w14:paraId="7B0EE1E0">
      <w:pPr>
        <w:pStyle w:val="2"/>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2.根据采购项目的特定性，具有有效的营业执照和相应经营范围。</w:t>
      </w:r>
    </w:p>
    <w:p w14:paraId="33D54BC1">
      <w:pPr>
        <w:spacing w:line="600" w:lineRule="exact"/>
        <w:ind w:firstLine="640" w:firstLineChars="200"/>
        <w:rPr>
          <w:rFonts w:hint="eastAsia" w:ascii="楷体" w:hAnsi="楷体" w:eastAsia="楷体"/>
          <w:sz w:val="32"/>
          <w:szCs w:val="32"/>
        </w:rPr>
      </w:pPr>
      <w:r>
        <w:rPr>
          <w:rFonts w:hint="eastAsia" w:ascii="仿宋" w:hAnsi="仿宋" w:eastAsia="仿宋" w:cs="仿宋"/>
          <w:sz w:val="32"/>
          <w:szCs w:val="32"/>
        </w:rPr>
        <w:t>3.本项目不接受联合体投标。</w:t>
      </w:r>
    </w:p>
    <w:p w14:paraId="5E005FE6">
      <w:pPr>
        <w:spacing w:line="600" w:lineRule="exact"/>
        <w:ind w:firstLine="643" w:firstLineChars="200"/>
        <w:rPr>
          <w:rFonts w:hint="eastAsia" w:ascii="楷体" w:hAnsi="楷体" w:eastAsia="楷体"/>
          <w:b/>
          <w:bCs/>
          <w:sz w:val="32"/>
          <w:szCs w:val="32"/>
        </w:rPr>
      </w:pPr>
      <w:r>
        <w:rPr>
          <w:rFonts w:hint="eastAsia" w:ascii="楷体" w:hAnsi="楷体" w:eastAsia="楷体"/>
          <w:b/>
          <w:bCs/>
          <w:sz w:val="32"/>
          <w:szCs w:val="32"/>
        </w:rPr>
        <w:t>三、询价文件的获取</w:t>
      </w:r>
    </w:p>
    <w:p w14:paraId="475D96BC">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1.凡有意投标者，请于</w:t>
      </w: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lang w:eastAsia="zh-CN"/>
        </w:rPr>
        <w:t>年</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lang w:val="en-US" w:eastAsia="zh-CN"/>
        </w:rPr>
        <w:t xml:space="preserve">4 </w:t>
      </w:r>
      <w:r>
        <w:rPr>
          <w:rFonts w:hint="eastAsia" w:ascii="仿宋" w:hAnsi="仿宋" w:eastAsia="仿宋"/>
          <w:sz w:val="32"/>
          <w:szCs w:val="32"/>
        </w:rPr>
        <w:t>日至</w:t>
      </w: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lang w:eastAsia="zh-CN"/>
        </w:rPr>
        <w:t>年</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6</w:t>
      </w:r>
      <w:r>
        <w:rPr>
          <w:rFonts w:hint="eastAsia" w:ascii="仿宋" w:hAnsi="仿宋" w:eastAsia="仿宋"/>
          <w:sz w:val="32"/>
          <w:szCs w:val="32"/>
          <w:u w:val="single"/>
        </w:rPr>
        <w:t xml:space="preserve"> </w:t>
      </w:r>
      <w:r>
        <w:rPr>
          <w:rFonts w:hint="eastAsia" w:ascii="仿宋" w:hAnsi="仿宋" w:eastAsia="仿宋"/>
          <w:sz w:val="32"/>
          <w:szCs w:val="32"/>
        </w:rPr>
        <w:t>日（每天上午8</w:t>
      </w:r>
      <w:r>
        <w:rPr>
          <w:rFonts w:ascii="仿宋" w:hAnsi="仿宋" w:eastAsia="仿宋"/>
          <w:sz w:val="32"/>
          <w:szCs w:val="32"/>
        </w:rPr>
        <w:t>:30</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0</w:t>
      </w:r>
      <w:r>
        <w:rPr>
          <w:rFonts w:hint="eastAsia" w:ascii="仿宋" w:hAnsi="仿宋" w:eastAsia="仿宋"/>
          <w:sz w:val="32"/>
          <w:szCs w:val="32"/>
        </w:rPr>
        <w:t>，下午</w:t>
      </w:r>
      <w:r>
        <w:rPr>
          <w:rFonts w:ascii="仿宋" w:hAnsi="仿宋" w:eastAsia="仿宋"/>
          <w:sz w:val="32"/>
          <w:szCs w:val="32"/>
        </w:rPr>
        <w:t>1</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0</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7</w:t>
      </w:r>
      <w:r>
        <w:rPr>
          <w:rFonts w:ascii="仿宋" w:hAnsi="仿宋" w:eastAsia="仿宋"/>
          <w:sz w:val="32"/>
          <w:szCs w:val="32"/>
        </w:rPr>
        <w:t>:00</w:t>
      </w:r>
      <w:r>
        <w:rPr>
          <w:rFonts w:hint="eastAsia" w:ascii="仿宋" w:hAnsi="仿宋" w:eastAsia="仿宋"/>
          <w:sz w:val="32"/>
          <w:szCs w:val="32"/>
        </w:rPr>
        <w:t>），在四川省大英监狱办公大楼</w:t>
      </w:r>
      <w:r>
        <w:rPr>
          <w:rFonts w:ascii="仿宋" w:hAnsi="仿宋" w:eastAsia="仿宋"/>
          <w:sz w:val="32"/>
          <w:szCs w:val="32"/>
        </w:rPr>
        <w:t>614</w:t>
      </w:r>
      <w:r>
        <w:rPr>
          <w:rFonts w:hint="eastAsia" w:ascii="仿宋" w:hAnsi="仿宋" w:eastAsia="仿宋"/>
          <w:sz w:val="32"/>
          <w:szCs w:val="32"/>
        </w:rPr>
        <w:t>办公室领取询价文件。</w:t>
      </w:r>
    </w:p>
    <w:p w14:paraId="02E594B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本项目询价文件无偿获取，报名资格不得转让。获取询价文件时，供应商应当场提交加盖公章的法定代表人身份证复印件和营业执照复印件，非法定代表人参加投标的还须提供加盖公章的经办人身份证复印件和授权委托书（或介绍信）。</w:t>
      </w:r>
    </w:p>
    <w:p w14:paraId="7A9589EC">
      <w:pPr>
        <w:spacing w:line="600" w:lineRule="exact"/>
        <w:ind w:firstLine="643" w:firstLineChars="200"/>
        <w:rPr>
          <w:rFonts w:hint="eastAsia" w:ascii="楷体" w:hAnsi="楷体" w:eastAsia="楷体"/>
          <w:b/>
          <w:bCs/>
          <w:sz w:val="32"/>
          <w:szCs w:val="32"/>
        </w:rPr>
      </w:pPr>
      <w:r>
        <w:rPr>
          <w:rFonts w:hint="eastAsia" w:ascii="楷体" w:hAnsi="楷体" w:eastAsia="楷体"/>
          <w:b/>
          <w:bCs/>
          <w:sz w:val="32"/>
          <w:szCs w:val="32"/>
        </w:rPr>
        <w:t>四、投标文件的递交</w:t>
      </w:r>
    </w:p>
    <w:p w14:paraId="21E727AA">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1.投标截止时间：</w:t>
      </w:r>
      <w:r>
        <w:rPr>
          <w:rFonts w:hint="eastAsia" w:ascii="仿宋" w:hAnsi="仿宋" w:eastAsia="仿宋"/>
          <w:sz w:val="32"/>
          <w:szCs w:val="32"/>
          <w:u w:val="single"/>
          <w:lang w:eastAsia="zh-CN"/>
        </w:rPr>
        <w:t>202</w:t>
      </w:r>
      <w:r>
        <w:rPr>
          <w:rFonts w:hint="eastAsia" w:ascii="仿宋" w:hAnsi="仿宋" w:eastAsia="仿宋"/>
          <w:sz w:val="32"/>
          <w:szCs w:val="32"/>
          <w:u w:val="single"/>
          <w:lang w:val="en-US" w:eastAsia="zh-CN"/>
        </w:rPr>
        <w:t>6</w:t>
      </w:r>
      <w:r>
        <w:rPr>
          <w:rFonts w:hint="eastAsia" w:ascii="仿宋" w:hAnsi="仿宋" w:eastAsia="仿宋"/>
          <w:sz w:val="32"/>
          <w:szCs w:val="32"/>
          <w:lang w:eastAsia="zh-CN"/>
        </w:rPr>
        <w:t>年</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lang w:val="en-US" w:eastAsia="zh-CN"/>
        </w:rPr>
        <w:t xml:space="preserve"> 9 </w:t>
      </w:r>
      <w:r>
        <w:rPr>
          <w:rFonts w:hint="eastAsia" w:ascii="仿宋" w:hAnsi="仿宋" w:eastAsia="仿宋"/>
          <w:sz w:val="32"/>
          <w:szCs w:val="32"/>
        </w:rPr>
        <w:t>日10时00分；</w:t>
      </w:r>
    </w:p>
    <w:p w14:paraId="5C9F74B5">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2.投标</w:t>
      </w:r>
      <w:r>
        <w:rPr>
          <w:rFonts w:ascii="仿宋" w:hAnsi="仿宋" w:eastAsia="仿宋"/>
          <w:sz w:val="32"/>
          <w:szCs w:val="32"/>
        </w:rPr>
        <w:t>文件递交</w:t>
      </w:r>
      <w:r>
        <w:rPr>
          <w:rFonts w:hint="eastAsia" w:ascii="仿宋" w:hAnsi="仿宋" w:eastAsia="仿宋"/>
          <w:sz w:val="32"/>
          <w:szCs w:val="32"/>
        </w:rPr>
        <w:t>地点：四川省大英监狱办公楼</w:t>
      </w:r>
      <w:r>
        <w:rPr>
          <w:rFonts w:ascii="仿宋" w:hAnsi="仿宋" w:eastAsia="仿宋"/>
          <w:sz w:val="32"/>
          <w:szCs w:val="32"/>
        </w:rPr>
        <w:t>614</w:t>
      </w:r>
      <w:r>
        <w:rPr>
          <w:rFonts w:hint="eastAsia" w:ascii="仿宋" w:hAnsi="仿宋" w:eastAsia="仿宋"/>
          <w:sz w:val="32"/>
          <w:szCs w:val="32"/>
        </w:rPr>
        <w:t>办公室。</w:t>
      </w:r>
    </w:p>
    <w:p w14:paraId="46C5453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3.逾期送达的或者未送达指定地点的投标文件，采购人不予受理。本项目不接受</w:t>
      </w:r>
      <w:r>
        <w:rPr>
          <w:rFonts w:ascii="仿宋" w:hAnsi="仿宋" w:eastAsia="仿宋"/>
          <w:sz w:val="32"/>
          <w:szCs w:val="32"/>
        </w:rPr>
        <w:t>邮寄的投标文件。</w:t>
      </w:r>
    </w:p>
    <w:p w14:paraId="74F17B4B">
      <w:pPr>
        <w:spacing w:line="600" w:lineRule="exact"/>
        <w:ind w:firstLine="643" w:firstLineChars="200"/>
        <w:rPr>
          <w:rFonts w:hint="eastAsia" w:ascii="楷体" w:hAnsi="楷体" w:eastAsia="楷体"/>
          <w:b/>
          <w:bCs/>
          <w:sz w:val="32"/>
          <w:szCs w:val="32"/>
        </w:rPr>
      </w:pPr>
      <w:r>
        <w:rPr>
          <w:rFonts w:hint="eastAsia" w:ascii="楷体" w:hAnsi="楷体" w:eastAsia="楷体"/>
          <w:b/>
          <w:bCs/>
          <w:sz w:val="32"/>
          <w:szCs w:val="32"/>
        </w:rPr>
        <w:t>五、开标</w:t>
      </w:r>
    </w:p>
    <w:p w14:paraId="4CCE37DE">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1.开标时间：</w:t>
      </w:r>
      <w:r>
        <w:rPr>
          <w:rFonts w:hint="eastAsia" w:ascii="仿宋" w:hAnsi="仿宋" w:eastAsia="仿宋"/>
          <w:sz w:val="32"/>
          <w:szCs w:val="32"/>
          <w:u w:val="single"/>
          <w:lang w:eastAsia="zh-CN"/>
        </w:rPr>
        <w:t>202</w:t>
      </w:r>
      <w:r>
        <w:rPr>
          <w:rFonts w:hint="eastAsia" w:ascii="仿宋" w:hAnsi="仿宋" w:eastAsia="仿宋"/>
          <w:sz w:val="32"/>
          <w:szCs w:val="32"/>
          <w:u w:val="single"/>
          <w:lang w:val="en-US" w:eastAsia="zh-CN"/>
        </w:rPr>
        <w:t>6</w:t>
      </w:r>
      <w:r>
        <w:rPr>
          <w:rFonts w:hint="eastAsia" w:ascii="仿宋" w:hAnsi="仿宋" w:eastAsia="仿宋"/>
          <w:sz w:val="32"/>
          <w:szCs w:val="32"/>
          <w:lang w:eastAsia="zh-CN"/>
        </w:rPr>
        <w:t>年</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2</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lang w:val="en-US" w:eastAsia="zh-CN"/>
        </w:rPr>
        <w:t xml:space="preserve">  9 </w:t>
      </w:r>
      <w:r>
        <w:rPr>
          <w:rFonts w:hint="eastAsia" w:ascii="仿宋" w:hAnsi="仿宋" w:eastAsia="仿宋"/>
          <w:sz w:val="32"/>
          <w:szCs w:val="32"/>
        </w:rPr>
        <w:t>日10时00分；</w:t>
      </w:r>
    </w:p>
    <w:p w14:paraId="0E365DF8">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开标地点：四川省大英监狱办公</w:t>
      </w:r>
      <w:r>
        <w:rPr>
          <w:rFonts w:hint="eastAsia" w:ascii="仿宋" w:hAnsi="仿宋" w:eastAsia="仿宋"/>
          <w:sz w:val="32"/>
          <w:szCs w:val="32"/>
        </w:rPr>
        <w:t>大</w:t>
      </w:r>
      <w:r>
        <w:rPr>
          <w:rFonts w:ascii="仿宋" w:hAnsi="仿宋" w:eastAsia="仿宋"/>
          <w:sz w:val="32"/>
          <w:szCs w:val="32"/>
        </w:rPr>
        <w:t>楼</w:t>
      </w:r>
      <w:r>
        <w:rPr>
          <w:rFonts w:hint="eastAsia" w:ascii="仿宋" w:hAnsi="仿宋" w:eastAsia="仿宋"/>
          <w:sz w:val="32"/>
          <w:szCs w:val="32"/>
          <w:lang w:val="en-US" w:eastAsia="zh-CN"/>
        </w:rPr>
        <w:t>6</w:t>
      </w:r>
      <w:r>
        <w:rPr>
          <w:rFonts w:hint="eastAsia" w:ascii="仿宋" w:hAnsi="仿宋" w:eastAsia="仿宋"/>
          <w:sz w:val="32"/>
          <w:szCs w:val="32"/>
        </w:rPr>
        <w:t>14办公室。</w:t>
      </w:r>
    </w:p>
    <w:p w14:paraId="55632230">
      <w:pPr>
        <w:spacing w:line="600" w:lineRule="exact"/>
        <w:ind w:firstLine="643" w:firstLineChars="200"/>
        <w:rPr>
          <w:rFonts w:hint="eastAsia" w:ascii="楷体" w:hAnsi="楷体" w:eastAsia="楷体"/>
          <w:b/>
          <w:bCs/>
          <w:sz w:val="32"/>
          <w:szCs w:val="32"/>
        </w:rPr>
      </w:pPr>
      <w:r>
        <w:rPr>
          <w:rFonts w:hint="eastAsia" w:ascii="楷体" w:hAnsi="楷体" w:eastAsia="楷体"/>
          <w:b/>
          <w:bCs/>
          <w:sz w:val="32"/>
          <w:szCs w:val="32"/>
        </w:rPr>
        <w:t>六、公示信息</w:t>
      </w:r>
    </w:p>
    <w:p w14:paraId="562A40CC">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本项目询价公告在四川省大英监狱门户网站发布。</w:t>
      </w:r>
    </w:p>
    <w:p w14:paraId="6EA98C5C">
      <w:pPr>
        <w:spacing w:line="600" w:lineRule="exact"/>
        <w:ind w:firstLine="643" w:firstLineChars="200"/>
        <w:rPr>
          <w:rFonts w:hint="eastAsia" w:ascii="楷体" w:hAnsi="楷体" w:eastAsia="楷体"/>
          <w:b/>
          <w:bCs/>
          <w:sz w:val="32"/>
          <w:szCs w:val="32"/>
        </w:rPr>
      </w:pPr>
      <w:r>
        <w:rPr>
          <w:rFonts w:hint="eastAsia" w:ascii="楷体" w:hAnsi="楷体" w:eastAsia="楷体"/>
          <w:b/>
          <w:bCs/>
          <w:sz w:val="32"/>
          <w:szCs w:val="32"/>
        </w:rPr>
        <w:t>七、联系方式</w:t>
      </w:r>
    </w:p>
    <w:p w14:paraId="23DC20F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采购人：四川省大英监狱</w:t>
      </w:r>
    </w:p>
    <w:p w14:paraId="17D9DEAF">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地  址：四川省</w:t>
      </w:r>
      <w:r>
        <w:rPr>
          <w:rFonts w:ascii="仿宋" w:hAnsi="仿宋" w:eastAsia="仿宋"/>
          <w:sz w:val="32"/>
          <w:szCs w:val="32"/>
        </w:rPr>
        <w:t>遂宁市</w:t>
      </w:r>
      <w:r>
        <w:rPr>
          <w:rFonts w:hint="eastAsia" w:ascii="仿宋" w:hAnsi="仿宋" w:eastAsia="仿宋"/>
          <w:sz w:val="32"/>
          <w:szCs w:val="32"/>
        </w:rPr>
        <w:t>大英县蓬莱镇双正大道1号</w:t>
      </w:r>
    </w:p>
    <w:p w14:paraId="4CA00425">
      <w:pPr>
        <w:spacing w:line="600" w:lineRule="exact"/>
        <w:ind w:firstLine="640" w:firstLineChars="200"/>
        <w:rPr>
          <w:b/>
          <w:bCs/>
        </w:rPr>
      </w:pPr>
      <w:r>
        <w:rPr>
          <w:rFonts w:hint="eastAsia" w:ascii="仿宋" w:hAnsi="仿宋" w:eastAsia="仿宋"/>
          <w:sz w:val="32"/>
          <w:szCs w:val="32"/>
        </w:rPr>
        <w:t>联系人：齐先生</w:t>
      </w:r>
      <w:r>
        <w:rPr>
          <w:rFonts w:hint="eastAsia" w:ascii="仿宋" w:hAnsi="仿宋" w:eastAsia="仿宋"/>
          <w:sz w:val="32"/>
          <w:szCs w:val="32"/>
          <w:lang w:val="en-US" w:eastAsia="zh-CN"/>
        </w:rPr>
        <w:t xml:space="preserve">      </w:t>
      </w:r>
      <w:r>
        <w:rPr>
          <w:rFonts w:hint="eastAsia" w:ascii="仿宋" w:hAnsi="仿宋" w:eastAsia="仿宋"/>
          <w:sz w:val="32"/>
          <w:szCs w:val="32"/>
        </w:rPr>
        <w:t>电  话：</w:t>
      </w:r>
      <w:r>
        <w:rPr>
          <w:rFonts w:ascii="仿宋" w:hAnsi="仿宋" w:eastAsia="仿宋"/>
          <w:sz w:val="32"/>
          <w:szCs w:val="32"/>
        </w:rPr>
        <w:t>0825-7800112</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68AA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EB7F2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9EB7F2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B340A"/>
    <w:rsid w:val="11C046BE"/>
    <w:rsid w:val="15F63F36"/>
    <w:rsid w:val="17EB4C4D"/>
    <w:rsid w:val="2DE158F1"/>
    <w:rsid w:val="31423E9C"/>
    <w:rsid w:val="34607C42"/>
    <w:rsid w:val="35401688"/>
    <w:rsid w:val="45570BED"/>
    <w:rsid w:val="473C7B6E"/>
    <w:rsid w:val="5E1E4379"/>
    <w:rsid w:val="666B0AAD"/>
    <w:rsid w:val="73230979"/>
    <w:rsid w:val="7A5D34BC"/>
    <w:rsid w:val="7D8E2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120" w:after="120" w:line="600" w:lineRule="exact"/>
      <w:outlineLvl w:val="0"/>
    </w:pPr>
    <w:rPr>
      <w:rFonts w:ascii="Times New Roman" w:hAnsi="Times New Roman" w:eastAsia="黑体"/>
      <w:bCs/>
      <w:kern w:val="32"/>
      <w:sz w:val="32"/>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szCs w:val="20"/>
    </w:rPr>
  </w:style>
  <w:style w:type="paragraph" w:styleId="4">
    <w:name w:val="Body Text"/>
    <w:basedOn w:val="1"/>
    <w:next w:val="1"/>
    <w:qFormat/>
    <w:uiPriority w:val="99"/>
    <w:pPr>
      <w:widowControl/>
      <w:spacing w:line="360" w:lineRule="auto"/>
    </w:pPr>
    <w:rPr>
      <w:color w:val="FF0000"/>
      <w:kern w:val="0"/>
      <w:sz w:val="24"/>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1087</Words>
  <Characters>1284</Characters>
  <Lines>0</Lines>
  <Paragraphs>0</Paragraphs>
  <TotalTime>2</TotalTime>
  <ScaleCrop>false</ScaleCrop>
  <LinksUpToDate>false</LinksUpToDate>
  <CharactersWithSpaces>1303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2025-04-07T07:29:00Z</dcterms:created>
  <dc:creator>Administrator</dc:creator>
  <cp:lastModifiedBy>以梦为马</cp:lastModifiedBy>
  <dcterms:modified xsi:type="dcterms:W3CDTF">2026-02-03T03:51:45Z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eyJoZGlkIjoiNDFiNjMwMzRlZWE4ZmUxNjBlZDA0ZjQ4OWM3NTFhNzkiLCJ1c2VySWQiOiI4NTkwMTg1NDkifQ==</vt:lpwstr>
  </property>
  <property fmtid="{D5CDD505-2E9C-101B-9397-08002B2CF9AE}" pid="4" name="ICV">
    <vt:lpwstr>19B8543EC4854432BD347065995A263D_13</vt:lpwstr>
  </property>
</Properties>
</file>