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600" w:lineRule="exact"/>
        <w:ind w:firstLineChars="450" w:firstLine="198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60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60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（2025）省德监减字第</w:t>
      </w:r>
      <w:r>
        <w:rPr>
          <w:rFonts w:ascii="仿宋" w:eastAsia="仿宋" w:cs="仿宋" w:hAnsi="仿宋"/>
          <w:szCs w:val="32"/>
        </w:rPr>
        <w:t>351</w:t>
      </w:r>
      <w:r>
        <w:rPr>
          <w:rFonts w:ascii="仿宋" w:eastAsia="仿宋" w:cs="仿宋" w:hAnsi="仿宋" w:hint="eastAsia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罪犯陈洪，男，1971年10月6日出生，高中文化。现在四川省德阳监狱六监区服刑。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罪犯陈洪在服刑期间，认罪悔罪，遵规守纪，积极改造，确有悔改表现。</w:t>
      </w:r>
      <w:bookmarkStart w:id="0" w:name="_GoBack"/>
      <w:bookmarkEnd w:id="0"/>
    </w:p>
    <w:p>
      <w:pPr>
        <w:pStyle w:val="15"/>
        <w:spacing w:line="600" w:lineRule="exact"/>
        <w:ind w:left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为此，根据《中华人民共和国监狱法》第二十九条，《中华人民共和国刑法》第七十八条，《中华人民共和国刑事诉讼法》第二百七十三条第二款的规定，建议对罪犯陈洪减刑五个月。特报请裁定。</w:t>
      </w: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60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四川省德阳市中级人民法院</w:t>
      </w: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                      四川省德阳监狱</w:t>
      </w:r>
    </w:p>
    <w:p>
      <w:pPr>
        <w:pStyle w:val="15"/>
        <w:spacing w:line="600" w:lineRule="exact"/>
        <w:ind w:left="-57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         </w:t>
      </w:r>
      <w:r>
        <w:rPr>
          <w:rFonts w:ascii="仿宋" w:eastAsia="仿宋" w:cs="仿宋" w:hAnsi="仿宋"/>
          <w:szCs w:val="32"/>
        </w:rPr>
        <w:t xml:space="preserve">  </w:t>
      </w:r>
      <w:r>
        <w:rPr>
          <w:rFonts w:ascii="仿宋" w:eastAsia="仿宋" w:cs="仿宋" w:hAnsi="仿宋" w:hint="eastAsia"/>
          <w:szCs w:val="32"/>
        </w:rPr>
        <w:t>2025年8月1日</w:t>
      </w:r>
    </w:p>
    <w:p>
      <w:pPr>
        <w:adjustRightInd/>
        <w:snapToGrid/>
        <w:spacing w:after="0" w:line="600" w:lineRule="exact"/>
        <w:rPr>
          <w:rFonts w:ascii="仿宋" w:eastAsia="仿宋" w:hAnsi="仿宋"/>
          <w:kern w:val="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250</Characters>
  <Lines>0</Lines>
  <Paragraphs>15</Paragraphs>
  <CharactersWithSpaces>334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2025-08-06T06:44:32Z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