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Chars="200" w:firstLine="640"/>
        <w:jc w:val="right"/>
        <w:textAlignment w:val="auto"/>
        <w:rPr>
          <w:rFonts w:ascii="Calibri" w:eastAsia="黑体" w:cs="Times New Roman" w:hAnsi="Calibri"/>
          <w:sz w:val="28"/>
          <w:szCs w:val="24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</w:t>
      </w:r>
      <w:r>
        <w:rPr>
          <w:rFonts w:ascii="仿宋_GB2312" w:eastAsia="仿宋_GB2312" w:cs="仿宋" w:hAnsi="仿宋" w:hint="eastAsia"/>
          <w:sz w:val="32"/>
          <w:szCs w:val="24"/>
        </w:rPr>
        <w:t>（202</w:t>
      </w:r>
      <w:r>
        <w:rPr>
          <w:rFonts w:ascii="仿宋_GB2312" w:eastAsia="仿宋_GB2312" w:cs="仿宋" w:hAnsi="仿宋"/>
          <w:sz w:val="32"/>
          <w:szCs w:val="24"/>
        </w:rPr>
        <w:t>5</w:t>
      </w:r>
      <w:r>
        <w:rPr>
          <w:rFonts w:ascii="仿宋_GB2312" w:eastAsia="仿宋_GB2312" w:cs="仿宋" w:hAnsi="仿宋" w:hint="eastAsia"/>
          <w:sz w:val="32"/>
          <w:szCs w:val="24"/>
        </w:rPr>
        <w:t>）省德监减字第</w:t>
      </w:r>
      <w:r>
        <w:rPr>
          <w:rFonts w:ascii="仿宋_GB2312" w:eastAsia="仿宋_GB2312" w:cs="仿宋" w:hAnsi="仿宋"/>
          <w:sz w:val="32"/>
          <w:szCs w:val="24"/>
        </w:rPr>
        <w:t>184</w:t>
      </w:r>
      <w:r>
        <w:rPr>
          <w:rFonts w:ascii="仿宋_GB2312" w:eastAsia="仿宋_GB2312" w:cs="仿宋" w:hAnsi="仿宋" w:hint="eastAsia"/>
          <w:sz w:val="32"/>
          <w:szCs w:val="2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/>
        <w:textAlignment w:val="auto"/>
        <w:rPr>
          <w:rFonts w:ascii="仿宋_GB2312" w:eastAsia="仿宋_GB2312" w:cs="仿宋" w:hAnsi="仿宋"/>
          <w:sz w:val="32"/>
          <w:szCs w:val="24"/>
        </w:rPr>
      </w:pPr>
      <w:r>
        <w:rPr>
          <w:rFonts w:ascii="仿宋_GB2312" w:eastAsia="仿宋_GB2312" w:cs="仿宋" w:hAnsi="仿宋" w:hint="eastAsia"/>
          <w:sz w:val="32"/>
          <w:szCs w:val="24"/>
        </w:rPr>
        <w:t>罪犯黄建，男，198</w:t>
      </w:r>
      <w:r>
        <w:rPr>
          <w:rFonts w:ascii="仿宋_GB2312" w:eastAsia="仿宋_GB2312" w:cs="仿宋" w:hAnsi="仿宋"/>
          <w:sz w:val="32"/>
          <w:szCs w:val="24"/>
        </w:rPr>
        <w:t>5</w:t>
      </w:r>
      <w:r>
        <w:rPr>
          <w:rFonts w:ascii="仿宋_GB2312" w:eastAsia="仿宋_GB2312" w:cs="仿宋" w:hAnsi="仿宋" w:hint="eastAsia"/>
          <w:sz w:val="32"/>
          <w:szCs w:val="24"/>
        </w:rPr>
        <w:t>年</w:t>
      </w:r>
      <w:r>
        <w:rPr>
          <w:rFonts w:ascii="仿宋_GB2312" w:eastAsia="仿宋_GB2312" w:cs="仿宋" w:hAnsi="仿宋"/>
          <w:sz w:val="32"/>
          <w:szCs w:val="24"/>
        </w:rPr>
        <w:t>12</w:t>
      </w:r>
      <w:r>
        <w:rPr>
          <w:rFonts w:ascii="仿宋_GB2312" w:eastAsia="仿宋_GB2312" w:cs="仿宋" w:hAnsi="仿宋" w:hint="eastAsia"/>
          <w:sz w:val="32"/>
          <w:szCs w:val="24"/>
        </w:rPr>
        <w:t>月</w:t>
      </w:r>
      <w:r>
        <w:rPr>
          <w:rFonts w:ascii="仿宋_GB2312" w:eastAsia="仿宋_GB2312" w:cs="仿宋" w:hAnsi="仿宋"/>
          <w:sz w:val="32"/>
          <w:szCs w:val="24"/>
        </w:rPr>
        <w:t>18</w:t>
      </w:r>
      <w:r>
        <w:rPr>
          <w:rFonts w:ascii="仿宋_GB2312" w:eastAsia="仿宋_GB2312" w:cs="仿宋" w:hAnsi="仿宋" w:hint="eastAsia"/>
          <w:sz w:val="32"/>
          <w:szCs w:val="24"/>
        </w:rPr>
        <w:t>日出生，汉族，小学文化，无业</w:t>
      </w:r>
      <w:bookmarkStart w:id="0" w:name="_GoBack"/>
      <w:bookmarkEnd w:id="0"/>
      <w:r>
        <w:rPr>
          <w:rFonts w:ascii="仿宋_GB2312" w:eastAsia="仿宋_GB2312" w:cs="仿宋" w:hAnsi="仿宋" w:hint="eastAsia"/>
          <w:sz w:val="32"/>
          <w:szCs w:val="24"/>
        </w:rPr>
        <w:t>。现在四川省德阳监狱一监区服刑。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textAlignment w:val="auto"/>
        <w:rPr>
          <w:rFonts w:ascii="仿宋_GB2312" w:eastAsia="仿宋_GB2312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罪犯黄建曾因抢劫罪，于</w:t>
      </w:r>
      <w:r>
        <w:rPr>
          <w:rFonts w:ascii="仿宋" w:eastAsia="仿宋" w:cs="仿宋" w:hAnsi="仿宋"/>
          <w:sz w:val="32"/>
          <w:szCs w:val="32"/>
        </w:rPr>
        <w:t>2001</w:t>
      </w:r>
      <w:r>
        <w:rPr>
          <w:rFonts w:ascii="仿宋" w:eastAsia="仿宋" w:cs="仿宋" w:hAnsi="仿宋" w:hint="eastAsia"/>
          <w:sz w:val="32"/>
          <w:szCs w:val="32"/>
        </w:rPr>
        <w:t>年9月7日被成都市锦江区人民法院判处有期徒刑二年，</w:t>
      </w:r>
      <w:r>
        <w:rPr>
          <w:rFonts w:ascii="仿宋" w:eastAsia="仿宋" w:cs="仿宋" w:hAnsi="仿宋"/>
          <w:sz w:val="32"/>
          <w:szCs w:val="32"/>
        </w:rPr>
        <w:t>缓刑二年</w:t>
      </w:r>
      <w:r>
        <w:rPr>
          <w:rFonts w:ascii="仿宋" w:eastAsia="仿宋" w:cs="仿宋" w:hAnsi="仿宋" w:hint="eastAsia"/>
          <w:sz w:val="32"/>
          <w:szCs w:val="32"/>
        </w:rPr>
        <w:t>；又因制造毒品罪，于2009年2月27日被成都市锦江区人民法院判处有期徒刑十五年，</w:t>
      </w:r>
      <w:r>
        <w:rPr>
          <w:rFonts w:ascii="仿宋" w:eastAsia="仿宋" w:cs="仿宋" w:hAnsi="仿宋"/>
          <w:sz w:val="32"/>
          <w:szCs w:val="32"/>
        </w:rPr>
        <w:t>于</w:t>
      </w:r>
      <w:r>
        <w:rPr>
          <w:rFonts w:ascii="仿宋" w:eastAsia="仿宋" w:cs="仿宋" w:hAnsi="仿宋" w:hint="eastAsia"/>
          <w:sz w:val="32"/>
          <w:szCs w:val="32"/>
        </w:rPr>
        <w:t>2</w:t>
      </w:r>
      <w:r>
        <w:rPr>
          <w:rFonts w:ascii="仿宋" w:eastAsia="仿宋" w:cs="仿宋" w:hAnsi="仿宋"/>
          <w:sz w:val="32"/>
          <w:szCs w:val="32"/>
        </w:rPr>
        <w:t>018</w:t>
      </w:r>
      <w:r>
        <w:rPr>
          <w:rFonts w:ascii="仿宋" w:eastAsia="仿宋" w:cs="仿宋" w:hAnsi="仿宋" w:hint="eastAsia"/>
          <w:sz w:val="32"/>
          <w:szCs w:val="32"/>
        </w:rPr>
        <w:t>年1月23日刑满释放</w:t>
      </w:r>
      <w:r>
        <w:rPr>
          <w:rFonts w:ascii="仿宋" w:eastAsia="仿宋" w:cs="仿宋" w:hAnsi="仿宋"/>
          <w:sz w:val="32"/>
          <w:szCs w:val="32"/>
        </w:rPr>
        <w:t>。</w:t>
      </w:r>
      <w:r>
        <w:rPr>
          <w:rFonts w:ascii="仿宋" w:eastAsia="仿宋" w:cs="仿宋" w:hAnsi="仿宋" w:hint="eastAsia"/>
          <w:sz w:val="32"/>
          <w:szCs w:val="32"/>
        </w:rPr>
        <w:t>经四川省成都市中级人民法院于2020年10月27日以（2020）川01刑初56号刑事判决书</w:t>
      </w:r>
      <w:r>
        <w:rPr>
          <w:rFonts w:ascii="仿宋" w:eastAsia="仿宋" w:cs="仿宋" w:hAnsi="仿宋"/>
          <w:sz w:val="32"/>
          <w:szCs w:val="32"/>
        </w:rPr>
        <w:t>，</w:t>
      </w:r>
      <w:r>
        <w:rPr>
          <w:rFonts w:ascii="仿宋" w:eastAsia="仿宋" w:cs="仿宋" w:hAnsi="仿宋" w:hint="eastAsia"/>
          <w:sz w:val="32"/>
          <w:szCs w:val="32"/>
        </w:rPr>
        <w:t>犯制造毒品罪，判处无期徒刑，</w:t>
      </w:r>
      <w:r>
        <w:rPr>
          <w:rFonts w:ascii="仿宋" w:eastAsia="仿宋" w:cs="仿宋" w:hAnsi="仿宋"/>
          <w:sz w:val="32"/>
          <w:szCs w:val="32"/>
        </w:rPr>
        <w:t>剥夺政治权利终身，并处没收个人全部财产</w:t>
      </w:r>
      <w:r>
        <w:rPr>
          <w:rFonts w:ascii="仿宋" w:eastAsia="仿宋" w:cs="仿宋" w:hAnsi="仿宋" w:hint="eastAsia"/>
          <w:sz w:val="32"/>
          <w:szCs w:val="32"/>
        </w:rPr>
        <w:t>；犯非法买卖制毒物品罪，判处有期徒刑二年</w:t>
      </w:r>
      <w:r>
        <w:rPr>
          <w:rFonts w:ascii="仿宋" w:eastAsia="仿宋" w:cs="仿宋" w:hAnsi="仿宋"/>
          <w:sz w:val="32"/>
          <w:szCs w:val="32"/>
        </w:rPr>
        <w:t>，并处罚金</w:t>
      </w:r>
      <w:r>
        <w:rPr>
          <w:rFonts w:ascii="仿宋" w:eastAsia="仿宋" w:cs="仿宋" w:hAnsi="仿宋" w:hint="eastAsia"/>
          <w:sz w:val="32"/>
          <w:szCs w:val="32"/>
        </w:rPr>
        <w:t>一万元；数罪并罚，决定执行无期徒刑，</w:t>
      </w:r>
      <w:r>
        <w:rPr>
          <w:rFonts w:ascii="仿宋" w:eastAsia="仿宋" w:cs="仿宋" w:hAnsi="仿宋"/>
          <w:sz w:val="32"/>
          <w:szCs w:val="32"/>
        </w:rPr>
        <w:t>剥夺政治权利终身，并处没收个人全部财产</w:t>
      </w:r>
      <w:r>
        <w:rPr>
          <w:rFonts w:ascii="仿宋_GB2312" w:eastAsia="仿宋_GB2312" w:cs="仿宋" w:hAnsi="仿宋" w:hint="eastAsia"/>
          <w:sz w:val="32"/>
          <w:szCs w:val="32"/>
        </w:rPr>
        <w:t>。被告人黄建不服判决，提起上诉，经四川省高级人民法院于2021年</w:t>
      </w:r>
      <w:r>
        <w:rPr>
          <w:rFonts w:ascii="仿宋_GB2312" w:eastAsia="仿宋_GB2312" w:cs="仿宋" w:hAnsi="仿宋"/>
          <w:sz w:val="32"/>
          <w:szCs w:val="32"/>
        </w:rPr>
        <w:t>4</w:t>
      </w:r>
      <w:r>
        <w:rPr>
          <w:rFonts w:ascii="仿宋_GB2312" w:eastAsia="仿宋_GB2312" w:cs="仿宋" w:hAnsi="仿宋" w:hint="eastAsia"/>
          <w:sz w:val="32"/>
          <w:szCs w:val="32"/>
        </w:rPr>
        <w:t>月</w:t>
      </w:r>
      <w:r>
        <w:rPr>
          <w:rFonts w:ascii="仿宋_GB2312" w:eastAsia="仿宋_GB2312" w:cs="仿宋" w:hAnsi="仿宋"/>
          <w:sz w:val="32"/>
          <w:szCs w:val="32"/>
        </w:rPr>
        <w:t>28</w:t>
      </w:r>
      <w:r>
        <w:rPr>
          <w:rFonts w:ascii="仿宋_GB2312" w:eastAsia="仿宋_GB2312" w:cs="仿宋" w:hAnsi="仿宋" w:hint="eastAsia"/>
          <w:sz w:val="32"/>
          <w:szCs w:val="32"/>
        </w:rPr>
        <w:t>日作出（2021）川刑终</w:t>
      </w:r>
      <w:r>
        <w:rPr>
          <w:rFonts w:ascii="仿宋_GB2312" w:eastAsia="仿宋_GB2312" w:cs="仿宋" w:hAnsi="仿宋"/>
          <w:sz w:val="32"/>
          <w:szCs w:val="32"/>
        </w:rPr>
        <w:t>262</w:t>
      </w:r>
      <w:r>
        <w:rPr>
          <w:rFonts w:ascii="仿宋_GB2312" w:eastAsia="仿宋_GB2312" w:cs="仿宋" w:hAnsi="仿宋" w:hint="eastAsia"/>
          <w:sz w:val="32"/>
          <w:szCs w:val="32"/>
        </w:rPr>
        <w:t>号刑事裁定</w:t>
      </w:r>
      <w:r>
        <w:rPr>
          <w:rFonts w:ascii="仿宋_GB2312" w:eastAsia="仿宋_GB2312" w:cs="仿宋" w:hAnsi="仿宋"/>
          <w:sz w:val="32"/>
          <w:szCs w:val="32"/>
        </w:rPr>
        <w:t>书</w:t>
      </w:r>
      <w:r>
        <w:rPr>
          <w:rFonts w:ascii="仿宋_GB2312" w:eastAsia="仿宋_GB2312" w:cs="仿宋" w:hAnsi="仿宋" w:hint="eastAsia"/>
          <w:sz w:val="32"/>
          <w:szCs w:val="32"/>
        </w:rPr>
        <w:t>，驳回上诉，维持原判，</w:t>
      </w:r>
      <w:r>
        <w:rPr>
          <w:rFonts w:ascii="仿宋_GB2312" w:eastAsia="仿宋_GB2312" w:cs="仿宋" w:hAnsi="仿宋"/>
          <w:sz w:val="32"/>
          <w:szCs w:val="32"/>
        </w:rPr>
        <w:t>刑期自</w:t>
      </w:r>
      <w:r>
        <w:rPr>
          <w:rFonts w:ascii="仿宋_GB2312" w:eastAsia="仿宋_GB2312" w:cs="仿宋" w:hAnsi="仿宋" w:hint="eastAsia"/>
          <w:sz w:val="32"/>
          <w:szCs w:val="32"/>
        </w:rPr>
        <w:t>2021年</w:t>
      </w:r>
      <w:r>
        <w:rPr>
          <w:rFonts w:ascii="仿宋_GB2312" w:eastAsia="仿宋_GB2312" w:cs="仿宋" w:hAnsi="仿宋"/>
          <w:sz w:val="32"/>
          <w:szCs w:val="32"/>
        </w:rPr>
        <w:t>6</w:t>
      </w:r>
      <w:r>
        <w:rPr>
          <w:rFonts w:ascii="仿宋_GB2312" w:eastAsia="仿宋_GB2312" w:cs="仿宋" w:hAnsi="仿宋" w:hint="eastAsia"/>
          <w:sz w:val="32"/>
          <w:szCs w:val="32"/>
        </w:rPr>
        <w:t>月</w:t>
      </w:r>
      <w:r>
        <w:rPr>
          <w:rFonts w:ascii="仿宋_GB2312" w:eastAsia="仿宋_GB2312" w:cs="仿宋" w:hAnsi="仿宋"/>
          <w:sz w:val="32"/>
          <w:szCs w:val="32"/>
        </w:rPr>
        <w:t>9</w:t>
      </w:r>
      <w:r>
        <w:rPr>
          <w:rFonts w:ascii="仿宋_GB2312" w:eastAsia="仿宋_GB2312" w:cs="仿宋" w:hAnsi="仿宋" w:hint="eastAsia"/>
          <w:sz w:val="32"/>
          <w:szCs w:val="32"/>
        </w:rPr>
        <w:t>日</w:t>
      </w:r>
      <w:r>
        <w:rPr>
          <w:rFonts w:ascii="仿宋_GB2312" w:eastAsia="仿宋_GB2312" w:cs="仿宋" w:hAnsi="仿宋"/>
          <w:sz w:val="32"/>
          <w:szCs w:val="32"/>
        </w:rPr>
        <w:t>起</w:t>
      </w:r>
      <w:r>
        <w:rPr>
          <w:rFonts w:ascii="仿宋_GB2312" w:eastAsia="仿宋_GB2312" w:cs="仿宋" w:hAnsi="仿宋" w:hint="eastAsia"/>
          <w:sz w:val="32"/>
          <w:szCs w:val="32"/>
        </w:rPr>
        <w:t>。于20</w:t>
      </w:r>
      <w:r>
        <w:rPr>
          <w:rFonts w:ascii="仿宋_GB2312" w:eastAsia="仿宋_GB2312" w:cs="仿宋" w:hAnsi="仿宋"/>
          <w:sz w:val="32"/>
          <w:szCs w:val="32"/>
        </w:rPr>
        <w:t>21</w:t>
      </w:r>
      <w:r>
        <w:rPr>
          <w:rFonts w:ascii="仿宋_GB2312" w:eastAsia="仿宋_GB2312" w:cs="仿宋" w:hAnsi="仿宋" w:hint="eastAsia"/>
          <w:sz w:val="32"/>
          <w:szCs w:val="32"/>
        </w:rPr>
        <w:t>年6月23日送我狱执行刑罚。服刑期间</w:t>
      </w:r>
      <w:r>
        <w:rPr>
          <w:rFonts w:ascii="仿宋_GB2312" w:eastAsia="仿宋_GB2312" w:cs="仿宋" w:hAnsi="仿宋"/>
          <w:sz w:val="32"/>
          <w:szCs w:val="32"/>
        </w:rPr>
        <w:t>刑罚变更执行</w:t>
      </w:r>
      <w:r>
        <w:rPr>
          <w:rFonts w:ascii="仿宋_GB2312" w:eastAsia="仿宋_GB2312" w:cs="仿宋" w:hAnsi="仿宋" w:hint="eastAsia"/>
          <w:sz w:val="32"/>
          <w:szCs w:val="32"/>
        </w:rPr>
        <w:t>情况：</w:t>
      </w:r>
      <w:r>
        <w:rPr>
          <w:rFonts w:ascii="仿宋_GB2312" w:eastAsia="仿宋_GB2312" w:cs="仿宋" w:hAnsi="仿宋" w:hint="eastAsia"/>
          <w:sz w:val="32"/>
          <w:szCs w:val="24"/>
        </w:rPr>
        <w:t>无</w:t>
      </w:r>
      <w:r>
        <w:rPr>
          <w:rFonts w:ascii="仿宋_GB2312" w:eastAsia="仿宋_GB2312" w:cs="仿宋" w:hAnsi="仿宋" w:hint="eastAsia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ascii="仿宋_GB2312" w:eastAsia="仿宋_GB2312" w:cs="仿宋" w:hAnsi="仿宋"/>
          <w:color w:val="FF0000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该犯在服刑期间，认罪悔罪；遵守法律法规及监规，接受教育改造，如：2024年</w:t>
      </w:r>
      <w:r>
        <w:rPr>
          <w:rFonts w:ascii="仿宋_GB2312" w:eastAsia="仿宋_GB2312" w:cs="仿宋" w:hAnsi="仿宋"/>
          <w:sz w:val="32"/>
          <w:szCs w:val="32"/>
        </w:rPr>
        <w:t>10</w:t>
      </w:r>
      <w:r>
        <w:rPr>
          <w:rFonts w:ascii="仿宋_GB2312" w:eastAsia="仿宋_GB2312" w:cs="仿宋" w:hAnsi="仿宋" w:hint="eastAsia"/>
          <w:sz w:val="32"/>
          <w:szCs w:val="32"/>
        </w:rPr>
        <w:t>月，该犯参加“千人</w:t>
      </w:r>
      <w:r>
        <w:rPr>
          <w:rFonts w:ascii="仿宋_GB2312" w:eastAsia="仿宋_GB2312" w:cs="仿宋" w:hAnsi="仿宋"/>
          <w:sz w:val="32"/>
          <w:szCs w:val="32"/>
        </w:rPr>
        <w:t>颂歌迎</w:t>
      </w:r>
      <w:r>
        <w:rPr>
          <w:rFonts w:ascii="仿宋_GB2312" w:eastAsia="仿宋_GB2312" w:cs="仿宋" w:hAnsi="仿宋" w:hint="eastAsia"/>
          <w:sz w:val="32"/>
          <w:szCs w:val="32"/>
        </w:rPr>
        <w:t>国庆”合唱</w:t>
      </w:r>
      <w:r>
        <w:rPr>
          <w:rFonts w:ascii="仿宋_GB2312" w:eastAsia="仿宋_GB2312" w:cs="仿宋" w:hAnsi="仿宋"/>
          <w:sz w:val="32"/>
          <w:szCs w:val="32"/>
        </w:rPr>
        <w:t>比赛获得二等奖，获加分</w:t>
      </w:r>
      <w:r>
        <w:rPr>
          <w:rFonts w:ascii="仿宋_GB2312" w:eastAsia="仿宋_GB2312" w:cs="仿宋" w:hAnsi="仿宋" w:hint="eastAsia"/>
          <w:sz w:val="32"/>
          <w:szCs w:val="32"/>
        </w:rPr>
        <w:t>2.5分；2024年</w:t>
      </w:r>
      <w:r>
        <w:rPr>
          <w:rFonts w:ascii="仿宋_GB2312" w:eastAsia="仿宋_GB2312" w:cs="仿宋" w:hAnsi="仿宋"/>
          <w:sz w:val="32"/>
          <w:szCs w:val="32"/>
        </w:rPr>
        <w:t>11</w:t>
      </w:r>
      <w:r>
        <w:rPr>
          <w:rFonts w:ascii="仿宋_GB2312" w:eastAsia="仿宋_GB2312" w:cs="仿宋" w:hAnsi="仿宋" w:hint="eastAsia"/>
          <w:sz w:val="32"/>
          <w:szCs w:val="32"/>
        </w:rPr>
        <w:t>月，所在互监组全体罪犯连续</w:t>
      </w:r>
      <w:r>
        <w:rPr>
          <w:rFonts w:ascii="仿宋_GB2312" w:eastAsia="仿宋_GB2312" w:cs="仿宋" w:hAnsi="仿宋"/>
          <w:sz w:val="32"/>
          <w:szCs w:val="32"/>
        </w:rPr>
        <w:t>第二个月</w:t>
      </w:r>
      <w:r>
        <w:rPr>
          <w:rFonts w:ascii="仿宋_GB2312" w:eastAsia="仿宋_GB2312" w:cs="仿宋" w:hAnsi="仿宋" w:hint="eastAsia"/>
          <w:sz w:val="32"/>
          <w:szCs w:val="32"/>
        </w:rPr>
        <w:t>无扣分和受到行政处罚、刑事处罚情形，获加分</w:t>
      </w:r>
      <w:r>
        <w:rPr>
          <w:rFonts w:ascii="仿宋_GB2312" w:eastAsia="仿宋_GB2312" w:cs="仿宋" w:hAnsi="仿宋"/>
          <w:sz w:val="32"/>
          <w:szCs w:val="32"/>
        </w:rPr>
        <w:t>6</w:t>
      </w:r>
      <w:r>
        <w:rPr>
          <w:rFonts w:ascii="仿宋_GB2312" w:eastAsia="仿宋_GB2312" w:cs="仿宋" w:hAnsi="仿宋" w:hint="eastAsia"/>
          <w:sz w:val="32"/>
          <w:szCs w:val="32"/>
        </w:rPr>
        <w:t>分；积极参加思想、文化、职业技术教育，在本考核期内监狱组织的罪犯思想政治教育考试中，成绩合格；积极参加劳动，努力完成劳动任务，如：2024年</w:t>
      </w:r>
      <w:r>
        <w:rPr>
          <w:rFonts w:ascii="仿宋_GB2312" w:eastAsia="仿宋_GB2312" w:cs="仿宋" w:hAnsi="仿宋"/>
          <w:sz w:val="32"/>
          <w:szCs w:val="32"/>
        </w:rPr>
        <w:t>12</w:t>
      </w:r>
      <w:r>
        <w:rPr>
          <w:rFonts w:ascii="仿宋_GB2312" w:eastAsia="仿宋_GB2312" w:cs="仿宋" w:hAnsi="仿宋" w:hint="eastAsia"/>
          <w:sz w:val="32"/>
          <w:szCs w:val="32"/>
        </w:rPr>
        <w:t>月，超额完成劳动任务，获加分</w:t>
      </w:r>
      <w:r>
        <w:rPr>
          <w:rFonts w:ascii="仿宋_GB2312" w:eastAsia="仿宋_GB2312" w:cs="仿宋" w:hAnsi="仿宋"/>
          <w:sz w:val="32"/>
          <w:szCs w:val="32"/>
        </w:rPr>
        <w:t>12</w:t>
      </w:r>
      <w:r>
        <w:rPr>
          <w:rFonts w:ascii="仿宋_GB2312" w:eastAsia="仿宋_GB2312" w:cs="仿宋" w:hAnsi="仿宋" w:hint="eastAsia"/>
          <w:sz w:val="32"/>
          <w:szCs w:val="32"/>
        </w:rPr>
        <w:t>分。罪犯黄建没收个人</w:t>
      </w:r>
      <w:r>
        <w:rPr>
          <w:rFonts w:ascii="仿宋_GB2312" w:eastAsia="仿宋_GB2312" w:cs="仿宋" w:hAnsi="仿宋"/>
          <w:sz w:val="32"/>
          <w:szCs w:val="32"/>
        </w:rPr>
        <w:t>全部财产，</w:t>
      </w:r>
      <w:r>
        <w:rPr>
          <w:rFonts w:ascii="仿宋" w:eastAsia="仿宋" w:cs="仿宋" w:hAnsi="仿宋" w:hint="eastAsia"/>
          <w:sz w:val="32"/>
          <w:szCs w:val="32"/>
        </w:rPr>
        <w:t>经四川省</w:t>
      </w:r>
      <w:r>
        <w:rPr>
          <w:rFonts w:ascii="仿宋" w:eastAsia="仿宋" w:cs="仿宋" w:hAnsi="仿宋"/>
          <w:sz w:val="32"/>
          <w:szCs w:val="32"/>
        </w:rPr>
        <w:t>成都</w:t>
      </w:r>
      <w:r>
        <w:rPr>
          <w:rFonts w:ascii="仿宋" w:eastAsia="仿宋" w:cs="仿宋" w:hAnsi="仿宋" w:hint="eastAsia"/>
          <w:sz w:val="32"/>
          <w:szCs w:val="32"/>
        </w:rPr>
        <w:t>市</w:t>
      </w:r>
      <w:r>
        <w:rPr>
          <w:rFonts w:ascii="仿宋" w:eastAsia="仿宋" w:cs="仿宋" w:hAnsi="仿宋"/>
          <w:sz w:val="32"/>
          <w:szCs w:val="32"/>
        </w:rPr>
        <w:t>青白江区</w:t>
      </w:r>
      <w:r>
        <w:rPr>
          <w:rFonts w:ascii="仿宋" w:eastAsia="仿宋" w:cs="仿宋" w:hAnsi="仿宋" w:hint="eastAsia"/>
          <w:sz w:val="32"/>
          <w:szCs w:val="32"/>
        </w:rPr>
        <w:t>人民法院于2</w:t>
      </w:r>
      <w:r>
        <w:rPr>
          <w:rFonts w:ascii="仿宋" w:eastAsia="仿宋" w:cs="仿宋" w:hAnsi="仿宋"/>
          <w:sz w:val="32"/>
          <w:szCs w:val="32"/>
        </w:rPr>
        <w:t>021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7</w:t>
      </w:r>
      <w:r>
        <w:rPr>
          <w:rFonts w:ascii="仿宋" w:eastAsia="仿宋" w:cs="仿宋" w:hAnsi="仿宋" w:hint="eastAsia"/>
          <w:sz w:val="32"/>
          <w:szCs w:val="32"/>
        </w:rPr>
        <w:t>日作出（2</w:t>
      </w:r>
      <w:r>
        <w:rPr>
          <w:rFonts w:ascii="仿宋" w:eastAsia="仿宋" w:cs="仿宋" w:hAnsi="仿宋"/>
          <w:sz w:val="32"/>
          <w:szCs w:val="32"/>
        </w:rPr>
        <w:t>021</w:t>
      </w:r>
      <w:r>
        <w:rPr>
          <w:rFonts w:ascii="仿宋" w:eastAsia="仿宋" w:cs="仿宋" w:hAnsi="仿宋" w:hint="eastAsia"/>
          <w:sz w:val="32"/>
          <w:szCs w:val="32"/>
        </w:rPr>
        <w:t>）川0</w:t>
      </w:r>
      <w:r>
        <w:rPr>
          <w:rFonts w:ascii="仿宋" w:eastAsia="仿宋" w:cs="仿宋" w:hAnsi="仿宋"/>
          <w:sz w:val="32"/>
          <w:szCs w:val="32"/>
        </w:rPr>
        <w:t>113</w:t>
      </w:r>
      <w:r>
        <w:rPr>
          <w:rFonts w:ascii="仿宋" w:eastAsia="仿宋" w:cs="仿宋" w:hAnsi="仿宋" w:hint="eastAsia"/>
          <w:sz w:val="32"/>
          <w:szCs w:val="32"/>
        </w:rPr>
        <w:t>执</w:t>
      </w:r>
      <w:r>
        <w:rPr>
          <w:rFonts w:ascii="仿宋" w:eastAsia="仿宋" w:cs="仿宋" w:hAnsi="仿宋"/>
          <w:sz w:val="32"/>
          <w:szCs w:val="32"/>
        </w:rPr>
        <w:t>1322</w:t>
      </w:r>
      <w:r>
        <w:rPr>
          <w:rFonts w:ascii="仿宋" w:eastAsia="仿宋" w:cs="仿宋" w:hAnsi="仿宋" w:hint="eastAsia"/>
          <w:sz w:val="32"/>
          <w:szCs w:val="32"/>
        </w:rPr>
        <w:t>号</w:t>
      </w:r>
      <w:r>
        <w:rPr>
          <w:rFonts w:ascii="仿宋" w:eastAsia="仿宋" w:cs="仿宋" w:hAnsi="仿宋"/>
          <w:sz w:val="32"/>
          <w:szCs w:val="32"/>
        </w:rPr>
        <w:t>之一</w:t>
      </w:r>
      <w:r>
        <w:rPr>
          <w:rFonts w:ascii="仿宋" w:eastAsia="仿宋" w:cs="仿宋" w:hAnsi="仿宋" w:hint="eastAsia"/>
          <w:sz w:val="32"/>
          <w:szCs w:val="32"/>
        </w:rPr>
        <w:t>执行裁定书终结</w:t>
      </w:r>
      <w:r>
        <w:rPr>
          <w:rFonts w:ascii="仿宋" w:eastAsia="仿宋" w:cs="仿宋" w:hAnsi="仿宋"/>
          <w:sz w:val="32"/>
          <w:szCs w:val="32"/>
        </w:rPr>
        <w:t>本次</w:t>
      </w:r>
      <w:r>
        <w:rPr>
          <w:rFonts w:ascii="仿宋" w:eastAsia="仿宋" w:cs="仿宋" w:hAnsi="仿宋" w:hint="eastAsia"/>
          <w:sz w:val="32"/>
          <w:szCs w:val="32"/>
        </w:rPr>
        <w:t>执行</w:t>
      </w:r>
      <w:r>
        <w:rPr>
          <w:rFonts w:ascii="仿宋" w:eastAsia="仿宋" w:cs="仿宋" w:hAnsi="仿宋"/>
          <w:sz w:val="32"/>
          <w:szCs w:val="32"/>
        </w:rPr>
        <w:t>，共已</w:t>
      </w:r>
      <w:r>
        <w:rPr>
          <w:rFonts w:ascii="仿宋_GB2312" w:eastAsia="仿宋_GB2312" w:cs="仿宋" w:hAnsi="仿宋" w:hint="eastAsia"/>
          <w:sz w:val="32"/>
          <w:szCs w:val="32"/>
        </w:rPr>
        <w:t>履行</w:t>
      </w:r>
      <w:r>
        <w:rPr>
          <w:rFonts w:ascii="仿宋_GB2312" w:eastAsia="仿宋_GB2312" w:cs="仿宋" w:hAnsi="仿宋"/>
          <w:sz w:val="32"/>
          <w:szCs w:val="32"/>
        </w:rPr>
        <w:t>8490.09</w:t>
      </w:r>
      <w:r>
        <w:rPr>
          <w:rFonts w:ascii="仿宋_GB2312" w:eastAsia="仿宋_GB2312" w:cs="仿宋" w:hAnsi="仿宋" w:hint="eastAsia"/>
          <w:sz w:val="32"/>
          <w:szCs w:val="32"/>
        </w:rPr>
        <w:t>元</w:t>
      </w:r>
      <w:r>
        <w:rPr>
          <w:rFonts w:ascii="仿宋_GB2312" w:eastAsia="仿宋_GB2312" w:cs="仿宋" w:hAnsi="仿宋"/>
          <w:sz w:val="32"/>
          <w:szCs w:val="32"/>
        </w:rPr>
        <w:t>。</w:t>
      </w:r>
      <w:r>
        <w:rPr>
          <w:rFonts w:ascii="仿宋_GB2312" w:eastAsia="仿宋_GB2312" w:cs="仿宋" w:hAnsi="仿宋" w:hint="eastAsia"/>
          <w:sz w:val="32"/>
          <w:szCs w:val="32"/>
        </w:rPr>
        <w:t>该犯身体健康状况良好。本次考核期内，罪犯黄建共计获得表扬</w:t>
      </w:r>
      <w:r>
        <w:rPr>
          <w:rFonts w:ascii="仿宋_GB2312" w:eastAsia="仿宋_GB2312" w:cs="仿宋" w:hAnsi="仿宋"/>
          <w:sz w:val="32"/>
          <w:szCs w:val="32"/>
        </w:rPr>
        <w:t>7</w:t>
      </w:r>
      <w:r>
        <w:rPr>
          <w:rFonts w:ascii="仿宋_GB2312" w:eastAsia="仿宋_GB2312" w:cs="仿宋" w:hAnsi="仿宋" w:hint="eastAsia"/>
          <w:sz w:val="32"/>
          <w:szCs w:val="32"/>
        </w:rPr>
        <w:t>个，悔改表现评定结论为确有悔改表现。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综上所述，罪犯</w:t>
      </w:r>
      <w:r>
        <w:rPr>
          <w:rFonts w:ascii="仿宋_GB2312" w:eastAsia="仿宋_GB2312" w:cs="微软雅黑" w:hAnsi="微软雅黑" w:hint="eastAsia"/>
          <w:sz w:val="32"/>
          <w:szCs w:val="32"/>
        </w:rPr>
        <w:t>黄建</w:t>
      </w:r>
      <w:r>
        <w:rPr>
          <w:rFonts w:ascii="仿宋_GB2312" w:eastAsia="仿宋_GB2312" w:cs="仿宋" w:hAnsi="仿宋" w:hint="eastAsia"/>
          <w:sz w:val="32"/>
          <w:szCs w:val="32"/>
        </w:rPr>
        <w:t>在服刑期间，认罪悔罪，遵规守纪，积极改造，确有悔改表现。该犯系累犯、毒品再犯，依法应当从严。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textAlignment w:val="auto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_GB2312" w:eastAsia="仿宋_GB2312" w:cs="微软雅黑" w:hAnsi="微软雅黑" w:hint="eastAsia"/>
          <w:sz w:val="32"/>
          <w:szCs w:val="32"/>
        </w:rPr>
        <w:t>黄建</w:t>
      </w:r>
      <w:r>
        <w:rPr>
          <w:rFonts w:ascii="仿宋_GB2312" w:eastAsia="仿宋_GB2312" w:cs="仿宋" w:hAnsi="仿宋" w:hint="eastAsia"/>
          <w:sz w:val="32"/>
          <w:szCs w:val="32"/>
        </w:rPr>
        <w:t>减为有期徒刑</w:t>
      </w:r>
      <w:r>
        <w:rPr>
          <w:rFonts w:ascii="仿宋_GB2312" w:eastAsia="仿宋_GB2312" w:cs="仿宋" w:hAnsi="仿宋"/>
          <w:sz w:val="32"/>
          <w:szCs w:val="32"/>
        </w:rPr>
        <w:t>二十二年，剥夺政治权利八年</w:t>
      </w:r>
      <w:r>
        <w:rPr>
          <w:rFonts w:ascii="仿宋_GB2312" w:eastAsia="仿宋_GB2312" w:cs="仿宋" w:hAnsi="仿宋" w:hint="eastAsia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Chars="200" w:firstLine="640"/>
        <w:textAlignment w:val="auto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 w:cs="仿宋" w:hAnsi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jc w:val="center"/>
        <w:textAlignment w:val="auto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  <w:lang w:val="en-US" w:eastAsia="zh-CN"/>
        </w:rPr>
        <w:t xml:space="preserve">                             </w:t>
      </w:r>
      <w:r>
        <w:rPr>
          <w:rFonts w:ascii="仿宋_GB2312" w:eastAsia="仿宋_GB2312" w:cs="仿宋" w:hAnsi="仿宋" w:hint="eastAsia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right="320" w:firstLineChars="200" w:firstLine="640"/>
        <w:jc w:val="right"/>
        <w:textAlignment w:val="auto"/>
        <w:rPr>
          <w:rFonts w:ascii="仿宋_GB2312" w:eastAsia="仿宋_GB2312" w:cs="仿宋" w:hAnsi="仿宋" w:hint="eastAsia"/>
          <w:sz w:val="32"/>
          <w:szCs w:val="32"/>
          <w:lang w:eastAsia="zh-CN"/>
        </w:rPr>
      </w:pPr>
      <w:r>
        <w:rPr>
          <w:rFonts w:ascii="仿宋_GB2312" w:eastAsia="仿宋_GB2312" w:cs="仿宋" w:hAnsi="仿宋" w:hint="eastAsia"/>
          <w:sz w:val="32"/>
          <w:szCs w:val="32"/>
          <w:lang w:eastAsia="zh-CN"/>
        </w:rPr>
        <w:t>2025年3月31日</w:t>
      </w:r>
    </w:p>
    <w:p>
      <w:pPr>
        <w:rPr>
          <w:rFonts w:ascii="仿宋_GB2312" w:eastAsia="仿宋_GB2312" w:cs="仿宋" w:hAnsi="仿宋"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780</Characters>
  <Lines>0</Lines>
  <Paragraphs>15</Paragraphs>
  <CharactersWithSpaces>1040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2025-04-09T08:23:33Z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