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600" w:lineRule="exac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60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187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cs="Times New Roman" w:hAnsi="仿宋" w:hint="eastAsia"/>
        </w:rPr>
        <w:t>罪犯</w:t>
      </w:r>
      <w:r>
        <w:rPr>
          <w:rFonts w:ascii="仿宋" w:eastAsia="仿宋" w:cs="Times New Roman" w:hAnsi="仿宋" w:hint="eastAsia"/>
          <w:lang w:eastAsia="zh-CN"/>
        </w:rPr>
        <w:t>兰香成</w:t>
      </w:r>
      <w:r>
        <w:rPr>
          <w:rFonts w:ascii="仿宋" w:eastAsia="仿宋" w:cs="Times New Roman" w:hAnsi="仿宋" w:hint="eastAsia"/>
        </w:rPr>
        <w:t>，男，19</w:t>
      </w:r>
      <w:r>
        <w:rPr>
          <w:rFonts w:ascii="仿宋" w:eastAsia="仿宋" w:cs="Times New Roman" w:hAnsi="仿宋" w:hint="eastAsia"/>
          <w:lang w:val="en-US" w:eastAsia="zh-CN"/>
        </w:rPr>
        <w:t>70</w:t>
      </w:r>
      <w:r>
        <w:rPr>
          <w:rFonts w:ascii="仿宋" w:eastAsia="仿宋" w:cs="Times New Roman" w:hAnsi="仿宋" w:hint="eastAsia"/>
        </w:rPr>
        <w:t>年</w:t>
      </w:r>
      <w:r>
        <w:rPr>
          <w:rFonts w:ascii="仿宋" w:eastAsia="仿宋" w:cs="Times New Roman" w:hAnsi="仿宋" w:hint="eastAsia"/>
          <w:lang w:val="en-US" w:eastAsia="zh-CN"/>
        </w:rPr>
        <w:t>3</w:t>
      </w:r>
      <w:r>
        <w:rPr>
          <w:rFonts w:ascii="仿宋" w:eastAsia="仿宋" w:cs="Times New Roman" w:hAnsi="仿宋" w:hint="eastAsia"/>
        </w:rPr>
        <w:t>月</w:t>
      </w:r>
      <w:r>
        <w:rPr>
          <w:rFonts w:ascii="仿宋" w:eastAsia="仿宋" w:cs="Times New Roman" w:hAnsi="仿宋" w:hint="eastAsia"/>
          <w:lang w:val="en-US" w:eastAsia="zh-CN"/>
        </w:rPr>
        <w:t>12</w:t>
      </w:r>
      <w:r>
        <w:rPr>
          <w:rFonts w:ascii="仿宋" w:eastAsia="仿宋" w:cs="Times New Roman" w:hAnsi="仿宋" w:hint="eastAsia"/>
        </w:rPr>
        <w:t>日出生，汉族，</w:t>
      </w:r>
      <w:r>
        <w:rPr>
          <w:rFonts w:eastAsia="仿宋" w:hAnsi="宋体" w:hint="eastAsia"/>
          <w:sz w:val="28"/>
          <w:lang w:eastAsia="zh-CN"/>
        </w:rPr>
        <w:t>小学</w:t>
      </w:r>
      <w:r>
        <w:rPr>
          <w:rFonts w:ascii="仿宋" w:eastAsia="仿宋" w:cs="Times New Roman" w:hAnsi="仿宋" w:hint="eastAsia"/>
        </w:rPr>
        <w:t>文化，</w:t>
      </w:r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装修工</w:t>
      </w:r>
      <w:bookmarkStart w:id="0" w:name="_GoBack"/>
      <w:bookmarkEnd w:id="0"/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。现在四川省德阳监狱二监区服刑。</w:t>
      </w:r>
    </w:p>
    <w:p>
      <w:pPr>
        <w:pStyle w:val="15"/>
        <w:spacing w:line="560" w:lineRule="exact"/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cs="Times New Roman" w:hAnsi="仿宋" w:hint="eastAsia"/>
          <w:color w:val="000000"/>
        </w:rPr>
        <w:t>因犯故意杀人罪，经四川省</w:t>
      </w:r>
      <w:r>
        <w:rPr>
          <w:rFonts w:ascii="仿宋" w:eastAsia="仿宋" w:cs="Times New Roman" w:hAnsi="仿宋" w:hint="eastAsia"/>
          <w:color w:val="000000"/>
          <w:lang w:eastAsia="zh-CN"/>
        </w:rPr>
        <w:t>巴中</w:t>
      </w:r>
      <w:r>
        <w:rPr>
          <w:rFonts w:ascii="仿宋" w:eastAsia="仿宋" w:cs="Times New Roman" w:hAnsi="仿宋" w:hint="eastAsia"/>
          <w:color w:val="000000"/>
        </w:rPr>
        <w:t>市中级人民法院于2</w:t>
      </w:r>
      <w:r>
        <w:rPr>
          <w:rFonts w:ascii="仿宋" w:eastAsia="仿宋" w:cs="Times New Roman" w:hAnsi="仿宋"/>
          <w:color w:val="000000"/>
        </w:rPr>
        <w:t>01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9</w:t>
      </w:r>
      <w:r>
        <w:rPr>
          <w:rFonts w:ascii="仿宋" w:eastAsia="仿宋" w:cs="Times New Roman" w:hAnsi="仿宋" w:hint="eastAsia"/>
          <w:color w:val="000000"/>
        </w:rPr>
        <w:t>年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6</w:t>
      </w:r>
      <w:r>
        <w:rPr>
          <w:rFonts w:ascii="仿宋" w:eastAsia="仿宋" w:cs="Times New Roman" w:hAnsi="仿宋" w:hint="eastAsia"/>
          <w:color w:val="000000"/>
        </w:rPr>
        <w:t>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4</w:t>
      </w:r>
      <w:r>
        <w:rPr>
          <w:rFonts w:ascii="仿宋" w:eastAsia="仿宋" w:cs="Times New Roman" w:hAnsi="仿宋" w:hint="eastAsia"/>
          <w:color w:val="000000"/>
        </w:rPr>
        <w:t>日以（20</w:t>
      </w:r>
      <w:r>
        <w:rPr>
          <w:rFonts w:ascii="仿宋" w:eastAsia="仿宋" w:cs="Times New Roman" w:hAnsi="仿宋"/>
          <w:color w:val="000000"/>
        </w:rPr>
        <w:t>1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9</w:t>
      </w:r>
      <w:r>
        <w:rPr>
          <w:rFonts w:ascii="仿宋" w:eastAsia="仿宋" w:cs="Times New Roman" w:hAnsi="仿宋" w:hint="eastAsia"/>
          <w:color w:val="000000"/>
        </w:rPr>
        <w:t>）川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19</w:t>
      </w:r>
      <w:r>
        <w:rPr>
          <w:rFonts w:ascii="仿宋" w:eastAsia="仿宋" w:cs="Times New Roman" w:hAnsi="仿宋" w:hint="eastAsia"/>
          <w:color w:val="000000"/>
        </w:rPr>
        <w:t>刑</w:t>
      </w:r>
      <w:r>
        <w:rPr>
          <w:rFonts w:ascii="仿宋" w:eastAsia="仿宋" w:cs="Times New Roman" w:hAnsi="仿宋"/>
          <w:color w:val="000000"/>
        </w:rPr>
        <w:t>初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2</w:t>
      </w:r>
      <w:r>
        <w:rPr>
          <w:rFonts w:ascii="仿宋" w:eastAsia="仿宋" w:cs="Times New Roman" w:hAnsi="仿宋" w:hint="eastAsia"/>
          <w:color w:val="000000"/>
        </w:rPr>
        <w:t>号刑事</w:t>
      </w:r>
      <w:r>
        <w:rPr>
          <w:rFonts w:ascii="仿宋" w:eastAsia="仿宋" w:cs="Times New Roman" w:hAnsi="仿宋" w:hint="eastAsia"/>
          <w:color w:val="000000"/>
          <w:lang w:eastAsia="zh-CN"/>
        </w:rPr>
        <w:t>附带民事</w:t>
      </w:r>
      <w:r>
        <w:rPr>
          <w:rFonts w:ascii="仿宋" w:eastAsia="仿宋" w:cs="Times New Roman" w:hAnsi="仿宋" w:hint="eastAsia"/>
          <w:color w:val="000000"/>
        </w:rPr>
        <w:t>判决书判处死刑，</w:t>
      </w:r>
      <w:r>
        <w:rPr>
          <w:rFonts w:ascii="仿宋" w:eastAsia="仿宋" w:cs="Times New Roman" w:hAnsi="仿宋"/>
          <w:color w:val="000000"/>
        </w:rPr>
        <w:t>缓期二年执行，剥夺政治权利终身，附带民事赔偿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32335.5</w:t>
      </w:r>
      <w:r>
        <w:rPr>
          <w:rFonts w:ascii="仿宋" w:eastAsia="仿宋" w:cs="Times New Roman" w:hAnsi="仿宋" w:hint="eastAsia"/>
          <w:color w:val="000000"/>
        </w:rPr>
        <w:t>元。被告人</w:t>
      </w:r>
      <w:r>
        <w:rPr>
          <w:rFonts w:ascii="仿宋" w:eastAsia="仿宋" w:cs="Times New Roman" w:hAnsi="仿宋" w:hint="eastAsia"/>
          <w:lang w:eastAsia="zh-CN"/>
        </w:rPr>
        <w:t>兰香成</w:t>
      </w:r>
      <w:r>
        <w:rPr>
          <w:rFonts w:ascii="仿宋" w:eastAsia="仿宋" w:cs="Times New Roman" w:hAnsi="仿宋" w:hint="eastAsia"/>
          <w:color w:val="000000"/>
          <w:lang w:eastAsia="zh-CN"/>
        </w:rPr>
        <w:t>不</w:t>
      </w:r>
      <w:r>
        <w:rPr>
          <w:rFonts w:ascii="仿宋" w:eastAsia="仿宋" w:cs="Times New Roman" w:hAnsi="仿宋"/>
          <w:color w:val="000000"/>
          <w:lang w:eastAsia="zh-CN"/>
        </w:rPr>
        <w:t>服</w:t>
      </w:r>
      <w:r>
        <w:rPr>
          <w:rFonts w:ascii="仿宋" w:eastAsia="仿宋" w:cs="Times New Roman" w:hAnsi="仿宋" w:hint="eastAsia"/>
          <w:color w:val="000000"/>
          <w:lang w:eastAsia="zh-CN"/>
        </w:rPr>
        <w:t>判决</w:t>
      </w:r>
      <w:r>
        <w:rPr>
          <w:rFonts w:ascii="仿宋" w:eastAsia="仿宋" w:cs="Times New Roman" w:hAnsi="仿宋"/>
          <w:color w:val="000000"/>
          <w:lang w:eastAsia="zh-CN"/>
        </w:rPr>
        <w:t>，</w:t>
      </w:r>
      <w:r>
        <w:rPr>
          <w:rFonts w:ascii="仿宋" w:eastAsia="仿宋" w:cs="Times New Roman" w:hAnsi="仿宋" w:hint="eastAsia"/>
          <w:color w:val="000000"/>
        </w:rPr>
        <w:t>提出上诉。</w:t>
      </w:r>
      <w:r>
        <w:rPr>
          <w:rFonts w:ascii="仿宋" w:eastAsia="仿宋" w:cs="Times New Roman" w:hAnsi="仿宋"/>
          <w:color w:val="000000"/>
        </w:rPr>
        <w:t>经</w:t>
      </w:r>
      <w:r>
        <w:rPr>
          <w:rFonts w:ascii="仿宋" w:eastAsia="仿宋" w:cs="Times New Roman" w:hAnsi="仿宋" w:hint="eastAsia"/>
          <w:color w:val="000000"/>
        </w:rPr>
        <w:t>四川省高级人民法院于201</w:t>
      </w:r>
      <w:r>
        <w:rPr>
          <w:rFonts w:ascii="仿宋" w:eastAsia="仿宋" w:cs="Times New Roman" w:hAnsi="仿宋"/>
          <w:color w:val="000000"/>
        </w:rPr>
        <w:t>9</w:t>
      </w:r>
      <w:r>
        <w:rPr>
          <w:rFonts w:ascii="仿宋" w:eastAsia="仿宋" w:cs="Times New Roman" w:hAnsi="仿宋" w:hint="eastAsia"/>
          <w:color w:val="000000"/>
        </w:rPr>
        <w:t>年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10</w:t>
      </w:r>
      <w:r>
        <w:rPr>
          <w:rFonts w:ascii="仿宋" w:eastAsia="仿宋" w:cs="Times New Roman" w:hAnsi="仿宋" w:hint="eastAsia"/>
          <w:color w:val="000000"/>
        </w:rPr>
        <w:t>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10</w:t>
      </w:r>
      <w:r>
        <w:rPr>
          <w:rFonts w:ascii="仿宋" w:eastAsia="仿宋" w:cs="Times New Roman" w:hAnsi="仿宋" w:hint="eastAsia"/>
          <w:color w:val="000000"/>
        </w:rPr>
        <w:t>日作出（201</w:t>
      </w:r>
      <w:r>
        <w:rPr>
          <w:rFonts w:ascii="仿宋" w:eastAsia="仿宋" w:cs="Times New Roman" w:hAnsi="仿宋"/>
          <w:color w:val="000000"/>
        </w:rPr>
        <w:t>9</w:t>
      </w:r>
      <w:r>
        <w:rPr>
          <w:rFonts w:ascii="仿宋" w:eastAsia="仿宋" w:cs="Times New Roman" w:hAnsi="仿宋" w:hint="eastAsia"/>
          <w:color w:val="000000"/>
        </w:rPr>
        <w:t>）川刑</w:t>
      </w:r>
      <w:r>
        <w:rPr>
          <w:rFonts w:ascii="仿宋" w:eastAsia="仿宋" w:cs="Times New Roman" w:hAnsi="仿宋" w:hint="eastAsia"/>
          <w:color w:val="000000"/>
          <w:lang w:eastAsia="zh-CN"/>
        </w:rPr>
        <w:t>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449</w:t>
      </w:r>
      <w:r>
        <w:rPr>
          <w:rFonts w:ascii="仿宋" w:eastAsia="仿宋" w:cs="Times New Roman" w:hAnsi="仿宋" w:hint="eastAsia"/>
          <w:color w:val="000000"/>
        </w:rPr>
        <w:t>号刑事</w:t>
      </w:r>
      <w:r>
        <w:rPr>
          <w:rFonts w:ascii="仿宋" w:eastAsia="仿宋" w:cs="Times New Roman" w:hAnsi="仿宋"/>
          <w:color w:val="000000"/>
        </w:rPr>
        <w:t>附带民事</w:t>
      </w:r>
      <w:r>
        <w:rPr>
          <w:rFonts w:ascii="仿宋" w:eastAsia="仿宋" w:cs="Times New Roman" w:hAnsi="仿宋" w:hint="eastAsia"/>
          <w:color w:val="000000"/>
        </w:rPr>
        <w:t>裁定书</w:t>
      </w:r>
      <w:r>
        <w:rPr>
          <w:rFonts w:ascii="仿宋" w:eastAsia="仿宋" w:cs="Times New Roman" w:hAnsi="仿宋" w:hint="eastAsia"/>
          <w:color w:val="000000"/>
          <w:lang w:eastAsia="zh-CN"/>
        </w:rPr>
        <w:t>，驳回上诉，维持</w:t>
      </w:r>
      <w:r>
        <w:rPr>
          <w:rFonts w:ascii="仿宋" w:eastAsia="仿宋" w:cs="Times New Roman" w:hAnsi="仿宋"/>
          <w:color w:val="000000"/>
          <w:lang w:eastAsia="zh-CN"/>
        </w:rPr>
        <w:t>并核准</w:t>
      </w:r>
      <w:r>
        <w:rPr>
          <w:rFonts w:ascii="仿宋" w:eastAsia="仿宋" w:cs="Times New Roman" w:hAnsi="仿宋" w:hint="eastAsia"/>
          <w:color w:val="000000"/>
          <w:lang w:eastAsia="zh-CN"/>
        </w:rPr>
        <w:t>原判</w:t>
      </w:r>
      <w:r>
        <w:rPr>
          <w:rFonts w:ascii="仿宋" w:eastAsia="仿宋" w:cs="Times New Roman" w:hAnsi="仿宋"/>
          <w:color w:val="000000"/>
          <w:lang w:eastAsia="zh-CN"/>
        </w:rPr>
        <w:t>决</w:t>
      </w:r>
      <w:r>
        <w:rPr>
          <w:rFonts w:ascii="仿宋" w:eastAsia="仿宋" w:cs="Times New Roman" w:hAnsi="仿宋" w:hint="eastAsia"/>
          <w:color w:val="000000"/>
          <w:lang w:eastAsia="zh-CN"/>
        </w:rPr>
        <w:t>。</w:t>
      </w:r>
      <w:r>
        <w:rPr>
          <w:rFonts w:ascii="仿宋" w:eastAsia="仿宋" w:cs="Times New Roman" w:hAnsi="仿宋" w:hint="eastAsia"/>
          <w:color w:val="000000"/>
        </w:rPr>
        <w:t>刑期自20</w:t>
      </w:r>
      <w:r>
        <w:rPr>
          <w:rFonts w:ascii="仿宋" w:eastAsia="仿宋" w:cs="Times New Roman" w:hAnsi="仿宋"/>
          <w:color w:val="000000"/>
        </w:rPr>
        <w:t>19</w:t>
      </w:r>
      <w:r>
        <w:rPr>
          <w:rFonts w:ascii="仿宋" w:eastAsia="仿宋" w:cs="Times New Roman" w:hAnsi="仿宋" w:hint="eastAsia"/>
          <w:color w:val="000000"/>
        </w:rPr>
        <w:t>年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10</w:t>
      </w:r>
      <w:r>
        <w:rPr>
          <w:rFonts w:ascii="仿宋" w:eastAsia="仿宋" w:cs="Times New Roman" w:hAnsi="仿宋" w:hint="eastAsia"/>
          <w:color w:val="000000"/>
        </w:rPr>
        <w:t>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18</w:t>
      </w:r>
      <w:r>
        <w:rPr>
          <w:rFonts w:ascii="仿宋" w:eastAsia="仿宋" w:cs="Times New Roman" w:hAnsi="仿宋" w:hint="eastAsia"/>
          <w:color w:val="000000"/>
        </w:rPr>
        <w:t>日起。于201</w:t>
      </w:r>
      <w:r>
        <w:rPr>
          <w:rFonts w:ascii="仿宋" w:eastAsia="仿宋" w:cs="Times New Roman" w:hAnsi="仿宋"/>
          <w:color w:val="000000"/>
        </w:rPr>
        <w:t>9</w:t>
      </w:r>
      <w:r>
        <w:rPr>
          <w:rFonts w:ascii="仿宋" w:eastAsia="仿宋" w:cs="Times New Roman" w:hAnsi="仿宋" w:hint="eastAsia"/>
          <w:color w:val="000000"/>
        </w:rPr>
        <w:t>年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11</w:t>
      </w:r>
      <w:r>
        <w:rPr>
          <w:rFonts w:ascii="仿宋" w:eastAsia="仿宋" w:cs="Times New Roman" w:hAnsi="仿宋" w:hint="eastAsia"/>
          <w:color w:val="000000"/>
        </w:rPr>
        <w:t>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6</w:t>
      </w:r>
      <w:r>
        <w:rPr>
          <w:rFonts w:ascii="仿宋" w:eastAsia="仿宋" w:cs="Times New Roman" w:hAnsi="仿宋" w:hint="eastAsia"/>
          <w:color w:val="000000"/>
        </w:rPr>
        <w:t>日</w:t>
      </w:r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送我狱执行刑罚。服刑期间刑罚变更执行情况：</w:t>
      </w:r>
      <w:r>
        <w:rPr>
          <w:rFonts w:ascii="仿宋" w:eastAsia="仿宋" w:cs="Arial" w:hAnsi="仿宋" w:hint="eastAsia"/>
          <w:color w:val="auto"/>
          <w:kern w:val="2"/>
          <w:sz w:val="32"/>
          <w:szCs w:val="32"/>
          <w:lang w:val="en-US" w:eastAsia="zh-CN" w:bidi="ar-SA"/>
        </w:rPr>
        <w:t>四川省高级人民法院于2022年5月25日作出（2022）川刑更566号刑事裁定</w:t>
      </w:r>
      <w:r>
        <w:rPr>
          <w:rFonts w:ascii="仿宋" w:eastAsia="仿宋" w:cs="Arial" w:hAnsi="仿宋"/>
          <w:color w:val="auto"/>
          <w:kern w:val="2"/>
          <w:sz w:val="32"/>
          <w:szCs w:val="32"/>
          <w:lang w:val="en-US" w:eastAsia="zh-CN" w:bidi="ar-SA"/>
        </w:rPr>
        <w:t>书</w:t>
      </w:r>
      <w:r>
        <w:rPr>
          <w:rFonts w:ascii="仿宋" w:eastAsia="仿宋" w:cs="Arial" w:hAnsi="仿宋" w:hint="eastAsia"/>
          <w:color w:val="auto"/>
          <w:kern w:val="2"/>
          <w:sz w:val="32"/>
          <w:szCs w:val="32"/>
          <w:lang w:val="en-US" w:eastAsia="zh-CN" w:bidi="ar-SA"/>
        </w:rPr>
        <w:t>减为无期徒刑，剥夺政治权利终身</w:t>
      </w:r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widowControl/>
        <w:spacing w:line="600" w:lineRule="exact"/>
        <w:ind w:firstLineChars="200" w:firstLine="640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该犯在服刑期间，认罪悔罪；遵守法律法规及监规，接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受教育改造，如：2023年1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0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月，服从民警安排，兼任义务安全员，尽职尽责，获加分1分；202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10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月，该犯所在互监组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成员及本人在以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3个月为考核周期的第三个月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无扣分和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受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到行政、刑事处罚情形，获加分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6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分</w:t>
      </w:r>
      <w:r>
        <w:rPr>
          <w:rFonts w:ascii="仿宋" w:eastAsia="仿宋" w:cs="仿宋" w:hAnsi="仿宋"/>
          <w:color w:val="auto"/>
          <w:sz w:val="32"/>
          <w:szCs w:val="32"/>
        </w:rPr>
        <w:t>。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积极参加思想、文化、职业技术教育，在本考核期内监狱组织的罪犯思想政治教育考试中，成绩合格</w:t>
      </w:r>
      <w:r>
        <w:rPr>
          <w:rFonts w:ascii="仿宋" w:eastAsia="仿宋" w:hAnsi="仿宋" w:hint="eastAsia"/>
          <w:color w:val="auto"/>
          <w:sz w:val="32"/>
          <w:szCs w:val="32"/>
        </w:rPr>
        <w:t>。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积极参加劳动，努力完成劳动任务，如：2024年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月，超额完成劳动任务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7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%，获加分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2.1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分；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兰香成</w:t>
      </w:r>
      <w:r>
        <w:rPr>
          <w:rFonts w:ascii="仿宋" w:eastAsia="仿宋" w:cs="Times New Roman" w:hAnsi="仿宋"/>
          <w:color w:val="000000"/>
          <w:sz w:val="32"/>
          <w:szCs w:val="32"/>
        </w:rPr>
        <w:t>附带民事赔偿</w:t>
      </w:r>
      <w:r>
        <w:rPr>
          <w:rFonts w:ascii="仿宋" w:eastAsia="仿宋" w:cs="Times New Roman" w:hAnsi="仿宋" w:hint="eastAsia"/>
          <w:color w:val="000000"/>
          <w:sz w:val="32"/>
          <w:szCs w:val="32"/>
          <w:lang w:val="en-US" w:eastAsia="zh-CN"/>
        </w:rPr>
        <w:t>32335.5</w:t>
      </w:r>
      <w:r>
        <w:rPr>
          <w:rFonts w:ascii="仿宋" w:eastAsia="仿宋" w:cs="Times New Roman" w:hAnsi="仿宋" w:hint="eastAsia"/>
          <w:color w:val="000000"/>
          <w:sz w:val="32"/>
          <w:szCs w:val="32"/>
        </w:rPr>
        <w:t>元</w:t>
      </w:r>
      <w:r>
        <w:rPr>
          <w:rFonts w:ascii="仿宋" w:eastAsia="仿宋" w:cs="仿宋" w:hAnsi="仿宋" w:hint="eastAsia"/>
          <w:sz w:val="32"/>
          <w:szCs w:val="32"/>
        </w:rPr>
        <w:t>，经四川省</w:t>
      </w:r>
      <w:r>
        <w:rPr>
          <w:rFonts w:ascii="仿宋" w:eastAsia="仿宋" w:cs="仿宋" w:hAnsi="仿宋"/>
          <w:sz w:val="32"/>
          <w:szCs w:val="32"/>
        </w:rPr>
        <w:t>巴中市中级</w:t>
      </w:r>
      <w:r>
        <w:rPr>
          <w:rFonts w:ascii="仿宋" w:eastAsia="仿宋" w:cs="仿宋" w:hAnsi="仿宋" w:hint="eastAsia"/>
          <w:sz w:val="32"/>
          <w:szCs w:val="32"/>
        </w:rPr>
        <w:t>人民法院于2</w:t>
      </w:r>
      <w:r>
        <w:rPr>
          <w:rFonts w:ascii="仿宋" w:eastAsia="仿宋" w:cs="仿宋" w:hAnsi="仿宋"/>
          <w:sz w:val="32"/>
          <w:szCs w:val="32"/>
        </w:rPr>
        <w:t>022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日作出（2</w:t>
      </w:r>
      <w:r>
        <w:rPr>
          <w:rFonts w:ascii="仿宋" w:eastAsia="仿宋" w:cs="仿宋" w:hAnsi="仿宋"/>
          <w:sz w:val="32"/>
          <w:szCs w:val="32"/>
        </w:rPr>
        <w:t>021</w:t>
      </w:r>
      <w:r>
        <w:rPr>
          <w:rFonts w:ascii="仿宋" w:eastAsia="仿宋" w:cs="仿宋" w:hAnsi="仿宋" w:hint="eastAsia"/>
          <w:sz w:val="32"/>
          <w:szCs w:val="32"/>
        </w:rPr>
        <w:t>）川</w:t>
      </w:r>
      <w:r>
        <w:rPr>
          <w:rFonts w:ascii="仿宋" w:eastAsia="仿宋" w:cs="仿宋" w:hAnsi="仿宋"/>
          <w:sz w:val="32"/>
          <w:szCs w:val="32"/>
        </w:rPr>
        <w:t>19</w:t>
      </w:r>
      <w:r>
        <w:rPr>
          <w:rFonts w:ascii="仿宋" w:eastAsia="仿宋" w:cs="仿宋" w:hAnsi="仿宋" w:hint="eastAsia"/>
          <w:sz w:val="32"/>
          <w:szCs w:val="32"/>
        </w:rPr>
        <w:t>执</w:t>
      </w:r>
      <w:r>
        <w:rPr>
          <w:rFonts w:ascii="仿宋" w:eastAsia="仿宋" w:cs="仿宋" w:hAnsi="仿宋"/>
          <w:sz w:val="32"/>
          <w:szCs w:val="32"/>
        </w:rPr>
        <w:t>恢9</w:t>
      </w:r>
      <w:r>
        <w:rPr>
          <w:rFonts w:ascii="仿宋" w:eastAsia="仿宋" w:cs="仿宋" w:hAnsi="仿宋" w:hint="eastAsia"/>
          <w:sz w:val="32"/>
          <w:szCs w:val="32"/>
        </w:rPr>
        <w:t>号执行裁定书终结执行</w:t>
      </w:r>
      <w:r>
        <w:rPr>
          <w:rFonts w:ascii="仿宋" w:eastAsia="仿宋" w:cs="仿宋" w:hAnsi="仿宋"/>
          <w:sz w:val="32"/>
          <w:szCs w:val="32"/>
        </w:rPr>
        <w:t>。</w:t>
      </w:r>
      <w:r>
        <w:rPr>
          <w:rFonts w:ascii="仿宋" w:eastAsia="仿宋" w:cs="仿宋" w:hAnsi="仿宋"/>
          <w:color w:val="auto"/>
          <w:sz w:val="32"/>
          <w:szCs w:val="32"/>
        </w:rPr>
        <w:t>该犯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身体健康状况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良好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。本次考核期内，罪犯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兰香成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共计获得表扬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7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个，悔改表现评定结论为确有悔改表现。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综上所述，罪犯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兰香成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  <w:r>
        <w:rPr>
          <w:rFonts w:ascii="仿宋" w:eastAsia="仿宋" w:cs="仿宋" w:hAnsi="仿宋" w:hint="eastAsia"/>
          <w:sz w:val="32"/>
          <w:szCs w:val="32"/>
        </w:rPr>
        <w:t>该犯因犯故意杀人罪被判处</w:t>
      </w:r>
      <w:r>
        <w:rPr>
          <w:rFonts w:ascii="仿宋" w:eastAsia="仿宋" w:cs="Times New Roman" w:hAnsi="仿宋" w:hint="eastAsia"/>
          <w:color w:val="000000"/>
          <w:sz w:val="32"/>
          <w:szCs w:val="32"/>
        </w:rPr>
        <w:t>死刑，</w:t>
      </w:r>
      <w:r>
        <w:rPr>
          <w:rFonts w:ascii="仿宋" w:eastAsia="仿宋" w:cs="Times New Roman" w:hAnsi="仿宋"/>
          <w:color w:val="000000"/>
          <w:sz w:val="32"/>
          <w:szCs w:val="32"/>
        </w:rPr>
        <w:t>缓期二年执行</w:t>
      </w:r>
      <w:r>
        <w:rPr>
          <w:rFonts w:ascii="仿宋" w:eastAsia="仿宋" w:cs="仿宋" w:hAnsi="仿宋" w:hint="eastAsia"/>
          <w:sz w:val="32"/>
          <w:szCs w:val="32"/>
        </w:rPr>
        <w:t>，依法应当从严。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兰香成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减为有期徒刑二十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五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年，剥夺政治权利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九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年。特报请裁定。</w:t>
      </w:r>
    </w:p>
    <w:p>
      <w:pPr>
        <w:spacing w:line="600" w:lineRule="exact"/>
        <w:ind w:firstLineChars="200" w:firstLine="640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600" w:lineRule="exact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四川省高级人民法院</w:t>
      </w:r>
    </w:p>
    <w:p>
      <w:pPr>
        <w:spacing w:line="600" w:lineRule="exact"/>
        <w:ind w:right="640"/>
        <w:jc w:val="right"/>
        <w:rPr>
          <w:rFonts w:ascii="仿宋" w:eastAsia="仿宋" w:cs="仿宋" w:hAnsi="仿宋"/>
          <w:color w:val="auto"/>
          <w:sz w:val="32"/>
          <w:szCs w:val="32"/>
        </w:rPr>
      </w:pPr>
    </w:p>
    <w:p>
      <w:pPr>
        <w:spacing w:line="600" w:lineRule="exact"/>
        <w:ind w:right="640"/>
        <w:rPr>
          <w:rFonts w:ascii="仿宋" w:eastAsia="仿宋" w:cs="仿宋" w:hAnsi="仿宋"/>
          <w:color w:val="auto"/>
          <w:sz w:val="32"/>
          <w:szCs w:val="32"/>
        </w:rPr>
      </w:pPr>
    </w:p>
    <w:p>
      <w:pPr>
        <w:spacing w:line="600" w:lineRule="exact"/>
        <w:ind w:right="640"/>
        <w:jc w:val="right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600" w:lineRule="exact"/>
        <w:ind w:left="-56" w:right="640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2025年3月31日</w:t>
      </w:r>
    </w:p>
    <w:p>
      <w:pPr>
        <w:rPr>
          <w:rFonts w:ascii="黑体" w:eastAsia="黑体" w:cs="黑体" w:hAnsi="黑体" w:hint="eastAsia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705</Characters>
  <Lines>0</Lines>
  <Paragraphs>16</Paragraphs>
  <CharactersWithSpaces>940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2025-04-09T08:56:43Z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