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eastAsia="黑体"/>
          <w:color w:val="auto"/>
          <w:sz w:val="44"/>
        </w:rPr>
      </w:pPr>
      <w:r>
        <w:rPr>
          <w:rFonts w:hint="eastAsia" w:eastAsia="黑体"/>
          <w:color w:val="auto"/>
          <w:sz w:val="44"/>
        </w:rPr>
        <w:t>四</w:t>
      </w:r>
      <w:r>
        <w:rPr>
          <w:rFonts w:eastAsia="黑体"/>
          <w:color w:val="auto"/>
          <w:sz w:val="44"/>
        </w:rPr>
        <w:t xml:space="preserve"> </w:t>
      </w:r>
      <w:r>
        <w:rPr>
          <w:rFonts w:hint="eastAsia" w:eastAsia="黑体"/>
          <w:color w:val="auto"/>
          <w:sz w:val="44"/>
        </w:rPr>
        <w:t>川</w:t>
      </w:r>
      <w:r>
        <w:rPr>
          <w:rFonts w:eastAsia="黑体"/>
          <w:color w:val="auto"/>
          <w:sz w:val="44"/>
        </w:rPr>
        <w:t xml:space="preserve"> </w:t>
      </w:r>
      <w:r>
        <w:rPr>
          <w:rFonts w:hint="eastAsia" w:eastAsia="黑体"/>
          <w:color w:val="auto"/>
          <w:sz w:val="44"/>
        </w:rPr>
        <w:t>省 德 阳 监 狱</w:t>
      </w:r>
    </w:p>
    <w:p>
      <w:pPr>
        <w:spacing w:line="580" w:lineRule="exact"/>
        <w:jc w:val="center"/>
        <w:rPr>
          <w:rFonts w:eastAsia="黑体"/>
          <w:color w:val="auto"/>
          <w:sz w:val="44"/>
        </w:rPr>
      </w:pPr>
      <w:r>
        <w:rPr>
          <w:rFonts w:hint="eastAsia" w:eastAsia="黑体"/>
          <w:color w:val="auto"/>
          <w:sz w:val="44"/>
        </w:rPr>
        <w:t>报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请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减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刑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建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议</w:t>
      </w:r>
      <w:r>
        <w:rPr>
          <w:rFonts w:eastAsia="黑体"/>
          <w:color w:val="auto"/>
          <w:sz w:val="44"/>
        </w:rPr>
        <w:t xml:space="preserve">  </w:t>
      </w:r>
      <w:r>
        <w:rPr>
          <w:rFonts w:hint="eastAsia" w:eastAsia="黑体"/>
          <w:color w:val="auto"/>
          <w:sz w:val="44"/>
        </w:rPr>
        <w:t>书</w:t>
      </w:r>
    </w:p>
    <w:p>
      <w:pPr>
        <w:spacing w:line="580" w:lineRule="exact"/>
        <w:ind w:firstLine="560" w:firstLineChars="200"/>
        <w:jc w:val="right"/>
        <w:rPr>
          <w:rFonts w:ascii="仿宋" w:hAnsi="仿宋" w:eastAsia="仿宋"/>
          <w:color w:val="auto"/>
          <w:sz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righ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（202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）省德监减字第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117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号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罪犯雷杨，男，1987年9月1日出生，汉族，小学文化，农民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。现在四川省德阳监狱二监区服刑。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32"/>
          <w:szCs w:val="32"/>
          <w:lang w:val="en-US" w:eastAsia="zh-CN" w:bidi="ar-SA"/>
        </w:rPr>
        <w:t>罪犯雷杨曾因犯贩卖毒品罪，于2012年10月30日被成都市武侯区人民法院判处拘役五个月，并处罚金1000元，于2012年11月28日刑满释放。因贩卖、运输、制造毒品罪；非法持有枪支罪，经四川省达州市中级人民法院于2015年11月27日以（2015）达中刑初字第39号刑事判决书判处，犯贩卖、运输、制造毒品罪，判处死刑，缓期二年执行；犯非法持有枪支罪，判处有期徒刑一年。决定执行死刑，缓期二年执行，剥夺政治权利终身，并处没收个人全部财产。被告人雷杨未提出上诉。经四川省高级人民法院于2016年6月21日作出（2016）川刑核74039486号刑事裁定书，核准原判刑期。刑期自2016年8月2日起。于2016年8月10日送入川东监狱执行刑罚，于2017年6月5日调入我狱执行刑罚。服刑期间刑罚变更执行情况：四川省高级人民法院于2019年4月12日作出（2019）川刑更355号刑事裁定书，减为无期徒刑，剥夺政治权利终身；该院又于2022年3月25日作出（2022）川刑更316号刑事裁定书，减为有期徒刑二十五年，剥夺政治权利九年。刑期至2047年3月24日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该犯在服刑期间，认罪悔罪；遵守法律法规及监规，接受教育改造，如：2024年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月，该犯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积极参加监狱组织的“千人颂歌迎国庆”团体歌唱竞赛活动，获得三等奖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，获加分2分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年1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月，兼任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互监组组长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，尽职尽责，获加分0.5分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积极参加思想、文化、职业技术教育，在本考核期内监狱组织的罪犯思想政治教育考试中，成绩合格；积极参加劳动，努力完成劳动任务，如：202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年1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月，超额完成劳动任务，获加分1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2分；罪犯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雷杨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没收个人全部财产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，经四川省达州市达州区人民法院于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2023年9月20日作出（2023）川1703执恢815号执行裁定书，终结本次执行；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又经四川省达州市达川区人民法院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于2025年2月17日补正作出（2023）川1703执恢815号之二执行裁定书，终结执行；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该犯身体健康状况良好。本次考核期内，罪犯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雷杨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共计获得表扬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个，悔改表现评定结论为确有悔改表现。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综上所述，罪犯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雷杨</w:t>
      </w:r>
      <w:r>
        <w:rPr>
          <w:rFonts w:hint="eastAsia" w:ascii="仿宋" w:hAnsi="仿宋" w:eastAsia="仿宋" w:cs="仿宋"/>
          <w:color w:val="auto"/>
          <w:szCs w:val="32"/>
        </w:rPr>
        <w:t>在服刑期间，认罪悔罪，遵规守纪，积极改造，确有悔改表现。该犯系毒品再犯，依法应当从严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，并从严把握报减幅度</w:t>
      </w:r>
      <w:r>
        <w:rPr>
          <w:rFonts w:hint="eastAsia" w:ascii="仿宋" w:hAnsi="仿宋" w:eastAsia="仿宋" w:cs="仿宋"/>
          <w:color w:val="auto"/>
          <w:szCs w:val="32"/>
        </w:rPr>
        <w:t>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为此，根据《中华人民共和国监狱法》第二十九条，《中华人民共和国刑法》第七十八条，《中华人民共和国刑事诉讼法》第二百七十三条第二款的规定，建议对罪犯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雷杨</w:t>
      </w:r>
      <w:r>
        <w:rPr>
          <w:rFonts w:hint="eastAsia" w:ascii="仿宋" w:hAnsi="仿宋" w:eastAsia="仿宋" w:cs="仿宋"/>
          <w:color w:val="auto"/>
          <w:szCs w:val="32"/>
        </w:rPr>
        <w:t>减</w:t>
      </w:r>
      <w:r>
        <w:rPr>
          <w:rFonts w:hint="eastAsia" w:ascii="仿宋" w:hAnsi="仿宋" w:eastAsia="仿宋" w:cs="仿宋"/>
          <w:color w:val="auto"/>
          <w:szCs w:val="32"/>
          <w:lang w:eastAsia="zh-CN"/>
        </w:rPr>
        <w:t>四</w:t>
      </w:r>
      <w:r>
        <w:rPr>
          <w:rFonts w:hint="eastAsia" w:ascii="仿宋" w:hAnsi="仿宋" w:eastAsia="仿宋" w:cs="仿宋"/>
          <w:color w:val="auto"/>
          <w:szCs w:val="32"/>
        </w:rPr>
        <w:t>个月。特报请裁定。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textAlignment w:val="auto"/>
        <w:rPr>
          <w:rFonts w:hint="eastAsia"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此致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0" w:firstLine="0" w:firstLineChars="0"/>
        <w:textAlignment w:val="auto"/>
        <w:rPr>
          <w:rFonts w:hint="eastAsia" w:ascii="仿宋" w:hAnsi="仿宋" w:eastAsia="仿宋" w:cs="仿宋"/>
          <w:color w:val="auto"/>
          <w:szCs w:val="32"/>
        </w:rPr>
      </w:pPr>
      <w:r>
        <w:rPr>
          <w:rFonts w:hint="eastAsia" w:ascii="仿宋" w:hAnsi="仿宋" w:eastAsia="仿宋" w:cs="仿宋"/>
          <w:color w:val="auto"/>
          <w:szCs w:val="32"/>
        </w:rPr>
        <w:t>四川省德阳市中级人民法院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hint="eastAsia" w:ascii="仿宋" w:hAnsi="仿宋" w:eastAsia="仿宋" w:cs="仿宋"/>
          <w:color w:val="auto"/>
          <w:sz w:val="32"/>
          <w:szCs w:val="32"/>
        </w:rPr>
      </w:pPr>
      <w:r>
        <w:rPr>
          <w:rFonts w:hint="eastAsia" w:ascii="仿宋" w:hAnsi="仿宋" w:eastAsia="仿宋" w:cs="仿宋"/>
          <w:color w:val="auto"/>
          <w:sz w:val="32"/>
          <w:szCs w:val="32"/>
        </w:rPr>
        <w:t>四川省德阳监狱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left="-56" w:firstLine="640" w:firstLineChars="200"/>
        <w:jc w:val="right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2025年3月31日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ascii="仿宋" w:hAnsi="仿宋" w:eastAsia="仿宋" w:cs="仿宋_GB2312"/>
          <w:color w:val="auto"/>
          <w:sz w:val="32"/>
          <w:szCs w:val="32"/>
        </w:rPr>
      </w:pPr>
      <w:r>
        <w:rPr>
          <w:rFonts w:ascii="仿宋" w:hAnsi="仿宋" w:eastAsia="仿宋" w:cs="仿宋_GB2312"/>
          <w:color w:val="auto"/>
          <w:sz w:val="32"/>
          <w:szCs w:val="32"/>
        </w:rPr>
        <w:br w:type="page"/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52F67E3"/>
    <w:rsid w:val="62253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Times New Roman" w:eastAsia="宋体" w:cs="Arial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0"/>
    <w:pPr>
      <w:ind w:left="-56" w:firstLine="200" w:firstLineChars="200"/>
    </w:pPr>
    <w:rPr>
      <w:rFonts w:ascii="仿宋_GB2312" w:eastAsia="仿宋_GB2312"/>
      <w:sz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2025-04-01T06:49:00Z</dcterms:created>
  <dc:creator>Administrator</dc:creator>
  <cp:lastModifiedBy>Administrator</cp:lastModifiedBy>
  <dcterms:modified xsi:type="dcterms:W3CDTF">2025-04-01T07:49:31Z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89CA7B02CE254D22BCDF772B9BF6926B</vt:lpwstr>
  </property>
</Properties>
</file>