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 川 省 德 阳 监 狱</w:t>
      </w:r>
    </w:p>
    <w:p>
      <w:pPr>
        <w:jc w:val="center"/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560" w:firstLineChars="200"/>
        <w:jc w:val="right"/>
        <w:textAlignment w:val="auto"/>
        <w:outlineLvl w:val="9"/>
        <w:rPr>
          <w:rFonts w:eastAsia="黑体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183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罪犯王典荣，男，19</w:t>
      </w:r>
      <w:r>
        <w:rPr>
          <w:rFonts w:ascii="仿宋" w:hAnsi="仿宋" w:eastAsia="仿宋" w:cs="仿宋"/>
          <w:color w:val="auto"/>
          <w:szCs w:val="32"/>
        </w:rPr>
        <w:t>62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。现在四川省德阳监狱医院服刑。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"/>
          <w:color w:val="FF0000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曾拐卖人口罪，于1</w:t>
      </w:r>
      <w:r>
        <w:rPr>
          <w:rFonts w:ascii="仿宋" w:hAnsi="仿宋" w:eastAsia="仿宋" w:cs="仿宋"/>
          <w:color w:val="auto"/>
          <w:szCs w:val="32"/>
        </w:rPr>
        <w:t>990</w:t>
      </w:r>
      <w:r>
        <w:rPr>
          <w:rFonts w:hint="eastAsia" w:ascii="仿宋" w:hAnsi="仿宋" w:eastAsia="仿宋" w:cs="仿宋"/>
          <w:color w:val="auto"/>
          <w:szCs w:val="32"/>
        </w:rPr>
        <w:t>年1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月1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日被大竹县人民法院判处有期徒刑四年，1</w:t>
      </w:r>
      <w:r>
        <w:rPr>
          <w:rFonts w:ascii="仿宋" w:hAnsi="仿宋" w:eastAsia="仿宋" w:cs="仿宋"/>
          <w:color w:val="auto"/>
          <w:szCs w:val="32"/>
        </w:rPr>
        <w:t>994</w:t>
      </w:r>
      <w:r>
        <w:rPr>
          <w:rFonts w:hint="eastAsia" w:ascii="仿宋" w:hAnsi="仿宋" w:eastAsia="仿宋" w:cs="仿宋"/>
          <w:color w:val="auto"/>
          <w:szCs w:val="32"/>
        </w:rPr>
        <w:t>年6月释放；因犯销赃罪于1</w:t>
      </w:r>
      <w:r>
        <w:rPr>
          <w:rFonts w:ascii="仿宋" w:hAnsi="仿宋" w:eastAsia="仿宋" w:cs="仿宋"/>
          <w:color w:val="auto"/>
          <w:szCs w:val="32"/>
        </w:rPr>
        <w:t>999</w:t>
      </w:r>
      <w:r>
        <w:rPr>
          <w:rFonts w:hint="eastAsia" w:ascii="仿宋" w:hAnsi="仿宋" w:eastAsia="仿宋" w:cs="仿宋"/>
          <w:color w:val="auto"/>
          <w:szCs w:val="32"/>
        </w:rPr>
        <w:t>年1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月2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日被四川省大竹县人民法院判处管制一年，并处罚金3</w:t>
      </w:r>
      <w:r>
        <w:rPr>
          <w:rFonts w:ascii="仿宋" w:hAnsi="仿宋" w:eastAsia="仿宋" w:cs="仿宋"/>
          <w:color w:val="auto"/>
          <w:szCs w:val="32"/>
        </w:rPr>
        <w:t>000</w:t>
      </w:r>
      <w:r>
        <w:rPr>
          <w:rFonts w:hint="eastAsia" w:ascii="仿宋" w:hAnsi="仿宋" w:eastAsia="仿宋" w:cs="仿宋"/>
          <w:color w:val="auto"/>
          <w:szCs w:val="32"/>
        </w:rPr>
        <w:t>元；因犯盗窃罪于2</w:t>
      </w:r>
      <w:r>
        <w:rPr>
          <w:rFonts w:ascii="仿宋" w:hAnsi="仿宋" w:eastAsia="仿宋" w:cs="仿宋"/>
          <w:color w:val="auto"/>
          <w:szCs w:val="32"/>
        </w:rPr>
        <w:t>001</w:t>
      </w:r>
      <w:r>
        <w:rPr>
          <w:rFonts w:hint="eastAsia" w:ascii="仿宋" w:hAnsi="仿宋" w:eastAsia="仿宋" w:cs="仿宋"/>
          <w:color w:val="auto"/>
          <w:szCs w:val="32"/>
        </w:rPr>
        <w:t>年4月6日被重庆市忠县人民法院判处有期徒刑八年，并处罚金8</w:t>
      </w:r>
      <w:r>
        <w:rPr>
          <w:rFonts w:ascii="仿宋" w:hAnsi="仿宋" w:eastAsia="仿宋" w:cs="仿宋"/>
          <w:color w:val="auto"/>
          <w:szCs w:val="32"/>
        </w:rPr>
        <w:t>000</w:t>
      </w:r>
      <w:r>
        <w:rPr>
          <w:rFonts w:hint="eastAsia" w:ascii="仿宋" w:hAnsi="仿宋" w:eastAsia="仿宋" w:cs="仿宋"/>
          <w:color w:val="auto"/>
          <w:szCs w:val="32"/>
        </w:rPr>
        <w:t>元，2</w:t>
      </w:r>
      <w:r>
        <w:rPr>
          <w:rFonts w:ascii="仿宋" w:hAnsi="仿宋" w:eastAsia="仿宋" w:cs="仿宋"/>
          <w:color w:val="auto"/>
          <w:szCs w:val="32"/>
        </w:rPr>
        <w:t>006</w:t>
      </w:r>
      <w:r>
        <w:rPr>
          <w:rFonts w:hint="eastAsia" w:ascii="仿宋" w:hAnsi="仿宋" w:eastAsia="仿宋" w:cs="仿宋"/>
          <w:color w:val="auto"/>
          <w:szCs w:val="32"/>
        </w:rPr>
        <w:t>年6月1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日刑满释放。因贩卖毒品罪，经四川省达州市中级人民法院于20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日以（201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）达中刑初第3号刑事判决书，判处死刑，缓期二年执行，剥夺政治权利终身，并处没收个人全部财产。</w:t>
      </w:r>
      <w:r>
        <w:rPr>
          <w:rFonts w:hint="eastAsia" w:ascii="仿宋" w:hAnsi="仿宋" w:eastAsia="仿宋"/>
          <w:color w:val="auto"/>
          <w:szCs w:val="32"/>
        </w:rPr>
        <w:t>被告人王典荣未提出上诉</w:t>
      </w:r>
      <w:r>
        <w:rPr>
          <w:rFonts w:hint="eastAsia" w:ascii="仿宋" w:hAnsi="仿宋" w:eastAsia="仿宋"/>
          <w:color w:val="auto"/>
          <w:szCs w:val="32"/>
          <w:lang w:eastAsia="zh-CN"/>
        </w:rPr>
        <w:t>，经四川省高级人民法院于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2011年11月11日作出（2011）川刑复字第708号刑事裁定，核准原判决。</w:t>
      </w:r>
      <w:r>
        <w:rPr>
          <w:rFonts w:hint="eastAsia" w:ascii="仿宋" w:hAnsi="仿宋" w:eastAsia="仿宋"/>
          <w:color w:val="auto"/>
          <w:szCs w:val="32"/>
        </w:rPr>
        <w:t>死刑缓期二年执行考验期自20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21</w:t>
      </w:r>
      <w:r>
        <w:rPr>
          <w:rFonts w:hint="eastAsia" w:ascii="仿宋" w:hAnsi="仿宋" w:eastAsia="仿宋"/>
          <w:color w:val="auto"/>
          <w:szCs w:val="32"/>
        </w:rPr>
        <w:t>日起至20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日止</w:t>
      </w:r>
      <w:r>
        <w:rPr>
          <w:rFonts w:hint="eastAsia"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/>
          <w:color w:val="auto"/>
          <w:szCs w:val="32"/>
        </w:rPr>
        <w:t>于2012年3月27日送川东监狱执行刑罚，于2</w:t>
      </w:r>
      <w:r>
        <w:rPr>
          <w:rFonts w:ascii="仿宋" w:hAnsi="仿宋" w:eastAsia="仿宋"/>
          <w:color w:val="auto"/>
          <w:szCs w:val="32"/>
        </w:rPr>
        <w:t>017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日送入我狱执行</w:t>
      </w:r>
      <w:r>
        <w:rPr>
          <w:rFonts w:hint="eastAsia" w:ascii="仿宋" w:hAnsi="仿宋" w:eastAsia="仿宋" w:cs="仿宋"/>
          <w:color w:val="auto"/>
          <w:szCs w:val="32"/>
        </w:rPr>
        <w:t>刑罚。服刑期间刑罚变更情况：四川省高级人民法院于20</w:t>
      </w:r>
      <w:r>
        <w:rPr>
          <w:rFonts w:ascii="仿宋" w:hAnsi="仿宋" w:eastAsia="仿宋" w:cs="仿宋"/>
          <w:color w:val="auto"/>
          <w:szCs w:val="32"/>
        </w:rPr>
        <w:t>14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18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ascii="仿宋" w:hAnsi="仿宋" w:eastAsia="仿宋" w:cs="仿宋"/>
          <w:color w:val="auto"/>
          <w:szCs w:val="32"/>
        </w:rPr>
        <w:t>14</w:t>
      </w:r>
      <w:r>
        <w:rPr>
          <w:rFonts w:hint="eastAsia" w:ascii="仿宋" w:hAnsi="仿宋" w:eastAsia="仿宋" w:cs="仿宋"/>
          <w:color w:val="auto"/>
          <w:szCs w:val="32"/>
        </w:rPr>
        <w:t>）川刑执字第8</w:t>
      </w:r>
      <w:r>
        <w:rPr>
          <w:rFonts w:ascii="仿宋" w:hAnsi="仿宋" w:eastAsia="仿宋" w:cs="仿宋"/>
          <w:color w:val="auto"/>
          <w:szCs w:val="32"/>
        </w:rPr>
        <w:t>08</w:t>
      </w:r>
      <w:r>
        <w:rPr>
          <w:rFonts w:hint="eastAsia" w:ascii="仿宋" w:hAnsi="仿宋" w:eastAsia="仿宋" w:cs="仿宋"/>
          <w:color w:val="auto"/>
          <w:szCs w:val="32"/>
        </w:rPr>
        <w:t>号刑事裁定书，减为无期徒刑，剥夺政治权利终身；该院又于2</w:t>
      </w:r>
      <w:r>
        <w:rPr>
          <w:rFonts w:ascii="仿宋" w:hAnsi="仿宋" w:eastAsia="仿宋" w:cs="仿宋"/>
          <w:color w:val="auto"/>
          <w:szCs w:val="32"/>
        </w:rPr>
        <w:t>018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日作出（2</w:t>
      </w:r>
      <w:r>
        <w:rPr>
          <w:rFonts w:ascii="仿宋" w:hAnsi="仿宋" w:eastAsia="仿宋" w:cs="仿宋"/>
          <w:color w:val="auto"/>
          <w:szCs w:val="32"/>
        </w:rPr>
        <w:t>018</w:t>
      </w:r>
      <w:r>
        <w:rPr>
          <w:rFonts w:hint="eastAsia" w:ascii="仿宋" w:hAnsi="仿宋" w:eastAsia="仿宋" w:cs="仿宋"/>
          <w:color w:val="auto"/>
          <w:szCs w:val="32"/>
        </w:rPr>
        <w:t>）川刑更4</w:t>
      </w:r>
      <w:r>
        <w:rPr>
          <w:rFonts w:ascii="仿宋" w:hAnsi="仿宋" w:eastAsia="仿宋" w:cs="仿宋"/>
          <w:color w:val="auto"/>
          <w:szCs w:val="32"/>
        </w:rPr>
        <w:t>77</w:t>
      </w:r>
      <w:r>
        <w:rPr>
          <w:rFonts w:hint="eastAsia" w:ascii="仿宋" w:hAnsi="仿宋" w:eastAsia="仿宋" w:cs="仿宋"/>
          <w:color w:val="auto"/>
          <w:szCs w:val="32"/>
        </w:rPr>
        <w:t>号刑事裁定书，减为有期徒刑二十五年，剥夺政治权利九年；四川省德阳市中级人民法院于2</w:t>
      </w:r>
      <w:r>
        <w:rPr>
          <w:rFonts w:ascii="仿宋" w:hAnsi="仿宋" w:eastAsia="仿宋" w:cs="仿宋"/>
          <w:color w:val="auto"/>
          <w:szCs w:val="32"/>
        </w:rPr>
        <w:t>022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14</w:t>
      </w:r>
      <w:r>
        <w:rPr>
          <w:rFonts w:hint="eastAsia" w:ascii="仿宋" w:hAnsi="仿宋" w:eastAsia="仿宋" w:cs="仿宋"/>
          <w:color w:val="auto"/>
          <w:szCs w:val="32"/>
        </w:rPr>
        <w:t>日作出（2</w:t>
      </w:r>
      <w:r>
        <w:rPr>
          <w:rFonts w:ascii="仿宋" w:hAnsi="仿宋" w:eastAsia="仿宋" w:cs="仿宋"/>
          <w:color w:val="auto"/>
          <w:szCs w:val="32"/>
        </w:rPr>
        <w:t>022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ascii="仿宋" w:hAnsi="仿宋" w:eastAsia="仿宋" w:cs="仿宋"/>
          <w:color w:val="auto"/>
          <w:szCs w:val="32"/>
        </w:rPr>
        <w:t>166</w:t>
      </w:r>
      <w:r>
        <w:rPr>
          <w:rFonts w:hint="eastAsia" w:ascii="仿宋" w:hAnsi="仿宋" w:eastAsia="仿宋" w:cs="仿宋"/>
          <w:color w:val="auto"/>
          <w:szCs w:val="32"/>
        </w:rPr>
        <w:t>号刑事裁定书，减去有期徒刑四个月。刑期至20</w:t>
      </w:r>
      <w:r>
        <w:rPr>
          <w:rFonts w:ascii="仿宋" w:hAnsi="仿宋" w:eastAsia="仿宋" w:cs="仿宋"/>
          <w:color w:val="auto"/>
          <w:szCs w:val="32"/>
        </w:rPr>
        <w:t>43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该犯在服刑期间，认罪悔罪，遵守法律法规及监规，接受教育改造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，如：202</w:t>
      </w:r>
      <w:r>
        <w:rPr>
          <w:rFonts w:ascii="仿宋" w:hAnsi="仿宋" w:eastAsia="仿宋" w:cs="仿宋"/>
          <w:color w:val="auto"/>
          <w:sz w:val="32"/>
          <w:szCs w:val="32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月，兼任互监组长，尽职尽责，获加分</w:t>
      </w:r>
      <w:r>
        <w:rPr>
          <w:rFonts w:ascii="仿宋" w:hAnsi="仿宋" w:eastAsia="仿宋" w:cs="仿宋"/>
          <w:color w:val="auto"/>
          <w:sz w:val="32"/>
          <w:szCs w:val="32"/>
        </w:rPr>
        <w:t>0.5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分；202</w:t>
      </w:r>
      <w:r>
        <w:rPr>
          <w:rFonts w:ascii="仿宋" w:hAnsi="仿宋" w:eastAsia="仿宋" w:cs="仿宋"/>
          <w:color w:val="auto"/>
          <w:sz w:val="32"/>
          <w:szCs w:val="32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月，该犯包夹重大级罪犯，无否定事件发生，获加分</w:t>
      </w:r>
      <w:r>
        <w:rPr>
          <w:rFonts w:ascii="仿宋" w:hAnsi="仿宋" w:eastAsia="仿宋" w:cs="仿宋"/>
          <w:color w:val="auto"/>
          <w:sz w:val="32"/>
          <w:szCs w:val="32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分；并于2</w:t>
      </w:r>
      <w:r>
        <w:rPr>
          <w:rFonts w:ascii="仿宋" w:hAnsi="仿宋" w:eastAsia="仿宋" w:cs="仿宋"/>
          <w:color w:val="auto"/>
          <w:sz w:val="32"/>
          <w:szCs w:val="32"/>
        </w:rPr>
        <w:t>024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年2月</w:t>
      </w:r>
      <w:r>
        <w:rPr>
          <w:rFonts w:ascii="仿宋" w:hAnsi="仿宋" w:eastAsia="仿宋" w:cs="仿宋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日，获得2</w:t>
      </w:r>
      <w:r>
        <w:rPr>
          <w:rFonts w:ascii="仿宋" w:hAnsi="仿宋" w:eastAsia="仿宋" w:cs="仿宋"/>
          <w:color w:val="auto"/>
          <w:sz w:val="32"/>
          <w:szCs w:val="32"/>
        </w:rPr>
        <w:t>023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年监狱级改造积极分子一次；积极参加思想、文化、职业技术教育，在本考核期内监狱组织的罪犯思想政治教育考试中，成绩合格；积极参加劳动，努力完成劳动任务，如：202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hAnsi="仿宋" w:eastAsia="仿宋" w:cs="仿宋"/>
          <w:color w:val="auto"/>
          <w:sz w:val="32"/>
          <w:szCs w:val="32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月，该犯为非生产监区罪犯，无劳动定额，根据监区分配方案，获加分</w:t>
      </w:r>
      <w:r>
        <w:rPr>
          <w:rFonts w:ascii="仿宋" w:hAnsi="仿宋" w:eastAsia="仿宋" w:cs="仿宋"/>
          <w:color w:val="auto"/>
          <w:sz w:val="32"/>
          <w:szCs w:val="32"/>
        </w:rPr>
        <w:t>1.9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罪犯王典荣没收个人全部财产已终结执行；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该犯患有乙肝，肝硬化，身体健康状况一般。本次考核期内，罪犯王典荣共计获得表扬</w:t>
      </w:r>
      <w:r>
        <w:rPr>
          <w:rFonts w:ascii="仿宋" w:hAnsi="仿宋" w:eastAsia="仿宋" w:cs="仿宋"/>
          <w:color w:val="auto"/>
          <w:sz w:val="32"/>
          <w:szCs w:val="32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个，悔改表现评定结论为确有悔改表现。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综上所述，罪犯王典荣在服刑期间，认罪悔罪，遵规守纪，积极改造，确有悔改表现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。该犯系累犯，依法应当从严，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且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有三次犯罪前科，</w:t>
      </w:r>
      <w:r>
        <w:rPr>
          <w:rFonts w:hint="eastAsia" w:ascii="仿宋" w:hAnsi="仿宋" w:eastAsia="仿宋"/>
          <w:color w:val="auto"/>
          <w:sz w:val="32"/>
          <w:szCs w:val="32"/>
        </w:rPr>
        <w:t>综合评判，报请减刑幅度降低两个月。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为此，根据《中华人民共和国监狱法》第二十九条、《中华人民共和国刑法》第七十八条、《中华人民共和国刑事诉讼法》第二百七十三条第二款的规定，建议对罪犯王典荣减刑五个月。特报请裁定。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right="0" w:rightChars="0" w:firstLine="640" w:firstLineChars="200"/>
        <w:jc w:val="right"/>
        <w:textAlignment w:val="auto"/>
        <w:outlineLvl w:val="9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right="0" w:rightChars="0" w:firstLine="640" w:firstLineChars="200"/>
        <w:jc w:val="right"/>
        <w:textAlignment w:val="auto"/>
        <w:outlineLvl w:val="9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B97019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6720FB"/>
    <w:rsid w:val="3DBC443D"/>
    <w:rsid w:val="3F127E08"/>
    <w:rsid w:val="40247F7A"/>
    <w:rsid w:val="40365FAE"/>
    <w:rsid w:val="40606DF4"/>
    <w:rsid w:val="40670739"/>
    <w:rsid w:val="40F271C4"/>
    <w:rsid w:val="41133909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466D00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1E33C81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0C6F3F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2025-04-01T07:59:31Z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