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                    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）省德监减字第</w:t>
      </w:r>
      <w:r>
        <w:rPr>
          <w:rFonts w:hint="eastAsia" w:ascii="仿宋" w:hAnsi="仿宋" w:eastAsia="仿宋"/>
          <w:szCs w:val="32"/>
          <w:lang w:val="en-US" w:eastAsia="zh-CN"/>
        </w:rPr>
        <w:t>108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徐见荣</w:t>
      </w:r>
      <w:r>
        <w:rPr>
          <w:rFonts w:hint="eastAsia" w:ascii="仿宋" w:hAnsi="仿宋" w:eastAsia="仿宋"/>
          <w:color w:val="auto"/>
          <w:szCs w:val="32"/>
        </w:rPr>
        <w:t>，男，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1963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日出生，汉族，</w:t>
      </w:r>
      <w:r>
        <w:rPr>
          <w:rFonts w:hint="eastAsia" w:ascii="仿宋" w:hAnsi="仿宋" w:eastAsia="仿宋"/>
          <w:color w:val="auto"/>
          <w:szCs w:val="32"/>
          <w:lang w:eastAsia="zh-CN"/>
        </w:rPr>
        <w:t>高中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eastAsia="zh-CN"/>
        </w:rPr>
        <w:t>经商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。现在四川省德阳监狱二监区服刑。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</w:t>
      </w:r>
      <w:r>
        <w:rPr>
          <w:rFonts w:hint="eastAsia" w:ascii="仿宋" w:hAnsi="仿宋" w:eastAsia="仿宋"/>
          <w:color w:val="auto"/>
          <w:szCs w:val="32"/>
          <w:lang w:eastAsia="zh-CN"/>
        </w:rPr>
        <w:t>诈骗</w:t>
      </w:r>
      <w:r>
        <w:rPr>
          <w:rFonts w:ascii="仿宋" w:hAnsi="仿宋" w:eastAsia="仿宋"/>
          <w:color w:val="auto"/>
          <w:szCs w:val="32"/>
        </w:rPr>
        <w:t>罪</w:t>
      </w:r>
      <w:r>
        <w:rPr>
          <w:rFonts w:hint="eastAsia" w:ascii="仿宋" w:hAnsi="仿宋" w:eastAsia="仿宋"/>
          <w:color w:val="auto"/>
          <w:szCs w:val="32"/>
        </w:rPr>
        <w:t>，经四川省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射洪市</w:t>
      </w:r>
      <w:r>
        <w:rPr>
          <w:rFonts w:hint="eastAsia" w:ascii="仿宋" w:hAnsi="仿宋" w:eastAsia="仿宋"/>
          <w:color w:val="auto"/>
          <w:szCs w:val="32"/>
        </w:rPr>
        <w:t>人民法院于</w:t>
      </w:r>
      <w:r>
        <w:rPr>
          <w:rFonts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日以（202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）川0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922</w:t>
      </w:r>
      <w:r>
        <w:rPr>
          <w:rFonts w:hint="eastAsia" w:ascii="仿宋" w:hAnsi="仿宋" w:eastAsia="仿宋"/>
          <w:color w:val="auto"/>
          <w:szCs w:val="32"/>
        </w:rPr>
        <w:t>刑初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Cs w:val="32"/>
        </w:rPr>
        <w:t>号刑事判决</w:t>
      </w:r>
      <w:r>
        <w:rPr>
          <w:rFonts w:ascii="仿宋" w:hAnsi="仿宋" w:eastAsia="仿宋"/>
          <w:color w:val="auto"/>
          <w:szCs w:val="32"/>
        </w:rPr>
        <w:t>书</w:t>
      </w:r>
      <w:r>
        <w:rPr>
          <w:rFonts w:hint="eastAsia" w:ascii="仿宋" w:hAnsi="仿宋" w:eastAsia="仿宋"/>
          <w:color w:val="auto"/>
          <w:szCs w:val="32"/>
        </w:rPr>
        <w:t>，判处有期徒刑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十年六个月，并处罚金三十万元，责令共同退赔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5413360元</w:t>
      </w:r>
      <w:r>
        <w:rPr>
          <w:rFonts w:hint="eastAsia" w:ascii="仿宋" w:hAnsi="仿宋" w:eastAsia="仿宋"/>
          <w:color w:val="auto"/>
          <w:szCs w:val="32"/>
        </w:rPr>
        <w:t>。被告人</w:t>
      </w:r>
      <w:r>
        <w:rPr>
          <w:rFonts w:hint="eastAsia" w:ascii="仿宋" w:hAnsi="仿宋" w:eastAsia="仿宋"/>
          <w:color w:val="auto"/>
          <w:szCs w:val="32"/>
          <w:lang w:eastAsia="zh-CN"/>
        </w:rPr>
        <w:t>徐见荣不服判决</w:t>
      </w:r>
      <w:r>
        <w:rPr>
          <w:rFonts w:hint="eastAsia" w:ascii="仿宋" w:hAnsi="仿宋" w:eastAsia="仿宋"/>
          <w:color w:val="auto"/>
          <w:szCs w:val="32"/>
        </w:rPr>
        <w:t>提出</w:t>
      </w:r>
      <w:r>
        <w:rPr>
          <w:rFonts w:ascii="仿宋" w:hAnsi="仿宋" w:eastAsia="仿宋"/>
          <w:color w:val="auto"/>
          <w:szCs w:val="32"/>
        </w:rPr>
        <w:t>上诉</w:t>
      </w:r>
      <w:r>
        <w:rPr>
          <w:rFonts w:hint="eastAsia" w:ascii="仿宋" w:hAnsi="仿宋" w:eastAsia="仿宋"/>
          <w:color w:val="auto"/>
          <w:szCs w:val="32"/>
          <w:lang w:eastAsia="zh-CN"/>
        </w:rPr>
        <w:t>，</w:t>
      </w:r>
      <w:r>
        <w:rPr>
          <w:rFonts w:ascii="仿宋" w:hAnsi="仿宋" w:eastAsia="仿宋"/>
          <w:color w:val="auto"/>
          <w:szCs w:val="32"/>
        </w:rPr>
        <w:t>经</w:t>
      </w:r>
      <w:r>
        <w:rPr>
          <w:rFonts w:hint="eastAsia" w:ascii="仿宋" w:hAnsi="仿宋" w:eastAsia="仿宋"/>
          <w:color w:val="auto"/>
          <w:szCs w:val="32"/>
        </w:rPr>
        <w:t>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遂宁市</w:t>
      </w:r>
      <w:r>
        <w:rPr>
          <w:rFonts w:hint="eastAsia" w:ascii="仿宋" w:hAnsi="仿宋" w:eastAsia="仿宋"/>
          <w:color w:val="auto"/>
          <w:szCs w:val="32"/>
        </w:rPr>
        <w:t>中</w:t>
      </w:r>
      <w:r>
        <w:rPr>
          <w:rFonts w:ascii="仿宋" w:hAnsi="仿宋" w:eastAsia="仿宋"/>
          <w:color w:val="auto"/>
          <w:szCs w:val="32"/>
        </w:rPr>
        <w:t>级人民法院于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作出（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ascii="仿宋" w:hAnsi="仿宋" w:eastAsia="仿宋"/>
          <w:color w:val="auto"/>
          <w:szCs w:val="32"/>
        </w:rPr>
        <w:t>）</w:t>
      </w:r>
      <w:r>
        <w:rPr>
          <w:rFonts w:hint="eastAsia" w:ascii="仿宋" w:hAnsi="仿宋" w:eastAsia="仿宋"/>
          <w:color w:val="auto"/>
          <w:szCs w:val="32"/>
        </w:rPr>
        <w:t>川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09</w:t>
      </w:r>
      <w:r>
        <w:rPr>
          <w:rFonts w:ascii="仿宋" w:hAnsi="仿宋" w:eastAsia="仿宋"/>
          <w:color w:val="auto"/>
          <w:szCs w:val="32"/>
        </w:rPr>
        <w:t>刑终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129</w:t>
      </w:r>
      <w:r>
        <w:rPr>
          <w:rFonts w:hint="eastAsia" w:ascii="仿宋" w:hAnsi="仿宋" w:eastAsia="仿宋"/>
          <w:color w:val="auto"/>
          <w:szCs w:val="32"/>
        </w:rPr>
        <w:t>号</w:t>
      </w:r>
      <w:r>
        <w:rPr>
          <w:rFonts w:ascii="仿宋" w:hAnsi="仿宋" w:eastAsia="仿宋"/>
          <w:color w:val="auto"/>
          <w:szCs w:val="32"/>
        </w:rPr>
        <w:t>刑事裁定书，驳回上</w:t>
      </w:r>
      <w:r>
        <w:rPr>
          <w:rFonts w:hint="eastAsia" w:ascii="仿宋" w:hAnsi="仿宋" w:eastAsia="仿宋"/>
          <w:color w:val="auto"/>
          <w:szCs w:val="32"/>
        </w:rPr>
        <w:t>诉</w:t>
      </w:r>
      <w:r>
        <w:rPr>
          <w:rFonts w:ascii="仿宋" w:hAnsi="仿宋" w:eastAsia="仿宋"/>
          <w:color w:val="auto"/>
          <w:szCs w:val="32"/>
        </w:rPr>
        <w:t>，维持原判</w:t>
      </w:r>
      <w:r>
        <w:rPr>
          <w:rFonts w:hint="eastAsia" w:ascii="仿宋" w:hAnsi="仿宋" w:eastAsia="仿宋"/>
          <w:color w:val="auto"/>
          <w:szCs w:val="32"/>
          <w:lang w:eastAsia="zh-CN"/>
        </w:rPr>
        <w:t>。四川省高级人民法院于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2023年6月28日作出（2023）川刑申34号再审决定书，指令四川省遂宁市中级人民法院另行组成合议庭对本案进行再审</w:t>
      </w:r>
      <w:r>
        <w:rPr>
          <w:rFonts w:hint="eastAsia" w:ascii="仿宋" w:hAnsi="仿宋" w:eastAsia="仿宋"/>
          <w:color w:val="auto"/>
          <w:szCs w:val="32"/>
        </w:rPr>
        <w:t>。</w:t>
      </w:r>
      <w:r>
        <w:rPr>
          <w:rFonts w:ascii="仿宋" w:hAnsi="仿宋" w:eastAsia="仿宋"/>
          <w:color w:val="auto"/>
          <w:szCs w:val="32"/>
        </w:rPr>
        <w:t>经</w:t>
      </w:r>
      <w:r>
        <w:rPr>
          <w:rFonts w:hint="eastAsia" w:ascii="仿宋" w:hAnsi="仿宋" w:eastAsia="仿宋"/>
          <w:color w:val="auto"/>
          <w:szCs w:val="32"/>
        </w:rPr>
        <w:t>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遂宁市</w:t>
      </w:r>
      <w:r>
        <w:rPr>
          <w:rFonts w:hint="eastAsia" w:ascii="仿宋" w:hAnsi="仿宋" w:eastAsia="仿宋"/>
          <w:color w:val="auto"/>
          <w:szCs w:val="32"/>
        </w:rPr>
        <w:t>中</w:t>
      </w:r>
      <w:r>
        <w:rPr>
          <w:rFonts w:ascii="仿宋" w:hAnsi="仿宋" w:eastAsia="仿宋"/>
          <w:color w:val="auto"/>
          <w:szCs w:val="32"/>
        </w:rPr>
        <w:t>级人民法院于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ascii="仿宋" w:hAnsi="仿宋" w:eastAsia="仿宋"/>
          <w:color w:val="auto"/>
          <w:szCs w:val="32"/>
        </w:rPr>
        <w:t>作出（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ascii="仿宋" w:hAnsi="仿宋" w:eastAsia="仿宋"/>
          <w:color w:val="auto"/>
          <w:szCs w:val="32"/>
        </w:rPr>
        <w:t>）</w:t>
      </w:r>
      <w:r>
        <w:rPr>
          <w:rFonts w:hint="eastAsia" w:ascii="仿宋" w:hAnsi="仿宋" w:eastAsia="仿宋"/>
          <w:color w:val="auto"/>
          <w:szCs w:val="32"/>
        </w:rPr>
        <w:t>川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09</w:t>
      </w:r>
      <w:r>
        <w:rPr>
          <w:rFonts w:ascii="仿宋" w:hAnsi="仿宋" w:eastAsia="仿宋"/>
          <w:color w:val="auto"/>
          <w:szCs w:val="32"/>
        </w:rPr>
        <w:t>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再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号</w:t>
      </w:r>
      <w:r>
        <w:rPr>
          <w:rFonts w:ascii="仿宋" w:hAnsi="仿宋" w:eastAsia="仿宋"/>
          <w:color w:val="auto"/>
          <w:szCs w:val="32"/>
        </w:rPr>
        <w:t>刑事</w:t>
      </w:r>
      <w:r>
        <w:rPr>
          <w:rFonts w:hint="eastAsia" w:ascii="仿宋" w:hAnsi="仿宋" w:eastAsia="仿宋"/>
          <w:color w:val="auto"/>
          <w:szCs w:val="32"/>
          <w:lang w:eastAsia="zh-CN"/>
        </w:rPr>
        <w:t>判决书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eastAsia="zh-CN"/>
        </w:rPr>
        <w:t>维持原刑事判决部分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，对亏损补助金5413360元予以追缴，不足部分责令被告人徐见荣等人</w:t>
      </w:r>
      <w:r>
        <w:rPr>
          <w:rFonts w:hint="eastAsia" w:ascii="仿宋" w:hAnsi="仿宋" w:eastAsia="仿宋"/>
          <w:color w:val="auto"/>
          <w:szCs w:val="32"/>
          <w:lang w:eastAsia="zh-CN"/>
        </w:rPr>
        <w:t>共同退赔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；共同退赔土地出让金、规费、配套费损失2449303.83元</w:t>
      </w:r>
      <w:r>
        <w:rPr>
          <w:rFonts w:hint="eastAsia" w:ascii="仿宋" w:hAnsi="仿宋" w:eastAsia="仿宋"/>
          <w:color w:val="auto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Cs w:val="32"/>
        </w:rPr>
        <w:t>刑期自20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Cs w:val="32"/>
        </w:rPr>
        <w:t>日起至20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日止。于202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日送我狱执行刑罚</w:t>
      </w:r>
      <w:r>
        <w:rPr>
          <w:rFonts w:hint="eastAsia"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/>
          <w:color w:val="auto"/>
          <w:szCs w:val="32"/>
        </w:rPr>
        <w:t>服刑期间刑罚变更执行情况：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无</w:t>
      </w:r>
      <w:r>
        <w:rPr>
          <w:rFonts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刑期</w:t>
      </w:r>
      <w:r>
        <w:rPr>
          <w:rFonts w:ascii="仿宋" w:hAnsi="仿宋" w:eastAsia="仿宋" w:cs="仿宋"/>
          <w:color w:val="auto"/>
          <w:szCs w:val="32"/>
        </w:rPr>
        <w:t>至</w:t>
      </w:r>
      <w:r>
        <w:rPr>
          <w:rFonts w:hint="eastAsia" w:ascii="仿宋" w:hAnsi="仿宋" w:eastAsia="仿宋"/>
          <w:color w:val="auto"/>
          <w:szCs w:val="32"/>
        </w:rPr>
        <w:t>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Cs w:val="32"/>
        </w:rPr>
        <w:t>年1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该犯在服刑期间，认罪悔罪，遵守法律法规及监规，能积极靠拢政府，接受教育改造，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如：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月，服从安排，该犯兼任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心理辅助员和伙委会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成员及本人在以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3个月为考核周期的第二个月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到行政、刑事处罚情形，获加分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/>
          <w:color w:val="auto"/>
          <w:sz w:val="32"/>
          <w:szCs w:val="32"/>
        </w:rPr>
        <w:t>积极参加思想、文化、职业技术教育，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在本考核期内监狱组织的罪犯思想政治教育考试中，成绩合格</w:t>
      </w:r>
      <w:r>
        <w:rPr>
          <w:rFonts w:hint="eastAsia" w:ascii="仿宋" w:hAnsi="仿宋" w:eastAsia="仿宋"/>
          <w:color w:val="auto"/>
          <w:sz w:val="32"/>
          <w:szCs w:val="32"/>
        </w:rPr>
        <w:t>；积极参加劳动，努力完成劳动任务，如：202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1.8</w:t>
      </w:r>
      <w:r>
        <w:rPr>
          <w:rFonts w:hint="eastAsia" w:ascii="仿宋" w:hAnsi="仿宋" w:eastAsia="仿宋"/>
          <w:color w:val="auto"/>
          <w:sz w:val="32"/>
          <w:szCs w:val="32"/>
        </w:rPr>
        <w:t>分；罪犯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徐见荣</w:t>
      </w:r>
      <w:r>
        <w:rPr>
          <w:rFonts w:hint="eastAsia" w:ascii="仿宋" w:hAnsi="仿宋" w:eastAsia="仿宋"/>
          <w:color w:val="auto"/>
          <w:sz w:val="32"/>
          <w:szCs w:val="32"/>
        </w:rPr>
        <w:t>罚金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三十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经四川省射洪市人民法院，于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2022年6月23日作出（2022）川0981执705号执行裁定书，终结本次执行，后</w:t>
      </w:r>
      <w:r>
        <w:rPr>
          <w:rFonts w:hint="eastAsia" w:ascii="仿宋" w:hAnsi="仿宋" w:eastAsia="仿宋"/>
          <w:color w:val="auto"/>
          <w:sz w:val="32"/>
          <w:szCs w:val="32"/>
        </w:rPr>
        <w:t>已履行3500元，退赔2449303.83元未履行；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责令追缴</w:t>
      </w:r>
      <w:r>
        <w:rPr>
          <w:rFonts w:hint="eastAsia" w:ascii="仿宋" w:hAnsi="仿宋" w:eastAsia="仿宋"/>
          <w:color w:val="auto"/>
          <w:sz w:val="32"/>
          <w:szCs w:val="32"/>
        </w:rPr>
        <w:t>5413360元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的不足部分</w:t>
      </w:r>
      <w:r>
        <w:rPr>
          <w:rFonts w:hint="eastAsia" w:ascii="仿宋" w:hAnsi="仿宋" w:eastAsia="仿宋"/>
          <w:color w:val="auto"/>
          <w:sz w:val="32"/>
          <w:szCs w:val="32"/>
        </w:rPr>
        <w:t>已执行14580.5元、提存118852元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患有高血压，长期服药治疗，</w:t>
      </w:r>
      <w:r>
        <w:rPr>
          <w:rFonts w:hint="eastAsia" w:ascii="仿宋" w:hAnsi="仿宋" w:eastAsia="仿宋"/>
          <w:color w:val="auto"/>
          <w:sz w:val="32"/>
          <w:szCs w:val="32"/>
        </w:rPr>
        <w:t>身体健康状况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一般</w:t>
      </w:r>
      <w:r>
        <w:rPr>
          <w:rFonts w:hint="eastAsia" w:ascii="仿宋" w:hAnsi="仿宋" w:eastAsia="仿宋"/>
          <w:color w:val="auto"/>
          <w:sz w:val="32"/>
          <w:szCs w:val="32"/>
        </w:rPr>
        <w:t>。本次考核期内，罪犯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徐见荣</w:t>
      </w:r>
      <w:r>
        <w:rPr>
          <w:rFonts w:hint="eastAsia" w:ascii="仿宋" w:hAnsi="仿宋" w:eastAsia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个，悔改表现评定结论为确有悔改表现。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徐见荣</w:t>
      </w:r>
      <w:r>
        <w:rPr>
          <w:rFonts w:hint="eastAsia" w:ascii="仿宋" w:hAnsi="仿宋" w:eastAsia="仿宋"/>
          <w:color w:val="auto"/>
          <w:szCs w:val="32"/>
        </w:rPr>
        <w:t>在服刑期间，认罪悔罪，遵规守纪，积极改造，确有悔改表现。该犯</w:t>
      </w:r>
      <w:r>
        <w:rPr>
          <w:rFonts w:hint="eastAsia" w:ascii="仿宋" w:hAnsi="仿宋" w:eastAsia="仿宋"/>
          <w:color w:val="auto"/>
          <w:szCs w:val="32"/>
          <w:lang w:eastAsia="zh-CN"/>
        </w:rPr>
        <w:t>涉案金额较大，</w:t>
      </w:r>
      <w:r>
        <w:rPr>
          <w:rFonts w:ascii="仿宋" w:hAnsi="仿宋" w:eastAsia="仿宋" w:cs="仿宋"/>
          <w:color w:val="auto"/>
          <w:sz w:val="32"/>
          <w:szCs w:val="32"/>
        </w:rPr>
        <w:t>系有一定履行能力而不全部履行生效裁判中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财产刑判项的罪犯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eastAsia="zh-CN"/>
        </w:rPr>
        <w:t>依法应当从严，</w:t>
      </w:r>
      <w:r>
        <w:rPr>
          <w:rFonts w:hint="eastAsia" w:ascii="仿宋" w:hAnsi="仿宋" w:eastAsia="仿宋"/>
          <w:color w:val="auto"/>
          <w:szCs w:val="32"/>
        </w:rPr>
        <w:t>综合评判，报请减刑幅度降低</w:t>
      </w:r>
      <w:r>
        <w:rPr>
          <w:rFonts w:hint="eastAsia" w:ascii="仿宋" w:hAnsi="仿宋" w:eastAsia="仿宋"/>
          <w:color w:val="auto"/>
          <w:szCs w:val="32"/>
          <w:lang w:eastAsia="zh-CN"/>
        </w:rPr>
        <w:t>一</w:t>
      </w:r>
      <w:r>
        <w:rPr>
          <w:rFonts w:hint="eastAsia" w:ascii="仿宋" w:hAnsi="仿宋" w:eastAsia="仿宋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徐见荣</w:t>
      </w:r>
      <w:r>
        <w:rPr>
          <w:rFonts w:hint="eastAsia" w:ascii="仿宋" w:hAnsi="仿宋" w:eastAsia="仿宋"/>
          <w:color w:val="auto"/>
          <w:szCs w:val="32"/>
        </w:rPr>
        <w:t>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jc w:val="center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E3236A"/>
    <w:rsid w:val="6FB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2025-04-01T06:45:00Z</dcterms:created>
  <dc:creator>Administrator</dc:creator>
  <cp:lastModifiedBy>Administrator</cp:lastModifiedBy>
  <dcterms:modified xsi:type="dcterms:W3CDTF">2025-04-01T07:43:56Z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AB5A9E098E084FF28254AC556DE9EEEE</vt:lpwstr>
  </property>
</Properties>
</file>