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四 川 省 德 阳 监 狱</w:t>
      </w:r>
    </w:p>
    <w:p>
      <w:pPr>
        <w:jc w:val="center"/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jc w:val="right"/>
        <w:textAlignment w:val="auto"/>
        <w:outlineLvl w:val="9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129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罪犯吴明元，男，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74年12月21日出生，汉族，小学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农民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。现在四川省德阳监狱四监区服刑。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640" w:firstLineChars="200"/>
        <w:textAlignment w:val="auto"/>
        <w:outlineLvl w:val="9"/>
        <w:rPr>
          <w:rFonts w:ascii="仿宋" w:hAnsi="仿宋" w:eastAsia="仿宋"/>
          <w:color w:val="auto"/>
          <w:sz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因犯故意伤害罪，经四川省达州市中级人民法院于2010年8月24日以（2010）达中刑初字第52号刑事附带民事判决书，判处无期徒刑，剥夺政治权利终身，连带民事赔偿被告人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26310.3元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吴明元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赔偿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21048.24元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。被告人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吴明元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不服判决提出上诉，经四川省高级人民法院于20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1年6月2日作出（2011）川刑终字第333号刑事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附带民事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判决，维持该犯原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。刑期自2011年7月1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日起。于2011年7月29日送四川省川东监狱执行刑罚，2017年6月5日调入我狱执行刑罚。服刑期间执行刑期变动情况：四川省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高</w:t>
      </w:r>
      <w:r>
        <w:rPr>
          <w:rFonts w:ascii="仿宋" w:hAnsi="仿宋" w:eastAsia="仿宋" w:cs="仿宋"/>
          <w:color w:val="auto"/>
          <w:sz w:val="32"/>
          <w:szCs w:val="32"/>
        </w:rPr>
        <w:t>级人民法院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于2014年7月29日</w:t>
      </w:r>
      <w:r>
        <w:rPr>
          <w:rFonts w:ascii="仿宋" w:hAnsi="仿宋" w:eastAsia="仿宋" w:cs="仿宋"/>
          <w:color w:val="auto"/>
          <w:sz w:val="32"/>
          <w:szCs w:val="32"/>
        </w:rPr>
        <w:t>作出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（2014）川</w:t>
      </w:r>
      <w:r>
        <w:rPr>
          <w:rFonts w:ascii="仿宋" w:hAnsi="仿宋" w:eastAsia="仿宋" w:cs="仿宋"/>
          <w:color w:val="auto"/>
          <w:sz w:val="32"/>
          <w:szCs w:val="32"/>
        </w:rPr>
        <w:t>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执字</w:t>
      </w:r>
      <w:r>
        <w:rPr>
          <w:rFonts w:ascii="仿宋" w:hAnsi="仿宋" w:eastAsia="仿宋" w:cs="仿宋"/>
          <w:color w:val="auto"/>
          <w:sz w:val="32"/>
          <w:szCs w:val="32"/>
        </w:rPr>
        <w:t>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439号</w:t>
      </w:r>
      <w:r>
        <w:rPr>
          <w:rFonts w:hint="eastAsia" w:ascii="仿宋" w:hAnsi="仿宋" w:eastAsia="仿宋"/>
          <w:color w:val="auto"/>
          <w:sz w:val="32"/>
          <w:szCs w:val="32"/>
        </w:rPr>
        <w:t>刑事裁定减为有期</w:t>
      </w:r>
      <w:r>
        <w:rPr>
          <w:rFonts w:ascii="仿宋" w:hAnsi="仿宋" w:eastAsia="仿宋"/>
          <w:color w:val="auto"/>
          <w:sz w:val="32"/>
          <w:szCs w:val="32"/>
        </w:rPr>
        <w:t>徒刑十</w:t>
      </w:r>
      <w:r>
        <w:rPr>
          <w:rFonts w:hint="eastAsia" w:ascii="仿宋" w:hAnsi="仿宋" w:eastAsia="仿宋"/>
          <w:color w:val="auto"/>
          <w:sz w:val="32"/>
          <w:szCs w:val="32"/>
        </w:rPr>
        <w:t>八</w:t>
      </w:r>
      <w:r>
        <w:rPr>
          <w:rFonts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</w:rPr>
        <w:t>一</w:t>
      </w:r>
      <w:r>
        <w:rPr>
          <w:rFonts w:ascii="仿宋" w:hAnsi="仿宋" w:eastAsia="仿宋"/>
          <w:color w:val="auto"/>
          <w:sz w:val="32"/>
          <w:szCs w:val="32"/>
        </w:rPr>
        <w:t>个月，剥夺政治权利</w:t>
      </w:r>
      <w:r>
        <w:rPr>
          <w:rFonts w:hint="eastAsia" w:ascii="仿宋" w:hAnsi="仿宋" w:eastAsia="仿宋"/>
          <w:color w:val="auto"/>
          <w:sz w:val="32"/>
          <w:szCs w:val="32"/>
        </w:rPr>
        <w:t>七年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四川省达州市中级人民法院于20</w:t>
      </w:r>
      <w:r>
        <w:rPr>
          <w:rFonts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6年1</w:t>
      </w:r>
      <w:r>
        <w:rPr>
          <w:rFonts w:ascii="仿宋" w:hAnsi="仿宋" w:eastAsia="仿宋" w:cs="仿宋"/>
          <w:color w:val="auto"/>
          <w:sz w:val="32"/>
          <w:szCs w:val="32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日作出（20</w:t>
      </w:r>
      <w:r>
        <w:rPr>
          <w:rFonts w:ascii="仿宋" w:hAnsi="仿宋" w:eastAsia="仿宋" w:cs="仿宋"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6）川17刑更1676号刑事裁定减刑九个月，</w:t>
      </w:r>
      <w:r>
        <w:rPr>
          <w:rFonts w:hint="eastAsia" w:ascii="仿宋" w:hAnsi="仿宋" w:eastAsia="仿宋"/>
          <w:color w:val="auto"/>
          <w:sz w:val="32"/>
          <w:szCs w:val="32"/>
        </w:rPr>
        <w:t>剥夺政治权利七年不变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。四川省德阳市中级人民法院于20</w:t>
      </w:r>
      <w:r>
        <w:rPr>
          <w:rFonts w:ascii="仿宋" w:hAnsi="仿宋" w:eastAsia="仿宋" w:cs="仿宋"/>
          <w:color w:val="auto"/>
          <w:sz w:val="32"/>
          <w:szCs w:val="32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日作出（20</w:t>
      </w:r>
      <w:r>
        <w:rPr>
          <w:rFonts w:ascii="仿宋" w:hAnsi="仿宋" w:eastAsia="仿宋" w:cs="仿宋"/>
          <w:color w:val="auto"/>
          <w:sz w:val="32"/>
          <w:szCs w:val="32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）川06刑更</w:t>
      </w:r>
      <w:r>
        <w:rPr>
          <w:rFonts w:ascii="仿宋" w:hAnsi="仿宋" w:eastAsia="仿宋" w:cs="仿宋"/>
          <w:color w:val="auto"/>
          <w:sz w:val="32"/>
          <w:szCs w:val="32"/>
        </w:rPr>
        <w:t>109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7号刑事裁定减刑八个月；该院</w:t>
      </w:r>
      <w:r>
        <w:rPr>
          <w:rFonts w:ascii="仿宋" w:hAnsi="仿宋" w:eastAsia="仿宋" w:cs="仿宋"/>
          <w:color w:val="auto"/>
          <w:sz w:val="32"/>
          <w:szCs w:val="32"/>
        </w:rPr>
        <w:t>又于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2022年9月9日作出（20</w:t>
      </w:r>
      <w:r>
        <w:rPr>
          <w:rFonts w:ascii="仿宋" w:hAnsi="仿宋" w:eastAsia="仿宋" w:cs="仿宋"/>
          <w:color w:val="auto"/>
          <w:sz w:val="32"/>
          <w:szCs w:val="32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）川06刑更</w:t>
      </w:r>
      <w:r>
        <w:rPr>
          <w:rFonts w:ascii="仿宋" w:hAnsi="仿宋" w:eastAsia="仿宋" w:cs="仿宋"/>
          <w:color w:val="auto"/>
          <w:sz w:val="32"/>
          <w:szCs w:val="32"/>
        </w:rPr>
        <w:t>585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号刑事裁定减刑六个月，</w:t>
      </w:r>
      <w:r>
        <w:rPr>
          <w:rFonts w:ascii="仿宋" w:hAnsi="仿宋" w:eastAsia="仿宋"/>
          <w:color w:val="auto"/>
          <w:sz w:val="32"/>
          <w:szCs w:val="32"/>
        </w:rPr>
        <w:t>剥夺政治权利</w:t>
      </w:r>
      <w:r>
        <w:rPr>
          <w:rFonts w:hint="eastAsia" w:ascii="仿宋" w:hAnsi="仿宋" w:eastAsia="仿宋"/>
          <w:color w:val="auto"/>
          <w:sz w:val="32"/>
          <w:szCs w:val="32"/>
        </w:rPr>
        <w:t>七年不变</w:t>
      </w:r>
      <w:r>
        <w:rPr>
          <w:rFonts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刑期至2030年9月28日止</w:t>
      </w:r>
      <w:r>
        <w:rPr>
          <w:rFonts w:hint="eastAsia" w:ascii="仿宋" w:hAnsi="仿宋" w:eastAsia="仿宋"/>
          <w:color w:val="auto"/>
          <w:sz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该犯在服刑期间，认罪悔罪，基本做到遵守法律法规及监规，接受教育改造，曾于2023年5月，该犯因乱扔烟头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，违反监规纪律，</w:t>
      </w:r>
      <w:r>
        <w:rPr>
          <w:rFonts w:ascii="仿宋" w:hAnsi="仿宋" w:eastAsia="仿宋" w:cs="仿宋"/>
          <w:color w:val="auto"/>
          <w:szCs w:val="32"/>
        </w:rPr>
        <w:t>被</w:t>
      </w:r>
      <w:r>
        <w:rPr>
          <w:rFonts w:hint="eastAsia" w:ascii="仿宋" w:hAnsi="仿宋" w:eastAsia="仿宋" w:cs="仿宋"/>
          <w:color w:val="auto"/>
          <w:szCs w:val="32"/>
        </w:rPr>
        <w:t>扣4分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2024年10月在</w:t>
      </w:r>
      <w:r>
        <w:rPr>
          <w:rFonts w:ascii="仿宋" w:hAnsi="仿宋" w:eastAsia="仿宋" w:cs="仿宋"/>
          <w:color w:val="auto"/>
          <w:szCs w:val="32"/>
        </w:rPr>
        <w:t>巡夜员履职期间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，被他犯</w:t>
      </w:r>
      <w:r>
        <w:rPr>
          <w:rFonts w:hint="eastAsia" w:ascii="仿宋" w:hAnsi="仿宋" w:eastAsia="仿宋" w:cs="仿宋"/>
          <w:color w:val="auto"/>
          <w:szCs w:val="32"/>
        </w:rPr>
        <w:t>言语挑衅并拍打两次；期间，罪犯吴明元较为克制，但存在骂人情形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ascii="仿宋" w:hAnsi="仿宋" w:eastAsia="仿宋" w:cs="仿宋"/>
          <w:color w:val="auto"/>
          <w:szCs w:val="32"/>
        </w:rPr>
        <w:t>被</w:t>
      </w:r>
      <w:r>
        <w:rPr>
          <w:rFonts w:hint="eastAsia" w:ascii="仿宋" w:hAnsi="仿宋" w:eastAsia="仿宋" w:cs="仿宋"/>
          <w:color w:val="auto"/>
          <w:szCs w:val="32"/>
        </w:rPr>
        <w:t>扣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分。后经民警教育能认识错误并加以改正。积极靠拢政府，接受教育改造，</w:t>
      </w:r>
      <w:r>
        <w:rPr>
          <w:rFonts w:hint="eastAsia" w:hAnsi="仿宋" w:cs="仿宋"/>
          <w:color w:val="auto"/>
          <w:szCs w:val="32"/>
        </w:rPr>
        <w:t>如：2024年12月兼任护委会成员，</w:t>
      </w:r>
      <w:r>
        <w:rPr>
          <w:rFonts w:hAnsi="仿宋" w:cs="仿宋"/>
          <w:color w:val="auto"/>
          <w:szCs w:val="32"/>
        </w:rPr>
        <w:t>尽职尽责，获加</w:t>
      </w:r>
      <w:r>
        <w:rPr>
          <w:rFonts w:hint="eastAsia" w:hAnsi="仿宋" w:cs="仿宋"/>
          <w:color w:val="auto"/>
          <w:szCs w:val="32"/>
        </w:rPr>
        <w:t>0.5分；202</w:t>
      </w:r>
      <w:r>
        <w:rPr>
          <w:rFonts w:hAnsi="仿宋" w:cs="仿宋"/>
          <w:color w:val="auto"/>
          <w:szCs w:val="32"/>
        </w:rPr>
        <w:t>4</w:t>
      </w:r>
      <w:r>
        <w:rPr>
          <w:rFonts w:hint="eastAsia" w:hAnsi="仿宋" w:cs="仿宋"/>
          <w:color w:val="auto"/>
          <w:szCs w:val="32"/>
        </w:rPr>
        <w:t>年1</w:t>
      </w:r>
      <w:r>
        <w:rPr>
          <w:rFonts w:hAnsi="仿宋" w:cs="仿宋"/>
          <w:color w:val="auto"/>
          <w:szCs w:val="32"/>
        </w:rPr>
        <w:t>2</w:t>
      </w:r>
      <w:r>
        <w:rPr>
          <w:rFonts w:hint="eastAsia" w:hAnsi="仿宋" w:cs="仿宋"/>
          <w:color w:val="auto"/>
          <w:szCs w:val="32"/>
        </w:rPr>
        <w:t>月，该犯所在互监组成员</w:t>
      </w:r>
      <w:r>
        <w:rPr>
          <w:rFonts w:hAnsi="仿宋" w:cs="仿宋"/>
          <w:color w:val="auto"/>
          <w:szCs w:val="32"/>
        </w:rPr>
        <w:t>无扣分和受到行政处罚、刑</w:t>
      </w:r>
      <w:r>
        <w:rPr>
          <w:rFonts w:ascii="仿宋" w:hAnsi="仿宋" w:eastAsia="仿宋" w:cs="仿宋"/>
          <w:color w:val="auto"/>
          <w:szCs w:val="32"/>
        </w:rPr>
        <w:t>事处罚</w:t>
      </w:r>
      <w:r>
        <w:rPr>
          <w:rFonts w:hint="eastAsia" w:ascii="仿宋" w:hAnsi="仿宋" w:eastAsia="仿宋" w:cs="仿宋"/>
          <w:color w:val="auto"/>
          <w:szCs w:val="32"/>
        </w:rPr>
        <w:t>，获</w:t>
      </w:r>
      <w:r>
        <w:rPr>
          <w:rFonts w:ascii="仿宋" w:hAnsi="仿宋" w:eastAsia="仿宋" w:cs="仿宋"/>
          <w:color w:val="auto"/>
          <w:szCs w:val="32"/>
        </w:rPr>
        <w:t>加分</w:t>
      </w:r>
      <w:r>
        <w:rPr>
          <w:rFonts w:hint="eastAsia" w:ascii="仿宋" w:hAnsi="仿宋" w:eastAsia="仿宋" w:cs="仿宋"/>
          <w:color w:val="auto"/>
          <w:szCs w:val="32"/>
        </w:rPr>
        <w:t>2分</w:t>
      </w:r>
      <w:r>
        <w:rPr>
          <w:rFonts w:hint="eastAsia" w:hAnsi="仿宋" w:cs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并于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2022年2月20日和2023年2月10日获得2021年度、2022年度监狱改造积极分子两次。</w:t>
      </w:r>
      <w:r>
        <w:rPr>
          <w:rFonts w:hint="eastAsia" w:hAnsi="仿宋" w:cs="仿宋"/>
          <w:color w:val="auto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Ansi="仿宋" w:cs="仿宋"/>
          <w:color w:val="auto"/>
          <w:szCs w:val="32"/>
        </w:rPr>
        <w:t>4</w:t>
      </w:r>
      <w:r>
        <w:rPr>
          <w:rFonts w:hint="eastAsia" w:hAnsi="仿宋" w:cs="仿宋"/>
          <w:color w:val="auto"/>
          <w:szCs w:val="32"/>
        </w:rPr>
        <w:t>年</w:t>
      </w:r>
      <w:r>
        <w:rPr>
          <w:rFonts w:hAnsi="仿宋" w:cs="仿宋"/>
          <w:color w:val="auto"/>
          <w:szCs w:val="32"/>
        </w:rPr>
        <w:t>11</w:t>
      </w:r>
      <w:r>
        <w:rPr>
          <w:rFonts w:hint="eastAsia" w:hAnsi="仿宋" w:cs="仿宋"/>
          <w:color w:val="auto"/>
          <w:szCs w:val="32"/>
        </w:rPr>
        <w:t>月，该犯为非生产监区罪犯，无劳动定额，按照监区分配方案，获加分</w:t>
      </w:r>
      <w:r>
        <w:rPr>
          <w:rFonts w:hAnsi="仿宋" w:cs="仿宋"/>
          <w:color w:val="auto"/>
          <w:szCs w:val="32"/>
        </w:rPr>
        <w:t>1.4</w:t>
      </w:r>
      <w:r>
        <w:rPr>
          <w:rFonts w:hint="eastAsia" w:hAnsi="仿宋" w:cs="仿宋"/>
          <w:color w:val="auto"/>
          <w:szCs w:val="32"/>
        </w:rPr>
        <w:t>分；罪犯吴明元连带民赔共计26310.3元已赔偿。</w:t>
      </w:r>
      <w:r>
        <w:rPr>
          <w:rFonts w:hint="eastAsia" w:hAnsi="仿宋"/>
          <w:color w:val="auto"/>
          <w:szCs w:val="32"/>
        </w:rPr>
        <w:t>该犯吴明元患有</w:t>
      </w:r>
      <w:r>
        <w:rPr>
          <w:rFonts w:hAnsi="仿宋"/>
          <w:color w:val="auto"/>
          <w:szCs w:val="32"/>
        </w:rPr>
        <w:t>乙型病毒肝炎，身体健</w:t>
      </w:r>
      <w:r>
        <w:rPr>
          <w:rFonts w:hint="eastAsia" w:hAnsi="仿宋"/>
          <w:color w:val="auto"/>
          <w:szCs w:val="32"/>
        </w:rPr>
        <w:t>康</w:t>
      </w:r>
      <w:r>
        <w:rPr>
          <w:rFonts w:hAnsi="仿宋"/>
          <w:color w:val="auto"/>
          <w:szCs w:val="32"/>
        </w:rPr>
        <w:t>状况</w:t>
      </w:r>
      <w:r>
        <w:rPr>
          <w:rFonts w:hint="eastAsia" w:hAnsi="仿宋"/>
          <w:color w:val="auto"/>
          <w:szCs w:val="32"/>
        </w:rPr>
        <w:t>一般</w:t>
      </w:r>
      <w:r>
        <w:rPr>
          <w:rFonts w:hAnsi="仿宋"/>
          <w:color w:val="auto"/>
          <w:szCs w:val="32"/>
        </w:rPr>
        <w:t>。</w:t>
      </w:r>
      <w:r>
        <w:rPr>
          <w:rFonts w:hint="eastAsia" w:hAnsi="仿宋" w:cs="仿宋"/>
          <w:color w:val="auto"/>
          <w:szCs w:val="32"/>
        </w:rPr>
        <w:t>本考核期内，</w:t>
      </w:r>
      <w:r>
        <w:rPr>
          <w:rFonts w:hint="eastAsia" w:hAnsi="仿宋"/>
          <w:color w:val="auto"/>
          <w:szCs w:val="32"/>
        </w:rPr>
        <w:t>罪犯吴明元</w:t>
      </w:r>
      <w:r>
        <w:rPr>
          <w:rFonts w:hint="eastAsia" w:hAnsi="仿宋" w:cs="仿宋"/>
          <w:color w:val="auto"/>
          <w:szCs w:val="32"/>
        </w:rPr>
        <w:t>共计获得表扬</w:t>
      </w:r>
      <w:r>
        <w:rPr>
          <w:rFonts w:hAnsi="仿宋" w:cs="仿宋"/>
          <w:color w:val="auto"/>
          <w:szCs w:val="32"/>
        </w:rPr>
        <w:t>6</w:t>
      </w:r>
      <w:r>
        <w:rPr>
          <w:rFonts w:hint="eastAsia" w:hAnsi="仿宋" w:cs="仿宋"/>
          <w:color w:val="auto"/>
          <w:szCs w:val="32"/>
        </w:rPr>
        <w:t>个。悔改表现</w:t>
      </w:r>
      <w:r>
        <w:rPr>
          <w:rFonts w:hAnsi="仿宋" w:cs="仿宋"/>
          <w:color w:val="auto"/>
          <w:szCs w:val="32"/>
        </w:rPr>
        <w:t>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综上所述，罪犯吴明元在服刑期间，认罪悔罪，</w:t>
      </w:r>
      <w:r>
        <w:rPr>
          <w:rFonts w:hint="eastAsia" w:hAnsi="仿宋" w:cs="仿宋"/>
          <w:color w:val="auto"/>
          <w:szCs w:val="32"/>
          <w:lang w:eastAsia="zh-CN"/>
        </w:rPr>
        <w:t>较好地</w:t>
      </w:r>
      <w:r>
        <w:rPr>
          <w:rFonts w:hint="eastAsia" w:hAnsi="仿宋" w:cs="仿宋"/>
          <w:color w:val="auto"/>
          <w:szCs w:val="32"/>
        </w:rPr>
        <w:t>遵规守纪，积极改造，确有悔改表现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为此，根据《中华人民共和国监狱法》第二十九条，《中华人民共和国刑法》第七十八条，《中华人民共和国刑事诉讼法》第二百七十三条第二款的规定，建议对罪犯吴明元减刑七个月。特报请裁定。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四川省德阳市中级人民法院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right"/>
        <w:textAlignment w:val="auto"/>
        <w:outlineLvl w:val="9"/>
        <w:rPr>
          <w:rFonts w:hint="eastAsia" w:hAnsi="仿宋" w:cs="仿宋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right"/>
        <w:textAlignment w:val="auto"/>
        <w:outlineLvl w:val="9"/>
        <w:rPr>
          <w:rFonts w:hint="eastAsia" w:hAnsi="仿宋" w:cs="仿宋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  <w:lang w:val="en-US" w:eastAsia="zh-CN"/>
        </w:rPr>
        <w:t xml:space="preserve">                                 </w:t>
      </w:r>
      <w:r>
        <w:rPr>
          <w:rFonts w:hint="eastAsia" w:hAnsi="仿宋" w:cs="仿宋"/>
          <w:color w:val="auto"/>
          <w:szCs w:val="32"/>
        </w:rPr>
        <w:t>四川省德阳监狱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right"/>
        <w:textAlignment w:val="auto"/>
        <w:outlineLvl w:val="9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 xml:space="preserve">                              </w:t>
      </w:r>
      <w:r>
        <w:rPr>
          <w:rFonts w:hAnsi="仿宋" w:cs="仿宋"/>
          <w:color w:val="auto"/>
          <w:szCs w:val="32"/>
        </w:rPr>
        <w:t xml:space="preserve">   </w:t>
      </w:r>
      <w:r>
        <w:rPr>
          <w:rFonts w:hint="eastAsia" w:hAnsi="仿宋" w:cs="仿宋"/>
          <w:color w:val="auto"/>
          <w:szCs w:val="32"/>
          <w:lang w:eastAsia="zh-CN"/>
        </w:rPr>
        <w:t>2025年3月31日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30A98"/>
    <w:rsid w:val="428B6DB7"/>
    <w:rsid w:val="42924862"/>
    <w:rsid w:val="433B7C59"/>
    <w:rsid w:val="43A37371"/>
    <w:rsid w:val="43F4046D"/>
    <w:rsid w:val="44BF6B78"/>
    <w:rsid w:val="45030DE9"/>
    <w:rsid w:val="45037CA6"/>
    <w:rsid w:val="45B34B2E"/>
    <w:rsid w:val="463E0652"/>
    <w:rsid w:val="46881DC4"/>
    <w:rsid w:val="46B051F3"/>
    <w:rsid w:val="481C50CB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CD3155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49214F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27A74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2025-03-31T07:59:28Z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