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154</w:t>
      </w:r>
      <w:r>
        <w:rPr>
          <w:rFonts w:ascii="仿宋" w:hAnsi="仿宋" w:eastAsia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罪犯吴俞忻，男，19</w:t>
      </w:r>
      <w:r>
        <w:rPr>
          <w:rFonts w:ascii="仿宋" w:hAnsi="仿宋" w:eastAsia="仿宋"/>
          <w:color w:val="auto"/>
        </w:rPr>
        <w:t>93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17</w:t>
      </w:r>
      <w:r>
        <w:rPr>
          <w:rFonts w:hint="eastAsia" w:ascii="仿宋" w:hAnsi="仿宋" w:eastAsia="仿宋"/>
          <w:color w:val="auto"/>
        </w:rPr>
        <w:t>日出生，汉族，大专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，无业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因贩卖</w:t>
      </w:r>
      <w:r>
        <w:rPr>
          <w:rFonts w:ascii="仿宋" w:hAnsi="仿宋" w:eastAsia="仿宋"/>
          <w:color w:val="auto"/>
        </w:rPr>
        <w:t>毒品罪，</w:t>
      </w:r>
      <w:r>
        <w:rPr>
          <w:rFonts w:hint="eastAsia" w:ascii="仿宋" w:hAnsi="仿宋" w:eastAsia="仿宋"/>
          <w:color w:val="auto"/>
        </w:rPr>
        <w:t>经四川省三台县人民法院于202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28</w:t>
      </w:r>
      <w:r>
        <w:rPr>
          <w:rFonts w:hint="eastAsia" w:ascii="仿宋" w:hAnsi="仿宋" w:eastAsia="仿宋"/>
          <w:color w:val="auto"/>
        </w:rPr>
        <w:t>日以（20</w:t>
      </w:r>
      <w:r>
        <w:rPr>
          <w:rFonts w:ascii="仿宋" w:hAnsi="仿宋" w:eastAsia="仿宋"/>
          <w:color w:val="auto"/>
        </w:rPr>
        <w:t>21</w:t>
      </w:r>
      <w:r>
        <w:rPr>
          <w:rFonts w:hint="eastAsia" w:ascii="仿宋" w:hAnsi="仿宋" w:eastAsia="仿宋"/>
          <w:color w:val="auto"/>
        </w:rPr>
        <w:t>）川</w:t>
      </w:r>
      <w:r>
        <w:rPr>
          <w:rFonts w:ascii="仿宋" w:hAnsi="仿宋" w:eastAsia="仿宋"/>
          <w:color w:val="auto"/>
        </w:rPr>
        <w:t>0722</w:t>
      </w:r>
      <w:r>
        <w:rPr>
          <w:rFonts w:hint="eastAsia" w:ascii="仿宋" w:hAnsi="仿宋" w:eastAsia="仿宋"/>
          <w:color w:val="auto"/>
        </w:rPr>
        <w:t>刑初</w:t>
      </w:r>
      <w:r>
        <w:rPr>
          <w:rFonts w:ascii="仿宋" w:hAnsi="仿宋" w:eastAsia="仿宋"/>
          <w:color w:val="auto"/>
        </w:rPr>
        <w:t>143</w:t>
      </w:r>
      <w:r>
        <w:rPr>
          <w:rFonts w:hint="eastAsia" w:ascii="仿宋" w:hAnsi="仿宋" w:eastAsia="仿宋"/>
          <w:color w:val="auto"/>
        </w:rPr>
        <w:t>号刑事判决</w:t>
      </w:r>
      <w:r>
        <w:rPr>
          <w:rFonts w:ascii="仿宋" w:hAnsi="仿宋" w:eastAsia="仿宋"/>
          <w:color w:val="auto"/>
        </w:rPr>
        <w:t>书</w:t>
      </w:r>
      <w:r>
        <w:rPr>
          <w:rFonts w:hint="eastAsia" w:ascii="仿宋" w:hAnsi="仿宋" w:eastAsia="仿宋"/>
          <w:color w:val="auto"/>
        </w:rPr>
        <w:t>，</w:t>
      </w:r>
      <w:r>
        <w:rPr>
          <w:rFonts w:ascii="仿宋" w:hAnsi="仿宋" w:eastAsia="仿宋"/>
          <w:color w:val="auto"/>
        </w:rPr>
        <w:t>判处</w:t>
      </w:r>
      <w:r>
        <w:rPr>
          <w:rFonts w:hint="eastAsia" w:ascii="仿宋" w:hAnsi="仿宋" w:eastAsia="仿宋"/>
          <w:color w:val="auto"/>
        </w:rPr>
        <w:t>有期徒刑十五</w:t>
      </w:r>
      <w:r>
        <w:rPr>
          <w:rFonts w:ascii="仿宋" w:hAnsi="仿宋" w:eastAsia="仿宋"/>
          <w:color w:val="auto"/>
        </w:rPr>
        <w:t>年</w:t>
      </w:r>
      <w:r>
        <w:rPr>
          <w:rFonts w:hint="eastAsia" w:ascii="仿宋" w:hAnsi="仿宋" w:eastAsia="仿宋"/>
          <w:color w:val="auto"/>
        </w:rPr>
        <w:t>，剥夺</w:t>
      </w:r>
      <w:r>
        <w:rPr>
          <w:rFonts w:ascii="仿宋" w:hAnsi="仿宋" w:eastAsia="仿宋"/>
          <w:color w:val="auto"/>
        </w:rPr>
        <w:t>政治权利二年，并处</w:t>
      </w:r>
      <w:r>
        <w:rPr>
          <w:rFonts w:hint="eastAsia" w:ascii="仿宋" w:hAnsi="仿宋" w:eastAsia="仿宋"/>
          <w:color w:val="auto"/>
        </w:rPr>
        <w:t>没收</w:t>
      </w:r>
      <w:r>
        <w:rPr>
          <w:rFonts w:ascii="仿宋" w:hAnsi="仿宋" w:eastAsia="仿宋"/>
          <w:color w:val="auto"/>
        </w:rPr>
        <w:t>个人财产五万元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被告人吴俞忻不服</w:t>
      </w:r>
      <w:r>
        <w:rPr>
          <w:rFonts w:ascii="仿宋" w:hAnsi="仿宋" w:eastAsia="仿宋" w:cs="仿宋"/>
          <w:color w:val="auto"/>
          <w:szCs w:val="32"/>
        </w:rPr>
        <w:t>判决</w:t>
      </w:r>
      <w:r>
        <w:rPr>
          <w:rFonts w:hint="eastAsia" w:ascii="仿宋" w:hAnsi="仿宋" w:eastAsia="仿宋" w:cs="仿宋"/>
          <w:color w:val="auto"/>
          <w:szCs w:val="32"/>
        </w:rPr>
        <w:t>提</w:t>
      </w:r>
      <w:r>
        <w:rPr>
          <w:rFonts w:ascii="仿宋" w:hAnsi="仿宋" w:eastAsia="仿宋" w:cs="仿宋"/>
          <w:color w:val="auto"/>
          <w:szCs w:val="32"/>
        </w:rPr>
        <w:t>出上诉</w:t>
      </w:r>
      <w:r>
        <w:rPr>
          <w:rFonts w:hint="eastAsia" w:ascii="仿宋" w:hAnsi="仿宋" w:eastAsia="仿宋" w:cs="仿宋"/>
          <w:color w:val="auto"/>
          <w:szCs w:val="32"/>
        </w:rPr>
        <w:t>。经</w:t>
      </w:r>
      <w:r>
        <w:rPr>
          <w:rFonts w:hint="eastAsia" w:ascii="仿宋" w:hAnsi="仿宋" w:eastAsia="仿宋"/>
          <w:color w:val="auto"/>
        </w:rPr>
        <w:t>四川省绵阳市中级</w:t>
      </w:r>
      <w:r>
        <w:rPr>
          <w:rFonts w:hint="eastAsia" w:ascii="仿宋" w:hAnsi="仿宋" w:eastAsia="仿宋" w:cs="仿宋"/>
          <w:color w:val="auto"/>
          <w:szCs w:val="32"/>
        </w:rPr>
        <w:t>人民法院于20</w:t>
      </w:r>
      <w:r>
        <w:rPr>
          <w:rFonts w:ascii="仿宋" w:hAnsi="仿宋" w:eastAsia="仿宋" w:cs="仿宋"/>
          <w:color w:val="auto"/>
          <w:szCs w:val="32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31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ascii="仿宋" w:hAnsi="仿宋" w:eastAsia="仿宋" w:cs="仿宋"/>
          <w:color w:val="auto"/>
          <w:szCs w:val="32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）川07刑终</w:t>
      </w:r>
      <w:r>
        <w:rPr>
          <w:rFonts w:ascii="仿宋" w:hAnsi="仿宋" w:eastAsia="仿宋" w:cs="仿宋"/>
          <w:color w:val="auto"/>
          <w:szCs w:val="32"/>
        </w:rPr>
        <w:t>64</w:t>
      </w:r>
      <w:r>
        <w:rPr>
          <w:rFonts w:hint="eastAsia" w:ascii="仿宋" w:hAnsi="仿宋" w:eastAsia="仿宋" w:cs="仿宋"/>
          <w:color w:val="auto"/>
          <w:szCs w:val="32"/>
        </w:rPr>
        <w:t>号刑事裁定书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驳回上诉，维持原判。</w:t>
      </w:r>
      <w:r>
        <w:rPr>
          <w:rFonts w:hint="eastAsia" w:ascii="仿宋" w:hAnsi="仿宋" w:eastAsia="仿宋"/>
          <w:color w:val="auto"/>
        </w:rPr>
        <w:t>刑期自20</w:t>
      </w:r>
      <w:r>
        <w:rPr>
          <w:rFonts w:ascii="仿宋" w:hAnsi="仿宋" w:eastAsia="仿宋"/>
          <w:color w:val="auto"/>
        </w:rPr>
        <w:t>20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5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28</w:t>
      </w:r>
      <w:r>
        <w:rPr>
          <w:rFonts w:hint="eastAsia" w:ascii="仿宋" w:hAnsi="仿宋" w:eastAsia="仿宋"/>
          <w:color w:val="auto"/>
        </w:rPr>
        <w:t>日起至20</w:t>
      </w:r>
      <w:r>
        <w:rPr>
          <w:rFonts w:ascii="仿宋" w:hAnsi="仿宋" w:eastAsia="仿宋"/>
          <w:color w:val="auto"/>
        </w:rPr>
        <w:t>35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25</w:t>
      </w:r>
      <w:r>
        <w:rPr>
          <w:rFonts w:hint="eastAsia" w:ascii="仿宋" w:hAnsi="仿宋" w:eastAsia="仿宋"/>
          <w:color w:val="auto"/>
        </w:rPr>
        <w:t>日止。于20</w:t>
      </w:r>
      <w:r>
        <w:rPr>
          <w:rFonts w:ascii="仿宋" w:hAnsi="仿宋" w:eastAsia="仿宋"/>
          <w:color w:val="auto"/>
        </w:rPr>
        <w:t>22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9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23</w:t>
      </w:r>
      <w:r>
        <w:rPr>
          <w:rFonts w:hint="eastAsia" w:ascii="仿宋" w:hAnsi="仿宋" w:eastAsia="仿宋"/>
          <w:color w:val="auto"/>
        </w:rPr>
        <w:t>日送</w:t>
      </w:r>
      <w:r>
        <w:rPr>
          <w:rFonts w:ascii="仿宋" w:hAnsi="仿宋" w:eastAsia="仿宋"/>
          <w:color w:val="auto"/>
        </w:rPr>
        <w:t>我狱</w:t>
      </w:r>
      <w:r>
        <w:rPr>
          <w:rFonts w:hint="eastAsia" w:ascii="仿宋" w:hAnsi="仿宋" w:eastAsia="仿宋"/>
          <w:color w:val="auto"/>
        </w:rPr>
        <w:t>执行</w:t>
      </w:r>
      <w:r>
        <w:rPr>
          <w:rFonts w:ascii="仿宋" w:hAnsi="仿宋" w:eastAsia="仿宋"/>
          <w:color w:val="auto"/>
        </w:rPr>
        <w:t>刑罚</w:t>
      </w:r>
      <w:r>
        <w:rPr>
          <w:rFonts w:hint="eastAsia" w:ascii="仿宋" w:hAnsi="仿宋" w:eastAsia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无</w:t>
      </w:r>
      <w:r>
        <w:rPr>
          <w:rFonts w:hint="eastAsia" w:ascii="仿宋" w:hAnsi="仿宋" w:eastAsia="仿宋"/>
          <w:color w:val="auto"/>
        </w:rPr>
        <w:t>。刑期至20</w:t>
      </w:r>
      <w:r>
        <w:rPr>
          <w:rFonts w:ascii="仿宋" w:hAnsi="仿宋" w:eastAsia="仿宋"/>
          <w:color w:val="auto"/>
        </w:rPr>
        <w:t>35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25</w:t>
      </w:r>
      <w:r>
        <w:rPr>
          <w:rFonts w:hint="eastAsia" w:ascii="仿宋" w:hAnsi="仿宋" w:eastAsia="仿宋"/>
          <w:color w:val="auto"/>
        </w:rPr>
        <w:t>日止。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该犯在服刑期间，认罪悔罪；基本遵守法律法规及监规，曾于2023年4月12日下午15时左右，在罪犯黄辉生产劳动时不停找其说话，影响他人劳动，被扣4分。后经</w:t>
      </w:r>
      <w:r>
        <w:rPr>
          <w:rFonts w:ascii="仿宋" w:hAnsi="仿宋" w:eastAsia="仿宋" w:cs="仿宋"/>
          <w:color w:val="auto"/>
          <w:szCs w:val="32"/>
        </w:rPr>
        <w:t>民警教育能认识错误，积极靠拢政府，</w:t>
      </w:r>
      <w:r>
        <w:rPr>
          <w:rFonts w:hint="eastAsia" w:ascii="仿宋" w:hAnsi="仿宋" w:eastAsia="仿宋" w:cs="仿宋"/>
          <w:color w:val="auto"/>
          <w:szCs w:val="32"/>
        </w:rPr>
        <w:t>接受</w:t>
      </w:r>
      <w:r>
        <w:rPr>
          <w:rFonts w:ascii="仿宋" w:hAnsi="仿宋" w:eastAsia="仿宋" w:cs="仿宋"/>
          <w:color w:val="auto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如：</w:t>
      </w:r>
      <w:r>
        <w:rPr>
          <w:rFonts w:ascii="仿宋" w:hAnsi="仿宋" w:eastAsia="仿宋" w:cs="仿宋"/>
          <w:color w:val="auto"/>
          <w:szCs w:val="32"/>
        </w:rPr>
        <w:t>2023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月，</w:t>
      </w:r>
      <w:r>
        <w:rPr>
          <w:rFonts w:ascii="仿宋" w:hAnsi="仿宋" w:eastAsia="仿宋" w:cs="仿宋"/>
          <w:color w:val="auto"/>
          <w:szCs w:val="32"/>
        </w:rPr>
        <w:t>该犯兼任</w:t>
      </w:r>
      <w:r>
        <w:rPr>
          <w:rFonts w:hint="eastAsia" w:ascii="仿宋" w:hAnsi="仿宋" w:eastAsia="仿宋" w:cs="仿宋"/>
          <w:color w:val="auto"/>
          <w:szCs w:val="32"/>
        </w:rPr>
        <w:t>义务安全岗</w:t>
      </w:r>
      <w:r>
        <w:rPr>
          <w:rFonts w:ascii="仿宋" w:hAnsi="仿宋" w:eastAsia="仿宋" w:cs="仿宋"/>
          <w:color w:val="auto"/>
          <w:szCs w:val="32"/>
        </w:rPr>
        <w:t>，尽职尽责，获加分1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兼任互监组长</w:t>
      </w:r>
      <w:r>
        <w:rPr>
          <w:rFonts w:ascii="仿宋" w:hAnsi="仿宋" w:eastAsia="仿宋" w:cs="仿宋"/>
          <w:color w:val="auto"/>
          <w:szCs w:val="32"/>
        </w:rPr>
        <w:t>，尽职尽责，获加分0.5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</w:t>
      </w:r>
      <w:r>
        <w:rPr>
          <w:rFonts w:hint="eastAsia" w:ascii="仿宋" w:hAnsi="仿宋" w:eastAsia="仿宋"/>
          <w:color w:val="auto"/>
          <w:szCs w:val="32"/>
        </w:rPr>
        <w:t>在本考核期内监狱组织的罪犯思想政治教育考试中，成绩合格；积极参加劳动，努力完成劳动任务，如：</w:t>
      </w:r>
      <w:r>
        <w:rPr>
          <w:rFonts w:ascii="仿宋" w:hAnsi="仿宋" w:eastAsia="仿宋"/>
          <w:color w:val="auto"/>
          <w:szCs w:val="32"/>
        </w:rPr>
        <w:t>2024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5.1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</w:rPr>
        <w:t>；罪犯吴俞忻没收</w:t>
      </w:r>
      <w:r>
        <w:rPr>
          <w:rFonts w:ascii="仿宋" w:hAnsi="仿宋" w:eastAsia="仿宋"/>
          <w:color w:val="auto"/>
        </w:rPr>
        <w:t>个人财产五万元</w:t>
      </w:r>
      <w:r>
        <w:rPr>
          <w:rFonts w:hint="eastAsia" w:ascii="仿宋" w:hAnsi="仿宋" w:eastAsia="仿宋"/>
          <w:color w:val="auto"/>
        </w:rPr>
        <w:t>已履行；该犯健康</w:t>
      </w:r>
      <w:r>
        <w:rPr>
          <w:rFonts w:ascii="仿宋" w:hAnsi="仿宋" w:eastAsia="仿宋"/>
          <w:color w:val="auto"/>
        </w:rPr>
        <w:t>状况良好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 w:ascii="仿宋" w:hAnsi="仿宋" w:eastAsia="仿宋"/>
          <w:color w:val="auto"/>
          <w:szCs w:val="32"/>
        </w:rPr>
        <w:t>本次考核期内，罪犯</w:t>
      </w:r>
      <w:r>
        <w:rPr>
          <w:rFonts w:hint="eastAsia" w:ascii="仿宋" w:hAnsi="仿宋" w:eastAsia="仿宋"/>
          <w:color w:val="auto"/>
        </w:rPr>
        <w:t>吴俞忻</w:t>
      </w:r>
      <w:r>
        <w:rPr>
          <w:rFonts w:hint="eastAsia" w:ascii="仿宋" w:hAnsi="仿宋" w:eastAsia="仿宋"/>
          <w:color w:val="auto"/>
          <w:szCs w:val="32"/>
        </w:rPr>
        <w:t>共计获得表扬4个。悔</w:t>
      </w:r>
      <w:r>
        <w:rPr>
          <w:rFonts w:ascii="仿宋" w:hAnsi="仿宋" w:eastAsia="仿宋"/>
          <w:color w:val="auto"/>
          <w:szCs w:val="32"/>
        </w:rPr>
        <w:t>改表现评定结论为确有悔改</w:t>
      </w:r>
      <w:r>
        <w:rPr>
          <w:rFonts w:hint="eastAsia" w:ascii="仿宋" w:hAnsi="仿宋" w:eastAsia="仿宋"/>
          <w:color w:val="auto"/>
          <w:szCs w:val="32"/>
        </w:rPr>
        <w:t>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</w:rPr>
        <w:t>吴俞忻</w:t>
      </w:r>
      <w:r>
        <w:rPr>
          <w:rFonts w:hint="eastAsia" w:ascii="仿宋" w:hAnsi="仿宋" w:eastAsia="仿宋"/>
          <w:color w:val="auto"/>
          <w:szCs w:val="32"/>
        </w:rPr>
        <w:t>在服刑期间，认罪悔罪，较好的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确有悔改表现。该犯</w:t>
      </w:r>
      <w:r>
        <w:rPr>
          <w:rFonts w:hint="eastAsia" w:ascii="仿宋" w:hAnsi="仿宋" w:eastAsia="仿宋" w:cs="仿宋"/>
          <w:color w:val="auto"/>
          <w:szCs w:val="32"/>
        </w:rPr>
        <w:t>系</w:t>
      </w:r>
      <w:r>
        <w:rPr>
          <w:rFonts w:ascii="仿宋" w:hAnsi="仿宋" w:eastAsia="仿宋"/>
          <w:color w:val="auto"/>
          <w:szCs w:val="32"/>
        </w:rPr>
        <w:t>贩卖毒品罪被判处有期徒刑</w:t>
      </w:r>
      <w:r>
        <w:rPr>
          <w:rFonts w:hint="eastAsia" w:ascii="仿宋" w:hAnsi="仿宋" w:eastAsia="仿宋"/>
          <w:color w:val="auto"/>
          <w:szCs w:val="32"/>
        </w:rPr>
        <w:t>十年</w:t>
      </w:r>
      <w:r>
        <w:rPr>
          <w:rFonts w:ascii="仿宋" w:hAnsi="仿宋" w:eastAsia="仿宋"/>
          <w:color w:val="auto"/>
          <w:szCs w:val="32"/>
        </w:rPr>
        <w:t>以上有期徒刑，</w:t>
      </w:r>
      <w:r>
        <w:rPr>
          <w:rFonts w:hint="eastAsia" w:ascii="仿宋" w:hAnsi="仿宋" w:eastAsia="仿宋"/>
          <w:color w:val="auto"/>
          <w:szCs w:val="32"/>
        </w:rPr>
        <w:t>综</w:t>
      </w:r>
      <w:r>
        <w:rPr>
          <w:rFonts w:ascii="仿宋" w:hAnsi="仿宋" w:eastAsia="仿宋"/>
          <w:color w:val="auto"/>
          <w:szCs w:val="32"/>
        </w:rPr>
        <w:t>合</w:t>
      </w:r>
      <w:r>
        <w:rPr>
          <w:rFonts w:hint="eastAsia" w:ascii="仿宋" w:hAnsi="仿宋" w:eastAsia="仿宋"/>
          <w:color w:val="auto"/>
          <w:szCs w:val="32"/>
        </w:rPr>
        <w:t>评</w:t>
      </w:r>
      <w:r>
        <w:rPr>
          <w:rFonts w:ascii="仿宋" w:hAnsi="仿宋" w:eastAsia="仿宋"/>
          <w:color w:val="auto"/>
          <w:szCs w:val="32"/>
        </w:rPr>
        <w:t>判，报请减刑幅度降低</w:t>
      </w:r>
      <w:r>
        <w:rPr>
          <w:rFonts w:hint="eastAsia" w:ascii="仿宋" w:hAnsi="仿宋" w:eastAsia="仿宋"/>
          <w:color w:val="auto"/>
          <w:szCs w:val="32"/>
        </w:rPr>
        <w:t>一</w:t>
      </w:r>
      <w:r>
        <w:rPr>
          <w:rFonts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吴俞忻</w:t>
      </w:r>
      <w:r>
        <w:rPr>
          <w:rFonts w:hint="eastAsia" w:ascii="仿宋" w:hAnsi="仿宋" w:eastAsia="仿宋"/>
          <w:color w:val="auto"/>
          <w:szCs w:val="32"/>
        </w:rPr>
        <w:t>减刑   六个月。特报请裁定。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</w:t>
      </w:r>
      <w:r>
        <w:rPr>
          <w:rFonts w:hint="eastAsia" w:ascii="仿宋" w:hAnsi="仿宋" w:eastAsia="仿宋"/>
          <w:color w:val="auto"/>
          <w:szCs w:val="32"/>
          <w:lang w:eastAsia="zh-CN"/>
        </w:rPr>
        <w:t>2025年3月31日</w:t>
      </w: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A64128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2025-03-31T07:57:10Z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