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ind w:left="-56" w:right="320" w:firstLine="880" w:firstLineChars="200"/>
        <w:jc w:val="center"/>
        <w:rPr>
          <w:rFonts w:eastAsia="黑体"/>
          <w:color w:val="auto"/>
          <w:sz w:val="44"/>
          <w:highlight w:val="none"/>
        </w:rPr>
      </w:pPr>
      <w:r>
        <w:rPr>
          <w:rFonts w:hint="eastAsia" w:eastAsia="黑体"/>
          <w:color w:val="auto"/>
          <w:sz w:val="44"/>
          <w:highlight w:val="none"/>
        </w:rPr>
        <w:t>四</w:t>
      </w:r>
      <w:r>
        <w:rPr>
          <w:rFonts w:eastAsia="黑体"/>
          <w:color w:val="auto"/>
          <w:sz w:val="44"/>
          <w:highlight w:val="none"/>
        </w:rPr>
        <w:t xml:space="preserve"> </w:t>
      </w:r>
      <w:r>
        <w:rPr>
          <w:rFonts w:hint="eastAsia" w:eastAsia="黑体"/>
          <w:color w:val="auto"/>
          <w:sz w:val="44"/>
          <w:highlight w:val="none"/>
        </w:rPr>
        <w:t>川</w:t>
      </w:r>
      <w:r>
        <w:rPr>
          <w:rFonts w:eastAsia="黑体"/>
          <w:color w:val="auto"/>
          <w:sz w:val="44"/>
          <w:highlight w:val="none"/>
        </w:rPr>
        <w:t xml:space="preserve"> </w:t>
      </w:r>
      <w:r>
        <w:rPr>
          <w:rFonts w:hint="eastAsia" w:eastAsia="黑体"/>
          <w:color w:val="auto"/>
          <w:sz w:val="44"/>
          <w:highlight w:val="none"/>
        </w:rPr>
        <w:t>省 德 阳 监 狱</w:t>
      </w:r>
    </w:p>
    <w:p>
      <w:pPr>
        <w:spacing w:line="560" w:lineRule="exact"/>
        <w:jc w:val="center"/>
        <w:rPr>
          <w:rFonts w:hint="eastAsia" w:eastAsia="黑体"/>
          <w:color w:val="auto"/>
          <w:sz w:val="44"/>
          <w:highlight w:val="none"/>
        </w:rPr>
      </w:pPr>
      <w:r>
        <w:rPr>
          <w:rFonts w:hint="eastAsia" w:eastAsia="黑体"/>
          <w:color w:val="auto"/>
          <w:sz w:val="44"/>
          <w:highlight w:val="none"/>
        </w:rPr>
        <w:t>报</w:t>
      </w:r>
      <w:r>
        <w:rPr>
          <w:rFonts w:eastAsia="黑体"/>
          <w:color w:val="auto"/>
          <w:sz w:val="44"/>
          <w:highlight w:val="none"/>
        </w:rPr>
        <w:t xml:space="preserve">  </w:t>
      </w:r>
      <w:r>
        <w:rPr>
          <w:rFonts w:hint="eastAsia" w:eastAsia="黑体"/>
          <w:color w:val="auto"/>
          <w:sz w:val="44"/>
          <w:highlight w:val="none"/>
        </w:rPr>
        <w:t>请</w:t>
      </w:r>
      <w:r>
        <w:rPr>
          <w:rFonts w:eastAsia="黑体"/>
          <w:color w:val="auto"/>
          <w:sz w:val="44"/>
          <w:highlight w:val="none"/>
        </w:rPr>
        <w:t xml:space="preserve">  </w:t>
      </w:r>
      <w:r>
        <w:rPr>
          <w:rFonts w:hint="eastAsia" w:eastAsia="黑体"/>
          <w:color w:val="auto"/>
          <w:sz w:val="44"/>
          <w:highlight w:val="none"/>
        </w:rPr>
        <w:t>减</w:t>
      </w:r>
      <w:r>
        <w:rPr>
          <w:rFonts w:eastAsia="黑体"/>
          <w:color w:val="auto"/>
          <w:sz w:val="44"/>
          <w:highlight w:val="none"/>
        </w:rPr>
        <w:t xml:space="preserve">  </w:t>
      </w:r>
      <w:r>
        <w:rPr>
          <w:rFonts w:hint="eastAsia" w:eastAsia="黑体"/>
          <w:color w:val="auto"/>
          <w:sz w:val="44"/>
          <w:highlight w:val="none"/>
        </w:rPr>
        <w:t>刑</w:t>
      </w:r>
      <w:r>
        <w:rPr>
          <w:rFonts w:eastAsia="黑体"/>
          <w:color w:val="auto"/>
          <w:sz w:val="44"/>
          <w:highlight w:val="none"/>
        </w:rPr>
        <w:t xml:space="preserve">  </w:t>
      </w:r>
      <w:r>
        <w:rPr>
          <w:rFonts w:hint="eastAsia" w:eastAsia="黑体"/>
          <w:color w:val="auto"/>
          <w:sz w:val="44"/>
          <w:highlight w:val="none"/>
        </w:rPr>
        <w:t>建</w:t>
      </w:r>
      <w:r>
        <w:rPr>
          <w:rFonts w:eastAsia="黑体"/>
          <w:color w:val="auto"/>
          <w:sz w:val="44"/>
          <w:highlight w:val="none"/>
        </w:rPr>
        <w:t xml:space="preserve">  </w:t>
      </w:r>
      <w:r>
        <w:rPr>
          <w:rFonts w:hint="eastAsia" w:eastAsia="黑体"/>
          <w:color w:val="auto"/>
          <w:sz w:val="44"/>
          <w:highlight w:val="none"/>
        </w:rPr>
        <w:t>议</w:t>
      </w:r>
      <w:r>
        <w:rPr>
          <w:rFonts w:eastAsia="黑体"/>
          <w:color w:val="auto"/>
          <w:sz w:val="44"/>
          <w:highlight w:val="none"/>
        </w:rPr>
        <w:t xml:space="preserve">  </w:t>
      </w:r>
      <w:r>
        <w:rPr>
          <w:rFonts w:hint="eastAsia" w:eastAsia="黑体"/>
          <w:color w:val="auto"/>
          <w:sz w:val="44"/>
          <w:highlight w:val="none"/>
        </w:rPr>
        <w:t>书</w:t>
      </w:r>
    </w:p>
    <w:p>
      <w:pPr>
        <w:spacing w:line="560" w:lineRule="exact"/>
        <w:jc w:val="center"/>
        <w:rPr>
          <w:rFonts w:hint="eastAsia" w:eastAsia="黑体"/>
          <w:color w:val="auto"/>
          <w:sz w:val="44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jc w:val="right"/>
        <w:textAlignment w:val="auto"/>
        <w:rPr>
          <w:rFonts w:hint="eastAsia" w:ascii="仿宋" w:hAnsi="仿宋" w:eastAsia="仿宋" w:cs="仿宋"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color w:val="auto"/>
          <w:sz w:val="32"/>
          <w:szCs w:val="32"/>
          <w:highlight w:val="none"/>
          <w:lang w:eastAsia="zh-CN"/>
        </w:rPr>
        <w:t>（2025）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</w:rPr>
        <w:t>省德监减字第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  <w:lang w:val="en-US" w:eastAsia="zh-CN"/>
        </w:rPr>
        <w:t>172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</w:rPr>
        <w:t>号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/>
        <w:textAlignment w:val="auto"/>
        <w:rPr>
          <w:rFonts w:ascii="仿宋" w:hAnsi="仿宋" w:eastAsia="仿宋"/>
          <w:color w:val="auto"/>
          <w:szCs w:val="32"/>
          <w:highlight w:val="none"/>
        </w:rPr>
      </w:pPr>
      <w:r>
        <w:rPr>
          <w:rFonts w:hint="eastAsia" w:ascii="仿宋" w:hAnsi="仿宋" w:eastAsia="仿宋"/>
          <w:color w:val="auto"/>
          <w:szCs w:val="32"/>
          <w:highlight w:val="none"/>
        </w:rPr>
        <w:t>罪犯</w:t>
      </w:r>
      <w:r>
        <w:rPr>
          <w:rFonts w:hint="eastAsia" w:ascii="仿宋" w:hAnsi="仿宋" w:eastAsia="仿宋"/>
          <w:color w:val="auto"/>
          <w:szCs w:val="32"/>
          <w:highlight w:val="none"/>
          <w:lang w:val="en-US" w:eastAsia="zh-CN"/>
        </w:rPr>
        <w:t>丹巴扎西</w:t>
      </w:r>
      <w:r>
        <w:rPr>
          <w:rFonts w:hint="eastAsia" w:ascii="仿宋" w:hAnsi="仿宋" w:eastAsia="仿宋"/>
          <w:color w:val="auto"/>
          <w:szCs w:val="32"/>
          <w:highlight w:val="none"/>
        </w:rPr>
        <w:t>，男，19</w:t>
      </w:r>
      <w:r>
        <w:rPr>
          <w:rFonts w:hint="eastAsia" w:ascii="仿宋" w:hAnsi="仿宋" w:eastAsia="仿宋"/>
          <w:color w:val="auto"/>
          <w:szCs w:val="32"/>
          <w:highlight w:val="none"/>
          <w:lang w:val="en-US" w:eastAsia="zh-CN"/>
        </w:rPr>
        <w:t>79</w:t>
      </w:r>
      <w:r>
        <w:rPr>
          <w:rFonts w:hint="eastAsia" w:ascii="仿宋" w:hAnsi="仿宋" w:eastAsia="仿宋"/>
          <w:color w:val="auto"/>
          <w:szCs w:val="32"/>
          <w:highlight w:val="none"/>
        </w:rPr>
        <w:t>年</w:t>
      </w:r>
      <w:r>
        <w:rPr>
          <w:rFonts w:hint="eastAsia" w:ascii="仿宋" w:hAnsi="仿宋" w:eastAsia="仿宋"/>
          <w:color w:val="auto"/>
          <w:szCs w:val="32"/>
          <w:highlight w:val="none"/>
          <w:lang w:val="en-US" w:eastAsia="zh-CN"/>
        </w:rPr>
        <w:t>4</w:t>
      </w:r>
      <w:r>
        <w:rPr>
          <w:rFonts w:hint="eastAsia" w:ascii="仿宋" w:hAnsi="仿宋" w:eastAsia="仿宋"/>
          <w:color w:val="auto"/>
          <w:szCs w:val="32"/>
          <w:highlight w:val="none"/>
        </w:rPr>
        <w:t>月</w:t>
      </w:r>
      <w:r>
        <w:rPr>
          <w:rFonts w:hint="eastAsia" w:ascii="仿宋" w:hAnsi="仿宋" w:eastAsia="仿宋"/>
          <w:color w:val="auto"/>
          <w:szCs w:val="32"/>
          <w:highlight w:val="none"/>
          <w:lang w:val="en-US" w:eastAsia="zh-CN"/>
        </w:rPr>
        <w:t>13</w:t>
      </w:r>
      <w:r>
        <w:rPr>
          <w:rFonts w:hint="eastAsia" w:ascii="仿宋" w:hAnsi="仿宋" w:eastAsia="仿宋"/>
          <w:color w:val="auto"/>
          <w:szCs w:val="32"/>
          <w:highlight w:val="none"/>
        </w:rPr>
        <w:t>日出生，</w:t>
      </w:r>
      <w:r>
        <w:rPr>
          <w:rFonts w:hint="eastAsia" w:ascii="仿宋" w:hAnsi="仿宋" w:eastAsia="仿宋"/>
          <w:color w:val="auto"/>
          <w:szCs w:val="32"/>
          <w:highlight w:val="none"/>
          <w:lang w:val="en-US" w:eastAsia="zh-CN"/>
        </w:rPr>
        <w:t>藏</w:t>
      </w:r>
      <w:r>
        <w:rPr>
          <w:rFonts w:hint="eastAsia" w:ascii="仿宋" w:hAnsi="仿宋" w:eastAsia="仿宋"/>
          <w:color w:val="auto"/>
          <w:szCs w:val="32"/>
          <w:highlight w:val="none"/>
        </w:rPr>
        <w:t>族</w:t>
      </w:r>
      <w:r>
        <w:rPr>
          <w:rFonts w:hint="eastAsia" w:ascii="仿宋" w:hAnsi="仿宋" w:eastAsia="仿宋"/>
          <w:color w:val="auto"/>
          <w:szCs w:val="32"/>
          <w:highlight w:val="none"/>
          <w:lang w:eastAsia="zh-CN"/>
        </w:rPr>
        <w:t>，</w:t>
      </w:r>
      <w:r>
        <w:rPr>
          <w:rFonts w:hint="eastAsia" w:ascii="仿宋" w:hAnsi="仿宋" w:eastAsia="仿宋"/>
          <w:color w:val="auto"/>
          <w:szCs w:val="32"/>
          <w:highlight w:val="none"/>
          <w:lang w:val="en-US" w:eastAsia="zh-CN"/>
        </w:rPr>
        <w:t>文盲</w:t>
      </w:r>
      <w:r>
        <w:rPr>
          <w:rFonts w:hint="eastAsia" w:ascii="仿宋" w:hAnsi="仿宋" w:eastAsia="仿宋"/>
          <w:color w:val="auto"/>
          <w:szCs w:val="32"/>
          <w:highlight w:val="none"/>
        </w:rPr>
        <w:t>，</w:t>
      </w:r>
      <w:r>
        <w:rPr>
          <w:rFonts w:hint="eastAsia" w:ascii="仿宋" w:hAnsi="仿宋" w:eastAsia="仿宋"/>
          <w:color w:val="auto"/>
          <w:szCs w:val="32"/>
          <w:highlight w:val="none"/>
          <w:lang w:val="en-US" w:eastAsia="zh-CN"/>
        </w:rPr>
        <w:t>牧民</w:t>
      </w:r>
      <w:r>
        <w:rPr>
          <w:rFonts w:hint="eastAsia" w:ascii="仿宋" w:hAnsi="仿宋" w:eastAsia="仿宋"/>
          <w:color w:val="auto"/>
          <w:szCs w:val="32"/>
          <w:highlight w:val="none"/>
        </w:rPr>
        <w:t>。现在</w:t>
      </w:r>
      <w:r>
        <w:rPr>
          <w:rFonts w:hint="eastAsia" w:ascii="仿宋" w:hAnsi="仿宋" w:eastAsia="仿宋"/>
          <w:color w:val="auto"/>
          <w:szCs w:val="32"/>
          <w:highlight w:val="none"/>
          <w:lang w:val="en-US" w:eastAsia="zh-CN"/>
        </w:rPr>
        <w:t>四川省</w:t>
      </w:r>
      <w:r>
        <w:rPr>
          <w:rFonts w:hint="eastAsia" w:ascii="仿宋" w:hAnsi="仿宋" w:eastAsia="仿宋"/>
          <w:color w:val="auto"/>
          <w:szCs w:val="32"/>
          <w:highlight w:val="none"/>
        </w:rPr>
        <w:t>德阳监狱七监区服刑。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/>
        <w:textAlignment w:val="auto"/>
        <w:rPr>
          <w:rFonts w:ascii="仿宋" w:hAnsi="仿宋" w:eastAsia="仿宋"/>
          <w:color w:val="auto"/>
          <w:szCs w:val="32"/>
        </w:rPr>
      </w:pPr>
      <w:r>
        <w:rPr>
          <w:rFonts w:hint="eastAsia" w:ascii="仿宋" w:hAnsi="仿宋" w:eastAsia="仿宋"/>
          <w:color w:val="auto"/>
          <w:szCs w:val="32"/>
          <w:highlight w:val="none"/>
        </w:rPr>
        <w:t>因</w:t>
      </w:r>
      <w:r>
        <w:rPr>
          <w:rFonts w:hint="eastAsia" w:ascii="仿宋" w:hAnsi="仿宋" w:eastAsia="仿宋"/>
          <w:color w:val="auto"/>
          <w:szCs w:val="32"/>
          <w:highlight w:val="none"/>
          <w:lang w:val="en-US" w:eastAsia="zh-CN"/>
        </w:rPr>
        <w:t>故意杀人</w:t>
      </w:r>
      <w:r>
        <w:rPr>
          <w:rFonts w:hint="eastAsia" w:ascii="仿宋" w:hAnsi="仿宋" w:eastAsia="仿宋"/>
          <w:color w:val="auto"/>
          <w:szCs w:val="32"/>
          <w:highlight w:val="none"/>
        </w:rPr>
        <w:t>罪</w:t>
      </w:r>
      <w:r>
        <w:rPr>
          <w:rFonts w:hint="eastAsia" w:ascii="仿宋" w:hAnsi="仿宋" w:eastAsia="仿宋"/>
          <w:color w:val="auto"/>
          <w:szCs w:val="32"/>
          <w:highlight w:val="none"/>
          <w:lang w:eastAsia="zh-CN"/>
        </w:rPr>
        <w:t>、非法持有枪支罪</w:t>
      </w:r>
      <w:r>
        <w:rPr>
          <w:rFonts w:hint="eastAsia" w:ascii="仿宋" w:hAnsi="仿宋" w:eastAsia="仿宋"/>
          <w:color w:val="auto"/>
          <w:szCs w:val="32"/>
          <w:highlight w:val="none"/>
        </w:rPr>
        <w:t>，经</w:t>
      </w:r>
      <w:r>
        <w:rPr>
          <w:rFonts w:hint="eastAsia" w:ascii="仿宋" w:hAnsi="仿宋" w:eastAsia="仿宋"/>
          <w:color w:val="auto"/>
          <w:szCs w:val="32"/>
          <w:highlight w:val="none"/>
          <w:lang w:val="en-US" w:eastAsia="zh-CN"/>
        </w:rPr>
        <w:t>甘孜藏族自治州中级</w:t>
      </w:r>
      <w:r>
        <w:rPr>
          <w:rFonts w:hint="eastAsia" w:ascii="仿宋" w:hAnsi="仿宋" w:eastAsia="仿宋"/>
          <w:color w:val="auto"/>
          <w:szCs w:val="32"/>
          <w:highlight w:val="none"/>
        </w:rPr>
        <w:t>人民法院于20</w:t>
      </w:r>
      <w:r>
        <w:rPr>
          <w:rFonts w:ascii="仿宋" w:hAnsi="仿宋" w:eastAsia="仿宋"/>
          <w:color w:val="auto"/>
          <w:szCs w:val="32"/>
          <w:highlight w:val="none"/>
        </w:rPr>
        <w:t>1</w:t>
      </w:r>
      <w:r>
        <w:rPr>
          <w:rFonts w:hint="eastAsia" w:ascii="仿宋" w:hAnsi="仿宋" w:eastAsia="仿宋"/>
          <w:color w:val="auto"/>
          <w:szCs w:val="32"/>
          <w:highlight w:val="none"/>
          <w:lang w:val="en-US" w:eastAsia="zh-CN"/>
        </w:rPr>
        <w:t>2</w:t>
      </w:r>
      <w:r>
        <w:rPr>
          <w:rFonts w:hint="eastAsia" w:ascii="仿宋" w:hAnsi="仿宋" w:eastAsia="仿宋"/>
          <w:color w:val="auto"/>
          <w:szCs w:val="32"/>
          <w:highlight w:val="none"/>
        </w:rPr>
        <w:t>年</w:t>
      </w:r>
      <w:r>
        <w:rPr>
          <w:rFonts w:hint="eastAsia" w:ascii="仿宋" w:hAnsi="仿宋" w:eastAsia="仿宋"/>
          <w:color w:val="auto"/>
          <w:szCs w:val="32"/>
          <w:highlight w:val="none"/>
          <w:lang w:val="en-US" w:eastAsia="zh-CN"/>
        </w:rPr>
        <w:t>11</w:t>
      </w:r>
      <w:r>
        <w:rPr>
          <w:rFonts w:hint="eastAsia" w:ascii="仿宋" w:hAnsi="仿宋" w:eastAsia="仿宋"/>
          <w:color w:val="auto"/>
          <w:szCs w:val="32"/>
          <w:highlight w:val="none"/>
        </w:rPr>
        <w:t>月</w:t>
      </w:r>
      <w:r>
        <w:rPr>
          <w:rFonts w:hint="eastAsia" w:ascii="仿宋" w:hAnsi="仿宋" w:eastAsia="仿宋"/>
          <w:color w:val="auto"/>
          <w:szCs w:val="32"/>
          <w:highlight w:val="none"/>
          <w:lang w:val="en-US" w:eastAsia="zh-CN"/>
        </w:rPr>
        <w:t>20</w:t>
      </w:r>
      <w:r>
        <w:rPr>
          <w:rFonts w:hint="eastAsia" w:ascii="仿宋" w:hAnsi="仿宋" w:eastAsia="仿宋"/>
          <w:color w:val="auto"/>
          <w:szCs w:val="32"/>
          <w:highlight w:val="none"/>
        </w:rPr>
        <w:t>日以（20</w:t>
      </w:r>
      <w:r>
        <w:rPr>
          <w:rFonts w:ascii="仿宋" w:hAnsi="仿宋" w:eastAsia="仿宋"/>
          <w:color w:val="auto"/>
          <w:szCs w:val="32"/>
          <w:highlight w:val="none"/>
        </w:rPr>
        <w:t>1</w:t>
      </w:r>
      <w:r>
        <w:rPr>
          <w:rFonts w:hint="eastAsia" w:ascii="仿宋" w:hAnsi="仿宋" w:eastAsia="仿宋"/>
          <w:color w:val="auto"/>
          <w:szCs w:val="32"/>
          <w:highlight w:val="none"/>
          <w:lang w:val="en-US" w:eastAsia="zh-CN"/>
        </w:rPr>
        <w:t>2</w:t>
      </w:r>
      <w:r>
        <w:rPr>
          <w:rFonts w:hint="eastAsia" w:ascii="仿宋" w:hAnsi="仿宋" w:eastAsia="仿宋"/>
          <w:color w:val="auto"/>
          <w:szCs w:val="32"/>
          <w:highlight w:val="none"/>
        </w:rPr>
        <w:t>）</w:t>
      </w:r>
      <w:r>
        <w:rPr>
          <w:rFonts w:hint="eastAsia" w:ascii="仿宋" w:hAnsi="仿宋" w:eastAsia="仿宋"/>
          <w:color w:val="auto"/>
          <w:szCs w:val="32"/>
          <w:highlight w:val="none"/>
          <w:lang w:val="en-US" w:eastAsia="zh-CN"/>
        </w:rPr>
        <w:t>甘</w:t>
      </w:r>
      <w:r>
        <w:rPr>
          <w:rFonts w:hint="eastAsia" w:ascii="仿宋" w:hAnsi="仿宋" w:eastAsia="仿宋"/>
          <w:color w:val="auto"/>
          <w:szCs w:val="32"/>
          <w:highlight w:val="none"/>
        </w:rPr>
        <w:t>刑初</w:t>
      </w:r>
      <w:r>
        <w:rPr>
          <w:rFonts w:hint="eastAsia" w:ascii="仿宋" w:hAnsi="仿宋" w:eastAsia="仿宋"/>
          <w:color w:val="auto"/>
          <w:szCs w:val="32"/>
          <w:highlight w:val="none"/>
          <w:lang w:val="en-US" w:eastAsia="zh-CN"/>
        </w:rPr>
        <w:t>字第36</w:t>
      </w:r>
      <w:r>
        <w:rPr>
          <w:rFonts w:hint="eastAsia" w:ascii="仿宋" w:hAnsi="仿宋" w:eastAsia="仿宋"/>
          <w:color w:val="auto"/>
          <w:szCs w:val="32"/>
          <w:highlight w:val="none"/>
        </w:rPr>
        <w:t>号刑事判决书判处，</w:t>
      </w:r>
      <w:r>
        <w:rPr>
          <w:rFonts w:hint="eastAsia" w:ascii="仿宋" w:hAnsi="仿宋" w:eastAsia="仿宋"/>
          <w:color w:val="auto"/>
          <w:szCs w:val="32"/>
          <w:highlight w:val="none"/>
          <w:lang w:eastAsia="zh-CN"/>
        </w:rPr>
        <w:t>犯故意杀人罪，判处</w:t>
      </w:r>
      <w:r>
        <w:rPr>
          <w:rFonts w:hint="eastAsia" w:ascii="仿宋" w:hAnsi="仿宋" w:eastAsia="仿宋"/>
          <w:color w:val="auto"/>
          <w:szCs w:val="32"/>
          <w:highlight w:val="none"/>
          <w:lang w:val="en-US" w:eastAsia="zh-CN"/>
        </w:rPr>
        <w:t>死</w:t>
      </w:r>
      <w:r>
        <w:rPr>
          <w:rFonts w:hint="eastAsia" w:ascii="仿宋" w:hAnsi="仿宋" w:eastAsia="仿宋"/>
          <w:color w:val="auto"/>
          <w:szCs w:val="32"/>
          <w:highlight w:val="none"/>
          <w:lang w:eastAsia="zh-CN"/>
        </w:rPr>
        <w:t>刑，</w:t>
      </w:r>
      <w:r>
        <w:rPr>
          <w:rFonts w:hint="eastAsia" w:ascii="仿宋" w:hAnsi="仿宋" w:eastAsia="仿宋"/>
          <w:color w:val="auto"/>
          <w:szCs w:val="32"/>
          <w:highlight w:val="none"/>
          <w:lang w:val="en-US" w:eastAsia="zh-CN"/>
        </w:rPr>
        <w:t>缓期二年执行，</w:t>
      </w:r>
      <w:r>
        <w:rPr>
          <w:rFonts w:hint="eastAsia" w:ascii="仿宋" w:hAnsi="仿宋" w:eastAsia="仿宋"/>
          <w:color w:val="auto"/>
          <w:szCs w:val="32"/>
          <w:highlight w:val="none"/>
          <w:lang w:eastAsia="zh-CN"/>
        </w:rPr>
        <w:t>剥夺政治权利终身；犯非法持有枪支罪，判处</w:t>
      </w:r>
      <w:r>
        <w:rPr>
          <w:rFonts w:hint="eastAsia" w:ascii="仿宋" w:hAnsi="仿宋" w:eastAsia="仿宋"/>
          <w:color w:val="auto"/>
          <w:szCs w:val="32"/>
          <w:highlight w:val="none"/>
        </w:rPr>
        <w:t>有期徒刑</w:t>
      </w:r>
      <w:r>
        <w:rPr>
          <w:rFonts w:hint="eastAsia" w:ascii="仿宋" w:hAnsi="仿宋" w:eastAsia="仿宋"/>
          <w:color w:val="auto"/>
          <w:szCs w:val="32"/>
          <w:highlight w:val="none"/>
          <w:lang w:eastAsia="zh-CN"/>
        </w:rPr>
        <w:t>三</w:t>
      </w:r>
      <w:r>
        <w:rPr>
          <w:rFonts w:hint="eastAsia" w:ascii="仿宋" w:hAnsi="仿宋" w:eastAsia="仿宋"/>
          <w:color w:val="auto"/>
          <w:szCs w:val="32"/>
          <w:highlight w:val="none"/>
        </w:rPr>
        <w:t>年</w:t>
      </w:r>
      <w:r>
        <w:rPr>
          <w:rFonts w:hint="eastAsia" w:ascii="仿宋" w:hAnsi="仿宋" w:eastAsia="仿宋"/>
          <w:color w:val="auto"/>
          <w:szCs w:val="32"/>
          <w:highlight w:val="none"/>
          <w:lang w:eastAsia="zh-CN"/>
        </w:rPr>
        <w:t>。决定执行</w:t>
      </w:r>
      <w:r>
        <w:rPr>
          <w:rFonts w:hint="eastAsia" w:ascii="仿宋" w:hAnsi="仿宋" w:eastAsia="仿宋"/>
          <w:color w:val="auto"/>
          <w:szCs w:val="32"/>
          <w:highlight w:val="none"/>
          <w:lang w:val="en-US" w:eastAsia="zh-CN"/>
        </w:rPr>
        <w:t>死</w:t>
      </w:r>
      <w:r>
        <w:rPr>
          <w:rFonts w:hint="eastAsia" w:ascii="仿宋" w:hAnsi="仿宋" w:eastAsia="仿宋"/>
          <w:color w:val="auto"/>
          <w:szCs w:val="32"/>
          <w:highlight w:val="none"/>
          <w:lang w:eastAsia="zh-CN"/>
        </w:rPr>
        <w:t>刑，</w:t>
      </w:r>
      <w:r>
        <w:rPr>
          <w:rFonts w:hint="eastAsia" w:ascii="仿宋" w:hAnsi="仿宋" w:eastAsia="仿宋"/>
          <w:color w:val="auto"/>
          <w:szCs w:val="32"/>
          <w:highlight w:val="none"/>
          <w:lang w:val="en-US" w:eastAsia="zh-CN"/>
        </w:rPr>
        <w:t>缓期二年执行，</w:t>
      </w:r>
      <w:r>
        <w:rPr>
          <w:rFonts w:hint="eastAsia" w:ascii="仿宋" w:hAnsi="仿宋" w:eastAsia="仿宋"/>
          <w:color w:val="auto"/>
          <w:szCs w:val="32"/>
          <w:highlight w:val="none"/>
          <w:lang w:eastAsia="zh-CN"/>
        </w:rPr>
        <w:t>剥夺政治权利终身</w:t>
      </w:r>
      <w:r>
        <w:rPr>
          <w:rFonts w:hint="eastAsia" w:ascii="仿宋" w:hAnsi="仿宋" w:eastAsia="仿宋"/>
          <w:color w:val="auto"/>
          <w:szCs w:val="32"/>
          <w:highlight w:val="none"/>
        </w:rPr>
        <w:t>。</w:t>
      </w:r>
      <w:r>
        <w:rPr>
          <w:rFonts w:hint="eastAsia" w:ascii="仿宋" w:hAnsi="仿宋" w:eastAsia="仿宋"/>
          <w:szCs w:val="32"/>
        </w:rPr>
        <w:t>被告人</w:t>
      </w:r>
      <w:r>
        <w:rPr>
          <w:rFonts w:hint="eastAsia" w:ascii="仿宋" w:hAnsi="仿宋" w:eastAsia="仿宋"/>
          <w:color w:val="auto"/>
          <w:szCs w:val="32"/>
          <w:highlight w:val="none"/>
          <w:lang w:val="en-US" w:eastAsia="zh-CN"/>
        </w:rPr>
        <w:t>丹巴扎西</w:t>
      </w:r>
      <w:r>
        <w:rPr>
          <w:rFonts w:hint="eastAsia" w:ascii="仿宋" w:hAnsi="仿宋" w:eastAsia="仿宋"/>
          <w:szCs w:val="32"/>
        </w:rPr>
        <w:t>未提出上诉</w:t>
      </w:r>
      <w:r>
        <w:rPr>
          <w:rFonts w:hint="eastAsia" w:ascii="仿宋" w:hAnsi="仿宋" w:eastAsia="仿宋"/>
          <w:szCs w:val="32"/>
          <w:lang w:eastAsia="zh-CN"/>
        </w:rPr>
        <w:t>。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经四川省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高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级人民法院于20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13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年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9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月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30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日作出（20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13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）川刑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复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字第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570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号</w:t>
      </w:r>
      <w:bookmarkStart w:id="0" w:name="_GoBack"/>
      <w:bookmarkEnd w:id="0"/>
      <w:r>
        <w:rPr>
          <w:rFonts w:hint="eastAsia" w:ascii="仿宋" w:hAnsi="仿宋" w:eastAsia="仿宋" w:cs="仿宋"/>
          <w:color w:val="auto"/>
          <w:sz w:val="32"/>
          <w:szCs w:val="32"/>
        </w:rPr>
        <w:t>刑事裁定书，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核准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原判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决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。</w:t>
      </w:r>
      <w:r>
        <w:rPr>
          <w:rFonts w:hint="eastAsia" w:ascii="仿宋" w:hAnsi="仿宋" w:eastAsia="仿宋"/>
          <w:color w:val="auto"/>
          <w:szCs w:val="32"/>
          <w:highlight w:val="none"/>
        </w:rPr>
        <w:t>被告人</w:t>
      </w:r>
      <w:r>
        <w:rPr>
          <w:rFonts w:hint="eastAsia" w:ascii="仿宋" w:hAnsi="仿宋" w:eastAsia="仿宋"/>
          <w:color w:val="auto"/>
          <w:szCs w:val="32"/>
          <w:highlight w:val="none"/>
          <w:lang w:val="en-US" w:eastAsia="zh-CN"/>
        </w:rPr>
        <w:t>丹巴扎西</w:t>
      </w:r>
      <w:r>
        <w:rPr>
          <w:rFonts w:hint="eastAsia" w:ascii="仿宋" w:hAnsi="仿宋" w:eastAsia="仿宋"/>
          <w:color w:val="auto"/>
          <w:szCs w:val="32"/>
          <w:highlight w:val="none"/>
        </w:rPr>
        <w:t>未提出上诉。</w:t>
      </w:r>
      <w:r>
        <w:rPr>
          <w:rFonts w:hint="eastAsia" w:ascii="仿宋" w:hAnsi="仿宋" w:eastAsia="仿宋" w:cs="仿宋"/>
          <w:color w:val="auto"/>
          <w:szCs w:val="32"/>
          <w:highlight w:val="none"/>
        </w:rPr>
        <w:t>刑期自201</w:t>
      </w:r>
      <w:r>
        <w:rPr>
          <w:rFonts w:hint="eastAsia" w:ascii="仿宋" w:hAnsi="仿宋" w:eastAsia="仿宋" w:cs="仿宋"/>
          <w:color w:val="auto"/>
          <w:szCs w:val="32"/>
          <w:highlight w:val="none"/>
          <w:lang w:val="en-US" w:eastAsia="zh-CN"/>
        </w:rPr>
        <w:t>3</w:t>
      </w:r>
      <w:r>
        <w:rPr>
          <w:rFonts w:hint="eastAsia" w:ascii="仿宋" w:hAnsi="仿宋" w:eastAsia="仿宋" w:cs="仿宋"/>
          <w:color w:val="auto"/>
          <w:szCs w:val="32"/>
          <w:highlight w:val="none"/>
        </w:rPr>
        <w:t>年</w:t>
      </w:r>
      <w:r>
        <w:rPr>
          <w:rFonts w:hint="eastAsia" w:ascii="仿宋" w:hAnsi="仿宋" w:eastAsia="仿宋" w:cs="仿宋"/>
          <w:color w:val="auto"/>
          <w:szCs w:val="32"/>
          <w:highlight w:val="none"/>
          <w:lang w:val="en-US" w:eastAsia="zh-CN"/>
        </w:rPr>
        <w:t>11</w:t>
      </w:r>
      <w:r>
        <w:rPr>
          <w:rFonts w:hint="eastAsia" w:ascii="仿宋" w:hAnsi="仿宋" w:eastAsia="仿宋" w:cs="仿宋"/>
          <w:color w:val="auto"/>
          <w:szCs w:val="32"/>
          <w:highlight w:val="none"/>
        </w:rPr>
        <w:t>月</w:t>
      </w:r>
      <w:r>
        <w:rPr>
          <w:rFonts w:hint="eastAsia" w:ascii="仿宋" w:hAnsi="仿宋" w:eastAsia="仿宋" w:cs="仿宋"/>
          <w:color w:val="auto"/>
          <w:szCs w:val="32"/>
          <w:highlight w:val="none"/>
          <w:lang w:val="en-US" w:eastAsia="zh-CN"/>
        </w:rPr>
        <w:t>4</w:t>
      </w:r>
      <w:r>
        <w:rPr>
          <w:rFonts w:hint="eastAsia" w:ascii="仿宋" w:hAnsi="仿宋" w:eastAsia="仿宋" w:cs="仿宋"/>
          <w:color w:val="auto"/>
          <w:szCs w:val="32"/>
          <w:highlight w:val="none"/>
        </w:rPr>
        <w:t>日起。</w:t>
      </w:r>
      <w:r>
        <w:rPr>
          <w:rFonts w:hint="eastAsia" w:ascii="仿宋" w:hAnsi="仿宋" w:eastAsia="仿宋" w:cs="仿宋"/>
          <w:color w:val="auto"/>
          <w:szCs w:val="32"/>
          <w:highlight w:val="none"/>
          <w:lang w:eastAsia="zh-CN"/>
        </w:rPr>
        <w:t>于</w:t>
      </w:r>
      <w:r>
        <w:rPr>
          <w:rFonts w:hint="eastAsia" w:ascii="仿宋" w:hAnsi="仿宋" w:eastAsia="仿宋" w:cs="仿宋"/>
          <w:color w:val="auto"/>
          <w:szCs w:val="32"/>
          <w:highlight w:val="none"/>
        </w:rPr>
        <w:t>201</w:t>
      </w:r>
      <w:r>
        <w:rPr>
          <w:rFonts w:hint="eastAsia" w:ascii="仿宋" w:hAnsi="仿宋" w:eastAsia="仿宋" w:cs="仿宋"/>
          <w:color w:val="auto"/>
          <w:szCs w:val="32"/>
          <w:highlight w:val="none"/>
          <w:lang w:val="en-US" w:eastAsia="zh-CN"/>
        </w:rPr>
        <w:t>3</w:t>
      </w:r>
      <w:r>
        <w:rPr>
          <w:rFonts w:hint="eastAsia" w:ascii="仿宋" w:hAnsi="仿宋" w:eastAsia="仿宋" w:cs="仿宋"/>
          <w:color w:val="auto"/>
          <w:szCs w:val="32"/>
          <w:highlight w:val="none"/>
        </w:rPr>
        <w:t>年</w:t>
      </w:r>
      <w:r>
        <w:rPr>
          <w:rFonts w:hint="eastAsia" w:ascii="仿宋" w:hAnsi="仿宋" w:eastAsia="仿宋" w:cs="仿宋"/>
          <w:color w:val="auto"/>
          <w:szCs w:val="32"/>
          <w:highlight w:val="none"/>
          <w:lang w:val="en-US" w:eastAsia="zh-CN"/>
        </w:rPr>
        <w:t>11</w:t>
      </w:r>
      <w:r>
        <w:rPr>
          <w:rFonts w:hint="eastAsia" w:ascii="仿宋" w:hAnsi="仿宋" w:eastAsia="仿宋" w:cs="仿宋"/>
          <w:color w:val="auto"/>
          <w:szCs w:val="32"/>
          <w:highlight w:val="none"/>
        </w:rPr>
        <w:t>月</w:t>
      </w:r>
      <w:r>
        <w:rPr>
          <w:rFonts w:hint="eastAsia" w:ascii="仿宋" w:hAnsi="仿宋" w:eastAsia="仿宋" w:cs="仿宋"/>
          <w:color w:val="auto"/>
          <w:szCs w:val="32"/>
          <w:highlight w:val="none"/>
          <w:lang w:val="en-US" w:eastAsia="zh-CN"/>
        </w:rPr>
        <w:t>27</w:t>
      </w:r>
      <w:r>
        <w:rPr>
          <w:rFonts w:hint="eastAsia" w:ascii="仿宋" w:hAnsi="仿宋" w:eastAsia="仿宋" w:cs="仿宋"/>
          <w:color w:val="auto"/>
          <w:szCs w:val="32"/>
          <w:highlight w:val="none"/>
        </w:rPr>
        <w:t>日送四川省</w:t>
      </w:r>
      <w:r>
        <w:rPr>
          <w:rFonts w:hint="eastAsia" w:ascii="仿宋" w:hAnsi="仿宋" w:eastAsia="仿宋" w:cs="仿宋"/>
          <w:color w:val="auto"/>
          <w:szCs w:val="32"/>
          <w:highlight w:val="none"/>
          <w:lang w:val="en-US" w:eastAsia="zh-CN"/>
        </w:rPr>
        <w:t>甘孜</w:t>
      </w:r>
      <w:r>
        <w:rPr>
          <w:rFonts w:hint="eastAsia" w:ascii="仿宋" w:hAnsi="仿宋" w:eastAsia="仿宋" w:cs="仿宋"/>
          <w:color w:val="auto"/>
          <w:szCs w:val="32"/>
          <w:highlight w:val="none"/>
        </w:rPr>
        <w:t>监狱执行刑罚，</w:t>
      </w:r>
      <w:r>
        <w:rPr>
          <w:rFonts w:hint="eastAsia" w:ascii="仿宋" w:hAnsi="仿宋" w:eastAsia="仿宋" w:cs="仿宋"/>
          <w:color w:val="auto"/>
          <w:szCs w:val="32"/>
        </w:rPr>
        <w:t>于20</w:t>
      </w:r>
      <w:r>
        <w:rPr>
          <w:rFonts w:hint="eastAsia" w:ascii="仿宋" w:hAnsi="仿宋" w:eastAsia="仿宋" w:cs="仿宋"/>
          <w:color w:val="auto"/>
          <w:szCs w:val="32"/>
          <w:lang w:val="en-US" w:eastAsia="zh-CN"/>
        </w:rPr>
        <w:t>24</w:t>
      </w:r>
      <w:r>
        <w:rPr>
          <w:rFonts w:hint="eastAsia" w:ascii="仿宋" w:hAnsi="仿宋" w:eastAsia="仿宋" w:cs="仿宋"/>
          <w:color w:val="auto"/>
          <w:szCs w:val="32"/>
        </w:rPr>
        <w:t>年</w:t>
      </w:r>
      <w:r>
        <w:rPr>
          <w:rFonts w:hint="eastAsia" w:ascii="仿宋" w:hAnsi="仿宋" w:eastAsia="仿宋" w:cs="仿宋"/>
          <w:color w:val="auto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color w:val="auto"/>
          <w:szCs w:val="32"/>
        </w:rPr>
        <w:t>月</w:t>
      </w:r>
      <w:r>
        <w:rPr>
          <w:rFonts w:hint="eastAsia" w:ascii="仿宋" w:hAnsi="仿宋" w:eastAsia="仿宋" w:cs="仿宋"/>
          <w:color w:val="auto"/>
          <w:szCs w:val="32"/>
          <w:lang w:val="en-US" w:eastAsia="zh-CN"/>
        </w:rPr>
        <w:t>25</w:t>
      </w:r>
      <w:r>
        <w:rPr>
          <w:rFonts w:hint="eastAsia" w:ascii="仿宋" w:hAnsi="仿宋" w:eastAsia="仿宋" w:cs="仿宋"/>
          <w:color w:val="auto"/>
          <w:szCs w:val="32"/>
        </w:rPr>
        <w:t>日调入我狱执行刑罚。服刑期间刑罚变更执行情况</w:t>
      </w:r>
      <w:r>
        <w:rPr>
          <w:rFonts w:hint="eastAsia" w:ascii="仿宋" w:hAnsi="仿宋" w:eastAsia="仿宋" w:cs="仿宋"/>
          <w:color w:val="auto"/>
          <w:szCs w:val="32"/>
          <w:lang w:eastAsia="zh-CN"/>
        </w:rPr>
        <w:t>：四川省高级人民法院于</w:t>
      </w:r>
      <w:r>
        <w:rPr>
          <w:rFonts w:hint="eastAsia" w:ascii="仿宋" w:hAnsi="仿宋" w:eastAsia="仿宋" w:cs="仿宋"/>
          <w:color w:val="auto"/>
          <w:szCs w:val="32"/>
          <w:lang w:val="en-US" w:eastAsia="zh-CN"/>
        </w:rPr>
        <w:t>2016年5月11日作出（2016）川刑更476号刑事裁定书，减为无期徒刑，剥夺政治权利终身；</w:t>
      </w:r>
      <w:r>
        <w:rPr>
          <w:rFonts w:hint="eastAsia" w:ascii="仿宋" w:hAnsi="仿宋" w:eastAsia="仿宋" w:cs="仿宋"/>
          <w:color w:val="auto"/>
          <w:szCs w:val="32"/>
          <w:lang w:eastAsia="zh-CN"/>
        </w:rPr>
        <w:t>该院又于</w:t>
      </w:r>
      <w:r>
        <w:rPr>
          <w:rFonts w:hint="eastAsia" w:ascii="仿宋" w:hAnsi="仿宋" w:eastAsia="仿宋" w:cs="仿宋"/>
          <w:color w:val="auto"/>
          <w:szCs w:val="32"/>
          <w:lang w:val="en-US" w:eastAsia="zh-CN"/>
        </w:rPr>
        <w:t>2019年8月15日作出（2019）川刑更798号刑事裁定书，减为有期徒刑二十五年，剥夺政治权利九年；</w:t>
      </w:r>
      <w:r>
        <w:rPr>
          <w:rFonts w:hint="eastAsia" w:ascii="仿宋" w:hAnsi="仿宋" w:eastAsia="仿宋" w:cs="仿宋"/>
          <w:color w:val="auto"/>
          <w:szCs w:val="32"/>
        </w:rPr>
        <w:t>四川省</w:t>
      </w:r>
      <w:r>
        <w:rPr>
          <w:rFonts w:hint="eastAsia" w:ascii="仿宋" w:hAnsi="仿宋" w:eastAsia="仿宋" w:cs="仿宋"/>
          <w:color w:val="auto"/>
          <w:szCs w:val="32"/>
          <w:lang w:val="en-US" w:eastAsia="zh-CN"/>
        </w:rPr>
        <w:t>甘孜藏族自治州中级</w:t>
      </w:r>
      <w:r>
        <w:rPr>
          <w:rFonts w:hint="eastAsia" w:ascii="仿宋" w:hAnsi="仿宋" w:eastAsia="仿宋" w:cs="仿宋"/>
          <w:color w:val="auto"/>
          <w:szCs w:val="32"/>
        </w:rPr>
        <w:t>人民法院于20</w:t>
      </w:r>
      <w:r>
        <w:rPr>
          <w:rFonts w:hint="eastAsia" w:ascii="仿宋" w:hAnsi="仿宋" w:eastAsia="仿宋" w:cs="仿宋"/>
          <w:color w:val="auto"/>
          <w:szCs w:val="32"/>
          <w:lang w:val="en-US" w:eastAsia="zh-CN"/>
        </w:rPr>
        <w:t>22</w:t>
      </w:r>
      <w:r>
        <w:rPr>
          <w:rFonts w:hint="eastAsia" w:ascii="仿宋" w:hAnsi="仿宋" w:eastAsia="仿宋" w:cs="仿宋"/>
          <w:color w:val="auto"/>
          <w:szCs w:val="32"/>
        </w:rPr>
        <w:t>年</w:t>
      </w:r>
      <w:r>
        <w:rPr>
          <w:rFonts w:hint="eastAsia" w:ascii="仿宋" w:hAnsi="仿宋" w:eastAsia="仿宋" w:cs="仿宋"/>
          <w:color w:val="auto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color w:val="auto"/>
          <w:szCs w:val="32"/>
        </w:rPr>
        <w:t>月</w:t>
      </w:r>
      <w:r>
        <w:rPr>
          <w:rFonts w:hint="eastAsia" w:ascii="仿宋" w:hAnsi="仿宋" w:eastAsia="仿宋" w:cs="仿宋"/>
          <w:color w:val="auto"/>
          <w:szCs w:val="32"/>
          <w:lang w:val="en-US" w:eastAsia="zh-CN"/>
        </w:rPr>
        <w:t>18</w:t>
      </w:r>
      <w:r>
        <w:rPr>
          <w:rFonts w:hint="eastAsia" w:ascii="仿宋" w:hAnsi="仿宋" w:eastAsia="仿宋" w:cs="仿宋"/>
          <w:color w:val="auto"/>
          <w:szCs w:val="32"/>
        </w:rPr>
        <w:t>日作出（20</w:t>
      </w:r>
      <w:r>
        <w:rPr>
          <w:rFonts w:hint="eastAsia" w:ascii="仿宋" w:hAnsi="仿宋" w:eastAsia="仿宋" w:cs="仿宋"/>
          <w:color w:val="auto"/>
          <w:szCs w:val="32"/>
          <w:lang w:val="en-US" w:eastAsia="zh-CN"/>
        </w:rPr>
        <w:t>22</w:t>
      </w:r>
      <w:r>
        <w:rPr>
          <w:rFonts w:hint="eastAsia" w:ascii="仿宋" w:hAnsi="仿宋" w:eastAsia="仿宋" w:cs="仿宋"/>
          <w:color w:val="auto"/>
          <w:szCs w:val="32"/>
        </w:rPr>
        <w:t>）川</w:t>
      </w:r>
      <w:r>
        <w:rPr>
          <w:rFonts w:hint="eastAsia" w:ascii="仿宋" w:hAnsi="仿宋" w:eastAsia="仿宋" w:cs="仿宋"/>
          <w:color w:val="auto"/>
          <w:szCs w:val="32"/>
          <w:lang w:val="en-US" w:eastAsia="zh-CN"/>
        </w:rPr>
        <w:t>33</w:t>
      </w:r>
      <w:r>
        <w:rPr>
          <w:rFonts w:hint="eastAsia" w:ascii="仿宋" w:hAnsi="仿宋" w:eastAsia="仿宋" w:cs="仿宋"/>
          <w:color w:val="auto"/>
          <w:szCs w:val="32"/>
        </w:rPr>
        <w:t>刑更</w:t>
      </w:r>
      <w:r>
        <w:rPr>
          <w:rFonts w:hint="eastAsia" w:ascii="仿宋" w:hAnsi="仿宋" w:eastAsia="仿宋" w:cs="仿宋"/>
          <w:color w:val="auto"/>
          <w:szCs w:val="32"/>
          <w:lang w:val="en-US" w:eastAsia="zh-CN"/>
        </w:rPr>
        <w:t>74</w:t>
      </w:r>
      <w:r>
        <w:rPr>
          <w:rFonts w:hint="eastAsia" w:ascii="仿宋" w:hAnsi="仿宋" w:eastAsia="仿宋" w:cs="仿宋"/>
          <w:color w:val="auto"/>
          <w:szCs w:val="32"/>
        </w:rPr>
        <w:t>号刑事裁定</w:t>
      </w:r>
      <w:r>
        <w:rPr>
          <w:rFonts w:hint="eastAsia" w:ascii="仿宋" w:hAnsi="仿宋" w:eastAsia="仿宋" w:cs="仿宋"/>
          <w:color w:val="auto"/>
          <w:szCs w:val="32"/>
          <w:lang w:eastAsia="zh-CN"/>
        </w:rPr>
        <w:t>书，</w:t>
      </w:r>
      <w:r>
        <w:rPr>
          <w:rFonts w:hint="eastAsia" w:ascii="仿宋" w:hAnsi="仿宋" w:eastAsia="仿宋" w:cs="仿宋"/>
          <w:color w:val="auto"/>
          <w:szCs w:val="32"/>
        </w:rPr>
        <w:t>减</w:t>
      </w:r>
      <w:r>
        <w:rPr>
          <w:rFonts w:hint="eastAsia" w:ascii="仿宋" w:hAnsi="仿宋" w:eastAsia="仿宋" w:cs="仿宋"/>
          <w:color w:val="auto"/>
          <w:szCs w:val="32"/>
          <w:lang w:eastAsia="zh-CN"/>
        </w:rPr>
        <w:t>去有期徒</w:t>
      </w:r>
      <w:r>
        <w:rPr>
          <w:rFonts w:hint="eastAsia" w:ascii="仿宋" w:hAnsi="仿宋" w:eastAsia="仿宋" w:cs="仿宋"/>
          <w:color w:val="auto"/>
          <w:szCs w:val="32"/>
        </w:rPr>
        <w:t>刑</w:t>
      </w:r>
      <w:r>
        <w:rPr>
          <w:rFonts w:hint="eastAsia" w:ascii="仿宋" w:hAnsi="仿宋" w:eastAsia="仿宋" w:cs="仿宋"/>
          <w:color w:val="auto"/>
          <w:szCs w:val="32"/>
          <w:lang w:eastAsia="zh-CN"/>
        </w:rPr>
        <w:t>七</w:t>
      </w:r>
      <w:r>
        <w:rPr>
          <w:rFonts w:hint="eastAsia" w:ascii="仿宋" w:hAnsi="仿宋" w:eastAsia="仿宋" w:cs="仿宋"/>
          <w:color w:val="auto"/>
          <w:szCs w:val="32"/>
        </w:rPr>
        <w:t>个月</w:t>
      </w:r>
      <w:r>
        <w:rPr>
          <w:rFonts w:hint="eastAsia" w:ascii="仿宋" w:hAnsi="仿宋" w:eastAsia="仿宋" w:cs="仿宋"/>
          <w:color w:val="auto"/>
          <w:szCs w:val="32"/>
          <w:lang w:eastAsia="zh-CN"/>
        </w:rPr>
        <w:t>，剥夺政治权利</w:t>
      </w:r>
      <w:r>
        <w:rPr>
          <w:rFonts w:hint="eastAsia" w:ascii="仿宋" w:hAnsi="仿宋" w:eastAsia="仿宋" w:cs="仿宋"/>
          <w:color w:val="auto"/>
          <w:szCs w:val="32"/>
          <w:lang w:val="en-US" w:eastAsia="zh-CN"/>
        </w:rPr>
        <w:t>九</w:t>
      </w:r>
      <w:r>
        <w:rPr>
          <w:rFonts w:hint="eastAsia" w:ascii="仿宋" w:hAnsi="仿宋" w:eastAsia="仿宋" w:cs="仿宋"/>
          <w:color w:val="auto"/>
          <w:szCs w:val="32"/>
          <w:lang w:eastAsia="zh-CN"/>
        </w:rPr>
        <w:t>年不变</w:t>
      </w:r>
      <w:r>
        <w:rPr>
          <w:rFonts w:hint="eastAsia" w:ascii="仿宋" w:hAnsi="仿宋" w:eastAsia="仿宋" w:cs="仿宋"/>
          <w:color w:val="auto"/>
          <w:szCs w:val="32"/>
        </w:rPr>
        <w:t>。刑期至20</w:t>
      </w:r>
      <w:r>
        <w:rPr>
          <w:rFonts w:hint="eastAsia" w:ascii="仿宋" w:hAnsi="仿宋" w:eastAsia="仿宋" w:cs="仿宋"/>
          <w:color w:val="auto"/>
          <w:szCs w:val="32"/>
          <w:lang w:val="en-US" w:eastAsia="zh-CN"/>
        </w:rPr>
        <w:t>44</w:t>
      </w:r>
      <w:r>
        <w:rPr>
          <w:rFonts w:hint="eastAsia" w:ascii="仿宋" w:hAnsi="仿宋" w:eastAsia="仿宋" w:cs="仿宋"/>
          <w:color w:val="auto"/>
          <w:szCs w:val="32"/>
        </w:rPr>
        <w:t>年</w:t>
      </w:r>
      <w:r>
        <w:rPr>
          <w:rFonts w:hint="eastAsia" w:ascii="仿宋" w:hAnsi="仿宋" w:eastAsia="仿宋" w:cs="仿宋"/>
          <w:color w:val="auto"/>
          <w:szCs w:val="32"/>
          <w:lang w:val="en-US" w:eastAsia="zh-CN"/>
        </w:rPr>
        <w:t>1</w:t>
      </w:r>
      <w:r>
        <w:rPr>
          <w:rFonts w:hint="eastAsia" w:ascii="仿宋" w:hAnsi="仿宋" w:eastAsia="仿宋" w:cs="仿宋"/>
          <w:color w:val="auto"/>
          <w:szCs w:val="32"/>
        </w:rPr>
        <w:t>月</w:t>
      </w:r>
      <w:r>
        <w:rPr>
          <w:rFonts w:hint="eastAsia" w:ascii="仿宋" w:hAnsi="仿宋" w:eastAsia="仿宋" w:cs="仿宋"/>
          <w:color w:val="auto"/>
          <w:szCs w:val="32"/>
          <w:lang w:val="en-US" w:eastAsia="zh-CN"/>
        </w:rPr>
        <w:t>14</w:t>
      </w:r>
      <w:r>
        <w:rPr>
          <w:rFonts w:hint="eastAsia" w:ascii="仿宋" w:hAnsi="仿宋" w:eastAsia="仿宋" w:cs="仿宋"/>
          <w:color w:val="auto"/>
          <w:szCs w:val="32"/>
        </w:rPr>
        <w:t>日止。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-56" w:firstLine="640" w:firstLineChars="200"/>
        <w:textAlignment w:val="auto"/>
        <w:rPr>
          <w:rFonts w:hint="eastAsia" w:ascii="仿宋" w:hAnsi="仿宋" w:eastAsia="仿宋" w:cs="仿宋_GB2312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该犯在服刑期间，</w:t>
      </w:r>
      <w:r>
        <w:rPr>
          <w:rFonts w:hint="eastAsia" w:ascii="仿宋" w:hAnsi="仿宋" w:eastAsia="仿宋" w:cs="仿宋_GB2312"/>
          <w:color w:val="auto"/>
          <w:sz w:val="32"/>
          <w:szCs w:val="32"/>
        </w:rPr>
        <w:t>认罪悔罪；</w:t>
      </w:r>
      <w:r>
        <w:rPr>
          <w:rFonts w:hint="eastAsia" w:ascii="仿宋" w:hAnsi="仿宋" w:eastAsia="仿宋" w:cs="仿宋_GB2312"/>
          <w:color w:val="auto"/>
          <w:sz w:val="32"/>
          <w:szCs w:val="32"/>
          <w:lang w:eastAsia="zh-CN"/>
        </w:rPr>
        <w:t>基本做到</w:t>
      </w:r>
      <w:r>
        <w:rPr>
          <w:rFonts w:hint="eastAsia" w:ascii="仿宋" w:hAnsi="仿宋" w:eastAsia="仿宋" w:cs="仿宋_GB2312"/>
          <w:color w:val="auto"/>
          <w:sz w:val="32"/>
          <w:szCs w:val="32"/>
        </w:rPr>
        <w:t>遵守法律法规及监规，</w:t>
      </w:r>
      <w:r>
        <w:rPr>
          <w:rFonts w:hint="eastAsia" w:ascii="仿宋" w:hAnsi="仿宋" w:eastAsia="仿宋" w:cs="仿宋_GB2312"/>
          <w:color w:val="auto"/>
          <w:sz w:val="32"/>
          <w:szCs w:val="32"/>
          <w:lang w:val="en-US" w:eastAsia="zh-CN"/>
        </w:rPr>
        <w:t>曾</w:t>
      </w:r>
      <w:r>
        <w:rPr>
          <w:rFonts w:hint="eastAsia" w:ascii="仿宋" w:hAnsi="仿宋" w:eastAsia="仿宋" w:cs="仿宋_GB2312"/>
          <w:color w:val="auto"/>
          <w:sz w:val="32"/>
          <w:szCs w:val="32"/>
          <w:lang w:eastAsia="zh-CN"/>
        </w:rPr>
        <w:t>于</w:t>
      </w:r>
      <w:r>
        <w:rPr>
          <w:rFonts w:hint="eastAsia" w:ascii="仿宋" w:hAnsi="仿宋" w:eastAsia="仿宋" w:cs="仿宋_GB2312"/>
          <w:color w:val="auto"/>
          <w:sz w:val="32"/>
          <w:szCs w:val="32"/>
          <w:lang w:val="en-US" w:eastAsia="zh-CN"/>
        </w:rPr>
        <w:t>2022年1月21日，因该犯在监狱领导到监区开展政策宣讲时睡觉，被扣3分；于2022年2月18日，因该犯在监区组织的行为规范检查中，不能按要求背诵《监狱服刑人员行为规范》《服刑人员二十条严禁行为规定》，被扣1分；于2022年8月23日，因该犯不遵守就餐管理规定（将剩余饭菜私自存放），情节轻微，被扣1分，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后经民警教育能认识错误并加以改正，能积极靠拢政府，</w:t>
      </w:r>
      <w:r>
        <w:rPr>
          <w:rFonts w:hint="eastAsia" w:ascii="仿宋" w:hAnsi="仿宋" w:eastAsia="仿宋" w:cs="仿宋_GB2312"/>
          <w:color w:val="auto"/>
          <w:sz w:val="32"/>
          <w:szCs w:val="32"/>
        </w:rPr>
        <w:t>接受教育改造，如：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2024年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10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月，该犯所在互监组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成员及本人连续三个月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无扣分和受到行政处罚、刑事处罚情形，获加分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分；</w:t>
      </w:r>
      <w:r>
        <w:rPr>
          <w:rFonts w:hint="eastAsia" w:ascii="仿宋" w:hAnsi="仿宋" w:eastAsia="仿宋" w:cs="仿宋_GB2312"/>
          <w:color w:val="auto"/>
          <w:sz w:val="32"/>
          <w:szCs w:val="32"/>
        </w:rPr>
        <w:t>积极参加思想、文化、职业技术教育，在本考核期内监狱组织的罪犯思想政治教育考试中，成绩合格；积极参加劳动，努力完成劳动任务，如：20</w:t>
      </w:r>
      <w:r>
        <w:rPr>
          <w:rFonts w:ascii="仿宋" w:hAnsi="仿宋" w:eastAsia="仿宋" w:cs="仿宋_GB2312"/>
          <w:color w:val="auto"/>
          <w:sz w:val="32"/>
          <w:szCs w:val="32"/>
        </w:rPr>
        <w:t>2</w:t>
      </w:r>
      <w:r>
        <w:rPr>
          <w:rFonts w:hint="eastAsia" w:ascii="仿宋" w:hAnsi="仿宋" w:eastAsia="仿宋" w:cs="仿宋_GB2312"/>
          <w:color w:val="auto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_GB2312"/>
          <w:color w:val="auto"/>
          <w:sz w:val="32"/>
          <w:szCs w:val="32"/>
        </w:rPr>
        <w:t>年</w:t>
      </w:r>
      <w:r>
        <w:rPr>
          <w:rFonts w:hint="eastAsia" w:ascii="仿宋" w:hAnsi="仿宋" w:eastAsia="仿宋" w:cs="仿宋_GB2312"/>
          <w:color w:val="auto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 w:cs="仿宋_GB2312"/>
          <w:color w:val="auto"/>
          <w:sz w:val="32"/>
          <w:szCs w:val="32"/>
        </w:rPr>
        <w:t>月</w:t>
      </w:r>
      <w:r>
        <w:rPr>
          <w:rFonts w:ascii="仿宋" w:hAnsi="仿宋" w:eastAsia="仿宋" w:cs="仿宋_GB2312"/>
          <w:color w:val="auto"/>
          <w:sz w:val="32"/>
          <w:szCs w:val="32"/>
        </w:rPr>
        <w:t>，</w:t>
      </w:r>
      <w:r>
        <w:rPr>
          <w:rFonts w:hint="eastAsia" w:ascii="仿宋" w:hAnsi="仿宋" w:eastAsia="仿宋" w:cs="仿宋_GB2312"/>
          <w:color w:val="auto"/>
          <w:sz w:val="32"/>
          <w:szCs w:val="32"/>
        </w:rPr>
        <w:t>超</w:t>
      </w:r>
      <w:r>
        <w:rPr>
          <w:rFonts w:ascii="仿宋" w:hAnsi="仿宋" w:eastAsia="仿宋" w:cs="仿宋_GB2312"/>
          <w:color w:val="auto"/>
          <w:sz w:val="32"/>
          <w:szCs w:val="32"/>
        </w:rPr>
        <w:t>额完成</w:t>
      </w:r>
      <w:r>
        <w:rPr>
          <w:rFonts w:hint="eastAsia" w:ascii="仿宋" w:hAnsi="仿宋" w:eastAsia="仿宋" w:cs="仿宋_GB2312"/>
          <w:color w:val="auto"/>
          <w:sz w:val="32"/>
          <w:szCs w:val="32"/>
        </w:rPr>
        <w:t>劳动任务，获加分</w:t>
      </w:r>
      <w:r>
        <w:rPr>
          <w:rFonts w:hint="eastAsia" w:ascii="仿宋" w:hAnsi="仿宋" w:eastAsia="仿宋" w:cs="仿宋_GB2312"/>
          <w:color w:val="auto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 w:cs="仿宋_GB2312"/>
          <w:color w:val="auto"/>
          <w:sz w:val="32"/>
          <w:szCs w:val="32"/>
        </w:rPr>
        <w:t>分；该犯</w:t>
      </w:r>
      <w:r>
        <w:rPr>
          <w:rFonts w:hint="eastAsia" w:ascii="仿宋" w:hAnsi="仿宋" w:eastAsia="仿宋" w:cs="仿宋_GB2312"/>
          <w:color w:val="auto"/>
          <w:sz w:val="32"/>
          <w:szCs w:val="32"/>
          <w:lang w:eastAsia="zh-CN"/>
        </w:rPr>
        <w:t>患糖尿病，</w:t>
      </w:r>
      <w:r>
        <w:rPr>
          <w:rFonts w:hint="eastAsia" w:ascii="仿宋" w:hAnsi="仿宋" w:eastAsia="仿宋" w:cs="仿宋_GB2312"/>
          <w:color w:val="auto"/>
          <w:sz w:val="32"/>
          <w:szCs w:val="32"/>
        </w:rPr>
        <w:t>身体</w:t>
      </w:r>
      <w:r>
        <w:rPr>
          <w:rFonts w:ascii="仿宋" w:hAnsi="仿宋" w:eastAsia="仿宋" w:cs="仿宋_GB2312"/>
          <w:color w:val="auto"/>
          <w:sz w:val="32"/>
          <w:szCs w:val="32"/>
        </w:rPr>
        <w:t>健康</w:t>
      </w:r>
      <w:r>
        <w:rPr>
          <w:rFonts w:hint="eastAsia" w:ascii="仿宋" w:hAnsi="仿宋" w:eastAsia="仿宋" w:cs="仿宋_GB2312"/>
          <w:color w:val="auto"/>
          <w:sz w:val="32"/>
          <w:szCs w:val="32"/>
        </w:rPr>
        <w:t>状况</w:t>
      </w:r>
      <w:r>
        <w:rPr>
          <w:rFonts w:hint="eastAsia" w:ascii="仿宋" w:hAnsi="仿宋" w:eastAsia="仿宋" w:cs="仿宋_GB2312"/>
          <w:color w:val="auto"/>
          <w:sz w:val="32"/>
          <w:szCs w:val="32"/>
          <w:lang w:eastAsia="zh-CN"/>
        </w:rPr>
        <w:t>一般</w:t>
      </w:r>
      <w:r>
        <w:rPr>
          <w:rFonts w:hint="eastAsia" w:ascii="仿宋" w:hAnsi="仿宋" w:eastAsia="仿宋" w:cs="仿宋_GB2312"/>
          <w:color w:val="auto"/>
          <w:sz w:val="32"/>
          <w:szCs w:val="32"/>
        </w:rPr>
        <w:t>。本次考核期内，该犯共获得表扬</w:t>
      </w:r>
      <w:r>
        <w:rPr>
          <w:rFonts w:hint="eastAsia" w:ascii="仿宋" w:hAnsi="仿宋" w:eastAsia="仿宋" w:cs="仿宋_GB2312"/>
          <w:color w:val="auto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 w:cs="仿宋_GB2312"/>
          <w:color w:val="auto"/>
          <w:sz w:val="32"/>
          <w:szCs w:val="32"/>
        </w:rPr>
        <w:t>个</w:t>
      </w:r>
      <w:r>
        <w:rPr>
          <w:rFonts w:hint="eastAsia" w:ascii="仿宋" w:hAnsi="仿宋" w:eastAsia="仿宋" w:cs="仿宋_GB2312"/>
          <w:color w:val="auto"/>
          <w:sz w:val="32"/>
          <w:szCs w:val="32"/>
          <w:lang w:eastAsia="zh-CN"/>
        </w:rPr>
        <w:t>。</w:t>
      </w:r>
      <w:r>
        <w:rPr>
          <w:rFonts w:hint="eastAsia" w:ascii="仿宋" w:hAnsi="仿宋" w:eastAsia="仿宋" w:cs="仿宋_GB2312"/>
          <w:color w:val="auto"/>
          <w:sz w:val="32"/>
          <w:szCs w:val="32"/>
        </w:rPr>
        <w:t>悔</w:t>
      </w:r>
      <w:r>
        <w:rPr>
          <w:rFonts w:ascii="仿宋" w:hAnsi="仿宋" w:eastAsia="仿宋" w:cs="仿宋_GB2312"/>
          <w:color w:val="auto"/>
          <w:sz w:val="32"/>
          <w:szCs w:val="32"/>
        </w:rPr>
        <w:t>改表现评定结论为</w:t>
      </w:r>
      <w:r>
        <w:rPr>
          <w:rFonts w:hint="eastAsia" w:ascii="仿宋" w:hAnsi="仿宋" w:eastAsia="仿宋" w:cs="仿宋_GB2312"/>
          <w:color w:val="auto"/>
          <w:sz w:val="32"/>
          <w:szCs w:val="32"/>
        </w:rPr>
        <w:t>确有悔改表现。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-56" w:firstLine="640" w:firstLineChars="200"/>
        <w:textAlignment w:val="auto"/>
        <w:rPr>
          <w:rFonts w:hint="eastAsia" w:ascii="仿宋" w:hAnsi="仿宋" w:eastAsia="仿宋" w:cs="仿宋_GB2312"/>
          <w:color w:val="auto"/>
          <w:sz w:val="32"/>
          <w:szCs w:val="32"/>
        </w:rPr>
      </w:pPr>
      <w:r>
        <w:rPr>
          <w:rFonts w:hint="eastAsia" w:ascii="仿宋" w:hAnsi="仿宋" w:eastAsia="仿宋" w:cs="仿宋_GB2312"/>
          <w:color w:val="auto"/>
          <w:sz w:val="32"/>
          <w:szCs w:val="32"/>
        </w:rPr>
        <w:t>综上所述，罪犯</w:t>
      </w:r>
      <w:r>
        <w:rPr>
          <w:rFonts w:hint="eastAsia" w:ascii="仿宋" w:hAnsi="仿宋" w:eastAsia="仿宋" w:cs="仿宋_GB2312"/>
          <w:color w:val="auto"/>
          <w:sz w:val="32"/>
          <w:szCs w:val="32"/>
          <w:lang w:val="en-US" w:eastAsia="zh-CN"/>
        </w:rPr>
        <w:t>丹巴扎西</w:t>
      </w:r>
      <w:r>
        <w:rPr>
          <w:rFonts w:hint="eastAsia" w:ascii="仿宋" w:hAnsi="仿宋" w:eastAsia="仿宋" w:cs="仿宋_GB2312"/>
          <w:color w:val="auto"/>
          <w:sz w:val="32"/>
          <w:szCs w:val="32"/>
        </w:rPr>
        <w:t>在服刑期间，认罪悔罪，</w:t>
      </w:r>
      <w:r>
        <w:rPr>
          <w:rFonts w:hint="eastAsia" w:ascii="仿宋" w:hAnsi="仿宋" w:eastAsia="仿宋" w:cs="仿宋_GB2312"/>
          <w:color w:val="auto"/>
          <w:sz w:val="32"/>
          <w:szCs w:val="32"/>
          <w:lang w:eastAsia="zh-CN"/>
        </w:rPr>
        <w:t>较好地</w:t>
      </w:r>
      <w:r>
        <w:rPr>
          <w:rFonts w:hint="eastAsia" w:ascii="仿宋" w:hAnsi="仿宋" w:eastAsia="仿宋" w:cs="仿宋_GB2312"/>
          <w:color w:val="auto"/>
          <w:sz w:val="32"/>
          <w:szCs w:val="32"/>
        </w:rPr>
        <w:t>遵规守纪，积极改造，确有悔改表现。</w:t>
      </w:r>
      <w:r>
        <w:rPr>
          <w:rFonts w:ascii="仿宋" w:hAnsi="仿宋" w:eastAsia="仿宋" w:cs="仿宋_GB2312"/>
          <w:color w:val="auto"/>
          <w:sz w:val="32"/>
          <w:szCs w:val="32"/>
        </w:rPr>
        <w:t>该犯</w:t>
      </w:r>
      <w:r>
        <w:rPr>
          <w:rFonts w:hint="eastAsia" w:ascii="仿宋" w:hAnsi="仿宋" w:eastAsia="仿宋" w:cs="仿宋_GB2312"/>
          <w:color w:val="auto"/>
          <w:sz w:val="32"/>
          <w:szCs w:val="32"/>
          <w:lang w:val="en-US" w:eastAsia="zh-CN"/>
        </w:rPr>
        <w:t>在本考核期内有多次违规扣分行为，又</w:t>
      </w:r>
      <w:r>
        <w:rPr>
          <w:rFonts w:hint="eastAsia" w:ascii="仿宋" w:hAnsi="仿宋" w:eastAsia="仿宋" w:cs="仿宋_GB2312"/>
          <w:color w:val="auto"/>
          <w:sz w:val="32"/>
          <w:szCs w:val="32"/>
        </w:rPr>
        <w:t>系</w:t>
      </w:r>
      <w:r>
        <w:rPr>
          <w:rFonts w:ascii="仿宋" w:hAnsi="仿宋" w:eastAsia="仿宋" w:cs="仿宋_GB2312"/>
          <w:color w:val="auto"/>
          <w:sz w:val="32"/>
          <w:szCs w:val="32"/>
        </w:rPr>
        <w:t>犯</w:t>
      </w:r>
      <w:r>
        <w:rPr>
          <w:rFonts w:hint="eastAsia" w:ascii="仿宋" w:hAnsi="仿宋" w:eastAsia="仿宋" w:cs="仿宋_GB2312"/>
          <w:color w:val="auto"/>
          <w:sz w:val="32"/>
          <w:szCs w:val="32"/>
          <w:lang w:val="en-US" w:eastAsia="zh-CN"/>
        </w:rPr>
        <w:t>故意杀人</w:t>
      </w:r>
      <w:r>
        <w:rPr>
          <w:rFonts w:ascii="仿宋" w:hAnsi="仿宋" w:eastAsia="仿宋" w:cs="仿宋_GB2312"/>
          <w:color w:val="auto"/>
          <w:sz w:val="32"/>
          <w:szCs w:val="32"/>
        </w:rPr>
        <w:t>罪</w:t>
      </w:r>
      <w:r>
        <w:rPr>
          <w:rFonts w:hint="eastAsia" w:ascii="仿宋" w:hAnsi="仿宋" w:eastAsia="仿宋" w:cs="仿宋_GB2312"/>
          <w:color w:val="auto"/>
          <w:sz w:val="32"/>
          <w:szCs w:val="32"/>
        </w:rPr>
        <w:t>被</w:t>
      </w:r>
      <w:r>
        <w:rPr>
          <w:rFonts w:ascii="仿宋" w:hAnsi="仿宋" w:eastAsia="仿宋" w:cs="仿宋_GB2312"/>
          <w:color w:val="auto"/>
          <w:sz w:val="32"/>
          <w:szCs w:val="32"/>
        </w:rPr>
        <w:t>判处</w:t>
      </w:r>
      <w:r>
        <w:rPr>
          <w:rFonts w:hint="eastAsia" w:ascii="仿宋" w:hAnsi="仿宋" w:eastAsia="仿宋" w:cs="仿宋_GB2312"/>
          <w:color w:val="auto"/>
          <w:sz w:val="32"/>
          <w:szCs w:val="32"/>
          <w:lang w:val="en-US" w:eastAsia="zh-CN"/>
        </w:rPr>
        <w:t>死</w:t>
      </w:r>
      <w:r>
        <w:rPr>
          <w:rFonts w:hint="eastAsia" w:ascii="仿宋" w:hAnsi="仿宋" w:eastAsia="仿宋" w:cs="仿宋_GB2312"/>
          <w:color w:val="auto"/>
          <w:sz w:val="32"/>
          <w:szCs w:val="32"/>
          <w:lang w:eastAsia="zh-CN"/>
        </w:rPr>
        <w:t>刑，</w:t>
      </w:r>
      <w:r>
        <w:rPr>
          <w:rFonts w:hint="eastAsia" w:ascii="仿宋" w:hAnsi="仿宋" w:eastAsia="仿宋" w:cs="仿宋_GB2312"/>
          <w:color w:val="auto"/>
          <w:sz w:val="32"/>
          <w:szCs w:val="32"/>
          <w:lang w:val="en-US" w:eastAsia="zh-CN"/>
        </w:rPr>
        <w:t>缓期二年执行</w:t>
      </w:r>
      <w:r>
        <w:rPr>
          <w:rFonts w:ascii="仿宋" w:hAnsi="仿宋" w:eastAsia="仿宋" w:cs="仿宋_GB2312"/>
          <w:color w:val="auto"/>
          <w:sz w:val="32"/>
          <w:szCs w:val="32"/>
        </w:rPr>
        <w:t>，</w:t>
      </w:r>
      <w:r>
        <w:rPr>
          <w:rFonts w:hint="eastAsia" w:ascii="仿宋" w:hAnsi="仿宋" w:eastAsia="仿宋" w:cs="仿宋_GB2312"/>
          <w:color w:val="auto"/>
          <w:sz w:val="32"/>
          <w:szCs w:val="32"/>
          <w:lang w:val="en-US" w:eastAsia="zh-CN"/>
        </w:rPr>
        <w:t>依法应当从严，并从严把握报减幅度</w:t>
      </w:r>
      <w:r>
        <w:rPr>
          <w:rFonts w:hint="eastAsia" w:ascii="仿宋" w:hAnsi="仿宋" w:eastAsia="仿宋" w:cs="仿宋_GB2312"/>
          <w:color w:val="auto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-56" w:firstLine="640" w:firstLineChars="200"/>
        <w:textAlignment w:val="auto"/>
        <w:rPr>
          <w:rFonts w:hint="eastAsia" w:ascii="仿宋" w:hAnsi="仿宋" w:eastAsia="仿宋" w:cs="仿宋_GB2312"/>
          <w:color w:val="auto"/>
          <w:sz w:val="32"/>
          <w:szCs w:val="32"/>
        </w:rPr>
      </w:pPr>
      <w:r>
        <w:rPr>
          <w:rFonts w:hint="eastAsia" w:ascii="仿宋" w:hAnsi="仿宋" w:eastAsia="仿宋" w:cs="仿宋_GB2312"/>
          <w:color w:val="auto"/>
          <w:sz w:val="32"/>
          <w:szCs w:val="32"/>
        </w:rPr>
        <w:t>为此，根据《中华人民共和国监狱法》第二十九条，《中华人民共和国刑法》第七十八条，《中华人民共和国刑事诉讼法》第二百七十三条第二款的规定，建议对罪犯</w:t>
      </w:r>
      <w:r>
        <w:rPr>
          <w:rFonts w:hint="eastAsia" w:ascii="仿宋" w:hAnsi="仿宋" w:eastAsia="仿宋" w:cs="仿宋_GB2312"/>
          <w:color w:val="auto"/>
          <w:sz w:val="32"/>
          <w:szCs w:val="32"/>
          <w:lang w:val="en-US" w:eastAsia="zh-CN"/>
        </w:rPr>
        <w:t>丹巴扎西</w:t>
      </w:r>
      <w:r>
        <w:rPr>
          <w:rFonts w:hint="eastAsia" w:ascii="仿宋" w:hAnsi="仿宋" w:eastAsia="仿宋" w:cs="仿宋_GB2312"/>
          <w:color w:val="auto"/>
          <w:sz w:val="32"/>
          <w:szCs w:val="32"/>
        </w:rPr>
        <w:t>减刑</w:t>
      </w:r>
      <w:r>
        <w:rPr>
          <w:rFonts w:hint="eastAsia" w:ascii="仿宋" w:hAnsi="仿宋" w:eastAsia="仿宋" w:cs="仿宋_GB2312"/>
          <w:color w:val="auto"/>
          <w:sz w:val="32"/>
          <w:szCs w:val="32"/>
          <w:lang w:val="en-US" w:eastAsia="zh-CN"/>
        </w:rPr>
        <w:t>五</w:t>
      </w:r>
      <w:r>
        <w:rPr>
          <w:rFonts w:hint="eastAsia" w:ascii="仿宋" w:hAnsi="仿宋" w:eastAsia="仿宋" w:cs="仿宋_GB2312"/>
          <w:color w:val="auto"/>
          <w:sz w:val="32"/>
          <w:szCs w:val="32"/>
        </w:rPr>
        <w:t>个月。特报请裁定。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-56" w:firstLine="640" w:firstLineChars="200"/>
        <w:textAlignment w:val="auto"/>
        <w:rPr>
          <w:rFonts w:hint="eastAsia" w:ascii="仿宋" w:hAnsi="仿宋" w:eastAsia="仿宋" w:cs="仿宋_GB2312"/>
          <w:color w:val="auto"/>
          <w:sz w:val="32"/>
          <w:szCs w:val="32"/>
        </w:rPr>
      </w:pPr>
      <w:r>
        <w:rPr>
          <w:rFonts w:hint="eastAsia" w:ascii="仿宋" w:hAnsi="仿宋" w:eastAsia="仿宋" w:cs="仿宋_GB2312"/>
          <w:color w:val="auto"/>
          <w:sz w:val="32"/>
          <w:szCs w:val="32"/>
        </w:rPr>
        <w:t>此致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仿宋" w:hAnsi="仿宋" w:eastAsia="仿宋" w:cs="仿宋_GB2312"/>
          <w:color w:val="0000FF"/>
          <w:sz w:val="32"/>
          <w:szCs w:val="32"/>
        </w:rPr>
      </w:pPr>
      <w:r>
        <w:rPr>
          <w:rFonts w:hint="eastAsia" w:ascii="仿宋" w:hAnsi="仿宋" w:eastAsia="仿宋" w:cs="仿宋_GB2312"/>
          <w:color w:val="auto"/>
          <w:sz w:val="32"/>
          <w:szCs w:val="32"/>
        </w:rPr>
        <w:t>四川省德阳市中级人民法院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仿宋" w:hAnsi="仿宋" w:eastAsia="仿宋" w:cs="仿宋"/>
          <w:color w:val="0000FF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仿宋" w:hAnsi="仿宋" w:eastAsia="仿宋" w:cs="仿宋"/>
          <w:color w:val="0000FF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center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0000FF"/>
          <w:sz w:val="32"/>
          <w:szCs w:val="32"/>
        </w:rPr>
        <w:t xml:space="preserve">　　　　　　　　　　　　　　　　　　 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四川省德阳监狱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-56" w:firstLine="640" w:firstLineChars="200"/>
        <w:jc w:val="center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 xml:space="preserve">                                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2025年3月31日</w:t>
      </w:r>
    </w:p>
    <w:p>
      <w:r>
        <w:rPr>
          <w:rFonts w:hint="eastAsia" w:eastAsia="黑体"/>
          <w:color w:val="auto"/>
          <w:sz w:val="44"/>
        </w:rPr>
        <w:br w:type="page"/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78D600C"/>
    <w:rsid w:val="3DA17E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uiPriority w:val="0"/>
    <w:pPr>
      <w:ind w:left="-56" w:firstLine="640" w:firstLineChars="200"/>
    </w:pPr>
    <w:rPr>
      <w:rFonts w:ascii="仿宋_GB2312" w:eastAsia="仿宋_GB2312"/>
      <w:sz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2025-04-01T06:53:00Z</dcterms:created>
  <dc:creator>Administrator</dc:creator>
  <cp:lastModifiedBy>Administrator</cp:lastModifiedBy>
  <dcterms:modified xsi:type="dcterms:W3CDTF">2025-04-01T07:53:32Z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EC8E23CEAAE94D8B8ABFC6FC10FA8A9F</vt:lpwstr>
  </property>
</Properties>
</file>