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adjustRightInd/>
        <w:snapToGrid/>
        <w:spacing w:after="0" w:line="560" w:lineRule="exact"/>
        <w:jc w:val="center"/>
        <w:rPr>
          <w:rFonts w:ascii="黑体" w:eastAsia="黑体" w:cs="黑体" w:hAnsi="黑体"/>
          <w:color w:val="000000"/>
          <w:sz w:val="44"/>
          <w:szCs w:val="44"/>
        </w:rPr>
      </w:pPr>
      <w:r>
        <w:rPr>
          <w:rFonts w:ascii="黑体" w:eastAsia="黑体" w:cs="黑体" w:hAnsi="黑体" w:hint="eastAsia"/>
          <w:color w:val="000000"/>
          <w:sz w:val="44"/>
          <w:szCs w:val="44"/>
        </w:rPr>
        <w:t>四 川 省 德 阳 监 狱</w:t>
      </w:r>
    </w:p>
    <w:p>
      <w:pPr>
        <w:adjustRightInd/>
        <w:snapToGrid/>
        <w:spacing w:after="0" w:line="560" w:lineRule="exact"/>
        <w:jc w:val="center"/>
        <w:rPr>
          <w:rFonts w:ascii="黑体" w:eastAsia="黑体" w:cs="黑体" w:hAnsi="黑体"/>
          <w:color w:val="000000"/>
          <w:sz w:val="44"/>
          <w:szCs w:val="44"/>
        </w:rPr>
      </w:pPr>
      <w:r>
        <w:rPr>
          <w:rFonts w:ascii="黑体" w:eastAsia="黑体" w:cs="黑体" w:hAnsi="黑体" w:hint="eastAsia"/>
          <w:color w:val="000000"/>
          <w:sz w:val="44"/>
          <w:szCs w:val="44"/>
        </w:rPr>
        <w:t>报  请  减  刑  建  议  书</w:t>
      </w:r>
    </w:p>
    <w:p>
      <w:pPr>
        <w:adjustRightInd/>
        <w:snapToGrid/>
        <w:spacing w:after="0" w:line="560" w:lineRule="exact"/>
        <w:jc w:val="center"/>
        <w:rPr>
          <w:rFonts w:ascii="黑体" w:eastAsia="黑体" w:cs="黑体" w:hAnsi="黑体"/>
          <w:color w:val="000000"/>
          <w:sz w:val="44"/>
          <w:szCs w:val="44"/>
        </w:rPr>
      </w:pPr>
    </w:p>
    <w:p>
      <w:pPr>
        <w:spacing w:after="0" w:line="560" w:lineRule="exact"/>
        <w:ind w:firstLineChars="200" w:firstLine="640"/>
        <w:jc w:val="right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cs="仿宋" w:hAnsi="仿宋" w:hint="eastAsia"/>
          <w:color w:val="000000"/>
          <w:sz w:val="32"/>
          <w:szCs w:val="32"/>
        </w:rPr>
        <w:t xml:space="preserve">                    </w:t>
      </w:r>
      <w:r>
        <w:rPr>
          <w:rFonts w:ascii="仿宋" w:eastAsia="仿宋" w:cs="黑体" w:hAnsi="仿宋" w:hint="eastAsia"/>
          <w:color w:val="000000"/>
          <w:sz w:val="32"/>
          <w:szCs w:val="32"/>
        </w:rPr>
        <w:t>（2025）省德监减字第</w:t>
      </w:r>
      <w:r>
        <w:rPr>
          <w:rFonts w:ascii="仿宋" w:eastAsia="仿宋" w:cs="黑体" w:hAnsi="仿宋"/>
          <w:color w:val="000000"/>
          <w:sz w:val="32"/>
          <w:szCs w:val="32"/>
        </w:rPr>
        <w:t>610</w:t>
      </w:r>
      <w:r>
        <w:rPr>
          <w:rFonts w:ascii="仿宋" w:eastAsia="仿宋" w:cs="黑体" w:hAnsi="仿宋" w:hint="eastAsia"/>
          <w:color w:val="000000"/>
          <w:sz w:val="32"/>
          <w:szCs w:val="32"/>
        </w:rPr>
        <w:t>号</w:t>
      </w:r>
    </w:p>
    <w:p>
      <w:pPr>
        <w:pStyle w:val="15"/>
        <w:spacing w:line="560" w:lineRule="exact"/>
        <w:rPr>
          <w:rFonts w:ascii="仿宋" w:eastAsia="仿宋" w:cs="仿宋" w:hAnsi="仿宋"/>
          <w:szCs w:val="32"/>
        </w:rPr>
      </w:pPr>
      <w:r>
        <w:rPr>
          <w:rFonts w:ascii="仿宋" w:eastAsia="仿宋" w:cs="仿宋" w:hAnsi="仿宋" w:hint="eastAsia"/>
          <w:szCs w:val="32"/>
        </w:rPr>
        <w:t>罪犯高泓，男，</w:t>
      </w:r>
      <w:r>
        <w:rPr>
          <w:rFonts w:ascii="仿宋" w:eastAsia="仿宋" w:cs="仿宋" w:hAnsi="仿宋"/>
          <w:szCs w:val="32"/>
        </w:rPr>
        <w:t>2000</w:t>
      </w:r>
      <w:r>
        <w:rPr>
          <w:rFonts w:ascii="仿宋" w:eastAsia="仿宋" w:cs="仿宋" w:hAnsi="仿宋" w:hint="eastAsia"/>
          <w:szCs w:val="32"/>
        </w:rPr>
        <w:t>年</w:t>
      </w:r>
      <w:r>
        <w:rPr>
          <w:rFonts w:ascii="仿宋" w:eastAsia="仿宋" w:cs="仿宋" w:hAnsi="仿宋"/>
          <w:szCs w:val="32"/>
        </w:rPr>
        <w:t>4</w:t>
      </w:r>
      <w:r>
        <w:rPr>
          <w:rFonts w:ascii="仿宋" w:eastAsia="仿宋" w:cs="仿宋" w:hAnsi="仿宋" w:hint="eastAsia"/>
          <w:szCs w:val="32"/>
        </w:rPr>
        <w:t>月</w:t>
      </w:r>
      <w:r>
        <w:rPr>
          <w:rFonts w:ascii="仿宋" w:eastAsia="仿宋" w:cs="仿宋" w:hAnsi="仿宋"/>
          <w:szCs w:val="32"/>
        </w:rPr>
        <w:t>6</w:t>
      </w:r>
      <w:r>
        <w:rPr>
          <w:rFonts w:ascii="仿宋" w:eastAsia="仿宋" w:cs="仿宋" w:hAnsi="仿宋" w:hint="eastAsia"/>
          <w:szCs w:val="32"/>
        </w:rPr>
        <w:t>日出生，初中文化。现在四川省德阳监狱六监区服刑。</w:t>
      </w:r>
    </w:p>
    <w:p>
      <w:pPr>
        <w:pStyle w:val="15"/>
        <w:spacing w:line="560" w:lineRule="exact"/>
        <w:rPr>
          <w:rFonts w:ascii="仿宋" w:eastAsia="仿宋" w:hAnsi="仿宋" w:hint="eastAsia"/>
          <w:szCs w:val="32"/>
          <w:lang w:eastAsia="zh-CN"/>
        </w:rPr>
      </w:pPr>
      <w:r>
        <w:rPr>
          <w:rFonts w:ascii="仿宋" w:eastAsia="仿宋" w:cs="仿宋" w:hAnsi="仿宋" w:hint="eastAsia"/>
          <w:color w:val="000000"/>
          <w:szCs w:val="32"/>
        </w:rPr>
        <w:t>罪犯</w:t>
      </w:r>
      <w:r>
        <w:rPr>
          <w:rFonts w:ascii="仿宋" w:eastAsia="仿宋" w:cs="仿宋" w:hAnsi="仿宋" w:hint="eastAsia"/>
          <w:color w:val="000000"/>
          <w:szCs w:val="32"/>
          <w:lang w:eastAsia="zh-CN"/>
        </w:rPr>
        <w:t>高泓</w:t>
      </w:r>
      <w:r>
        <w:rPr>
          <w:rFonts w:ascii="仿宋" w:eastAsia="仿宋" w:cs="仿宋" w:hAnsi="仿宋" w:hint="eastAsia"/>
          <w:color w:val="000000"/>
          <w:szCs w:val="32"/>
        </w:rPr>
        <w:t>在服刑期间，认罪悔罪，遵规守纪，积极改造，确有悔改表现。</w:t>
      </w:r>
      <w:bookmarkStart w:id="0" w:name="_GoBack"/>
      <w:bookmarkEnd w:id="0"/>
    </w:p>
    <w:p>
      <w:pPr>
        <w:pStyle w:val="15"/>
        <w:spacing w:line="560" w:lineRule="exact"/>
        <w:ind w:left="0"/>
        <w:rPr>
          <w:rFonts w:ascii="仿宋" w:eastAsia="仿宋" w:cs="仿宋" w:hAnsi="仿宋"/>
          <w:color w:val="000000"/>
          <w:szCs w:val="32"/>
        </w:rPr>
      </w:pPr>
      <w:r>
        <w:rPr>
          <w:rFonts w:ascii="仿宋" w:eastAsia="仿宋" w:cs="仿宋" w:hAnsi="仿宋" w:hint="eastAsia"/>
          <w:color w:val="000000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</w:t>
      </w:r>
      <w:r>
        <w:rPr>
          <w:rFonts w:ascii="仿宋" w:eastAsia="仿宋" w:cs="仿宋" w:hAnsi="仿宋" w:hint="eastAsia"/>
          <w:color w:val="000000"/>
          <w:szCs w:val="32"/>
          <w:lang w:eastAsia="zh-CN"/>
        </w:rPr>
        <w:t>高泓</w:t>
      </w:r>
      <w:r>
        <w:rPr>
          <w:rFonts w:ascii="仿宋" w:eastAsia="仿宋" w:cs="仿宋" w:hAnsi="仿宋" w:hint="eastAsia"/>
          <w:color w:val="000000"/>
          <w:szCs w:val="32"/>
        </w:rPr>
        <w:t>减刑</w:t>
      </w:r>
      <w:r>
        <w:rPr>
          <w:rFonts w:ascii="仿宋" w:eastAsia="仿宋" w:cs="仿宋" w:hAnsi="仿宋" w:hint="eastAsia"/>
          <w:color w:val="000000"/>
          <w:szCs w:val="32"/>
          <w:lang w:eastAsia="zh-CN"/>
        </w:rPr>
        <w:t>六</w:t>
      </w:r>
      <w:r>
        <w:rPr>
          <w:rFonts w:ascii="仿宋" w:eastAsia="仿宋" w:cs="仿宋" w:hAnsi="仿宋" w:hint="eastAsia"/>
          <w:color w:val="000000"/>
          <w:szCs w:val="32"/>
        </w:rPr>
        <w:t>个月。特报请裁定。</w:t>
      </w:r>
    </w:p>
    <w:p>
      <w:pPr>
        <w:pStyle w:val="15"/>
        <w:spacing w:line="560" w:lineRule="exact"/>
        <w:rPr>
          <w:rFonts w:ascii="仿宋" w:eastAsia="仿宋" w:cs="仿宋" w:hAnsi="仿宋"/>
          <w:color w:val="000000"/>
          <w:szCs w:val="32"/>
        </w:rPr>
      </w:pPr>
      <w:r>
        <w:rPr>
          <w:rFonts w:ascii="仿宋" w:eastAsia="仿宋" w:cs="仿宋" w:hAnsi="仿宋" w:hint="eastAsia"/>
          <w:color w:val="000000"/>
          <w:szCs w:val="32"/>
        </w:rPr>
        <w:t>此致</w:t>
      </w:r>
    </w:p>
    <w:p>
      <w:pPr>
        <w:pStyle w:val="15"/>
        <w:spacing w:line="560" w:lineRule="exact"/>
        <w:ind w:left="0" w:firstLineChars="0" w:firstLine="0"/>
        <w:rPr>
          <w:rFonts w:ascii="仿宋" w:eastAsia="仿宋" w:cs="仿宋" w:hAnsi="仿宋"/>
          <w:color w:val="000000"/>
          <w:szCs w:val="32"/>
        </w:rPr>
      </w:pPr>
      <w:r>
        <w:rPr>
          <w:rFonts w:ascii="仿宋" w:eastAsia="仿宋" w:cs="仿宋" w:hAnsi="仿宋" w:hint="eastAsia"/>
          <w:color w:val="000000"/>
          <w:szCs w:val="32"/>
        </w:rPr>
        <w:t>四川省德阳市中级人民法院</w:t>
      </w:r>
    </w:p>
    <w:p>
      <w:pPr>
        <w:pStyle w:val="15"/>
        <w:spacing w:line="560" w:lineRule="exact"/>
        <w:rPr>
          <w:rFonts w:ascii="仿宋" w:eastAsia="仿宋" w:cs="仿宋" w:hAnsi="仿宋"/>
          <w:color w:val="000000"/>
          <w:szCs w:val="32"/>
        </w:rPr>
      </w:pPr>
    </w:p>
    <w:p>
      <w:pPr>
        <w:pStyle w:val="15"/>
        <w:spacing w:line="560" w:lineRule="exact"/>
        <w:rPr>
          <w:rFonts w:ascii="仿宋" w:eastAsia="仿宋" w:cs="仿宋" w:hAnsi="仿宋"/>
          <w:color w:val="000000"/>
          <w:szCs w:val="32"/>
        </w:rPr>
      </w:pPr>
    </w:p>
    <w:p>
      <w:pPr>
        <w:pStyle w:val="15"/>
        <w:spacing w:line="560" w:lineRule="exact"/>
        <w:rPr>
          <w:rFonts w:ascii="仿宋" w:eastAsia="仿宋" w:cs="仿宋" w:hAnsi="仿宋"/>
          <w:color w:val="000000"/>
          <w:szCs w:val="32"/>
        </w:rPr>
      </w:pPr>
      <w:r>
        <w:rPr>
          <w:rFonts w:ascii="仿宋" w:eastAsia="仿宋" w:cs="仿宋" w:hAnsi="仿宋" w:hint="eastAsia"/>
          <w:color w:val="000000"/>
          <w:szCs w:val="32"/>
        </w:rPr>
        <w:t xml:space="preserve">                                  四川省德阳监狱</w:t>
      </w:r>
    </w:p>
    <w:p>
      <w:pPr>
        <w:pStyle w:val="15"/>
        <w:spacing w:line="560" w:lineRule="exact"/>
        <w:rPr>
          <w:rFonts w:ascii="仿宋" w:eastAsia="仿宋" w:cs="仿宋" w:hAnsi="仿宋"/>
          <w:color w:val="000000"/>
          <w:szCs w:val="32"/>
        </w:rPr>
      </w:pPr>
      <w:r>
        <w:rPr>
          <w:rFonts w:ascii="仿宋" w:eastAsia="仿宋" w:cs="仿宋" w:hAnsi="仿宋" w:hint="eastAsia"/>
          <w:color w:val="000000"/>
          <w:szCs w:val="32"/>
        </w:rPr>
        <w:t>　　　　　　　　　　　　　　　　</w:t>
      </w:r>
      <w:r>
        <w:rPr>
          <w:rFonts w:ascii="仿宋" w:eastAsia="仿宋" w:cs="仿宋" w:hAnsi="仿宋"/>
          <w:color w:val="000000"/>
          <w:szCs w:val="32"/>
        </w:rPr>
        <w:t xml:space="preserve"> </w:t>
      </w:r>
      <w:r>
        <w:rPr>
          <w:rFonts w:ascii="仿宋" w:eastAsia="仿宋" w:cs="仿宋" w:hAnsi="仿宋" w:hint="eastAsia"/>
          <w:color w:val="000000"/>
          <w:szCs w:val="32"/>
        </w:rPr>
        <w:t>2025年</w:t>
      </w:r>
      <w:r>
        <w:rPr>
          <w:rFonts w:ascii="仿宋" w:eastAsia="仿宋" w:cs="仿宋" w:hAnsi="仿宋"/>
          <w:color w:val="000000"/>
          <w:szCs w:val="32"/>
        </w:rPr>
        <w:t>12</w:t>
      </w:r>
      <w:r>
        <w:rPr>
          <w:rFonts w:ascii="仿宋" w:eastAsia="仿宋" w:cs="仿宋" w:hAnsi="仿宋" w:hint="eastAsia"/>
          <w:color w:val="000000"/>
          <w:szCs w:val="32"/>
        </w:rPr>
        <w:t>月</w:t>
      </w:r>
      <w:r>
        <w:rPr>
          <w:rFonts w:ascii="仿宋" w:eastAsia="仿宋" w:cs="仿宋" w:hAnsi="仿宋"/>
          <w:color w:val="000000"/>
          <w:szCs w:val="32"/>
        </w:rPr>
        <w:t>2</w:t>
      </w:r>
      <w:r>
        <w:rPr>
          <w:rFonts w:ascii="仿宋" w:eastAsia="仿宋" w:cs="仿宋" w:hAnsi="仿宋" w:hint="eastAsia"/>
          <w:color w:val="000000"/>
          <w:szCs w:val="32"/>
        </w:rPr>
        <w:t>日</w:t>
      </w:r>
    </w:p>
    <w:p>
      <w:pPr>
        <w:adjustRightInd/>
        <w:snapToGrid/>
        <w:spacing w:after="0" w:line="560" w:lineRule="exact"/>
        <w:jc w:val="center"/>
        <w:rPr>
          <w:rFonts w:ascii="黑体" w:eastAsia="黑体" w:cs="黑体" w:hAnsi="黑体"/>
          <w:sz w:val="44"/>
          <w:szCs w:val="44"/>
        </w:rPr>
      </w:pPr>
    </w:p>
    <w:p/>
    <w:sectPr>
      <w:pgSz w:w="11906" w:h="16838"/>
      <w:pgMar w:top="1440" w:right="1800" w:bottom="1440" w:left="1800" w:header="851" w:footer="992" w:gutter="0"/>
      <w:docGrid w:type="lines" w:linePitch="312" w:charSpace="-204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altName w:val="方正黑体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Times New Roman">
    <w:altName w:val="DejaVu Sans"/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altName w:val="方正书宋_GBK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Tahoma">
    <w:altName w:val="DejaVu Sans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微软雅黑">
    <w:altName w:val="方正兰亭黑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Arial">
    <w:altName w:val="DejaVu Sans"/>
    <w:panose1 w:val="020B0604020202020204"/>
    <w:charset w:val="01"/>
    <w:family w:val="swiss"/>
    <w:pitch w:val="variable"/>
    <w:sig w:usb0="E0002AFF" w:usb1="C0007843" w:usb2="00000009" w:usb3="00000000" w:csb0="400001FF" w:csb1="FFFF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  <w:font w:name="仿宋_GB2312">
    <w:panose1 w:val="02010609030101010101"/>
    <w:charset w:val="86"/>
    <w:family w:val="auto"/>
    <w:pitch w:val="variable"/>
    <w:sig w:usb0="00000001" w:usb1="080E0000" w:usb2="00000000" w:usb3="00000000" w:csb0="00040000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24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pPr>
      <w:adjustRightInd w:val="0"/>
      <w:snapToGrid w:val="0"/>
      <w:spacing w:after="200"/>
    </w:pPr>
    <w:rPr>
      <w:rFonts w:ascii="Tahoma" w:eastAsia="微软雅黑" w:cs="Arial" w:hAnsi="Tahoma"/>
      <w:sz w:val="22"/>
      <w:szCs w:val="22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styleId="15">
    <w:name w:val="Body Text Indent 2"/>
    <w:basedOn w:val="0"/>
    <w:pPr>
      <w:widowControl w:val="0"/>
      <w:adjustRightInd/>
      <w:snapToGrid/>
      <w:spacing w:after="0"/>
      <w:ind w:left="-56" w:firstLineChars="200" w:firstLine="200"/>
      <w:jc w:val="both"/>
    </w:pPr>
    <w:rPr>
      <w:rFonts w:ascii="仿宋_GB2312" w:eastAsia="仿宋_GB2312" w:cs="Arial" w:hAnsi="Tahoma"/>
      <w:kern w:val="2"/>
      <w:sz w:val="32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0</TotalTime>
  <Application>Yozo_Office27021597764231179</Application>
  <Pages>1</Pages>
  <Words>0</Words>
  <Characters>242</Characters>
  <Lines>0</Lines>
  <Paragraphs>15</Paragraphs>
  <CharactersWithSpaces>323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</dc:creator>
  <cp:lastModifiedBy>ht-706</cp:lastModifiedBy>
  <cp:revision>1</cp:revision>
  <dcterms:created xsi:type="dcterms:W3CDTF">2018-07-11T07:11:00Z</dcterms:created>
  <dcterms:modified xsi:type="dcterms:W3CDTF">2025-12-09T08:26:40Z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2052-10.8.2.6748</vt:lpwstr>
  </property>
</Properties>
</file>