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20" w:lineRule="exact"/>
        <w:jc w:val="center"/>
        <w:rPr>
          <w:rFonts w:ascii="仿宋" w:eastAsia="仿宋" w:hAnsi="仿宋"/>
          <w:color w:val="000000"/>
          <w:sz w:val="32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四 川 省 德 阳 监 狱</w:t>
      </w:r>
    </w:p>
    <w:p>
      <w:pPr>
        <w:spacing w:line="520" w:lineRule="exact"/>
        <w:jc w:val="center"/>
        <w:rPr>
          <w:rFonts w:ascii="黑体" w:eastAsia="黑体" w:cs="黑体" w:hAnsi="黑体"/>
          <w:color w:val="000000"/>
          <w:sz w:val="44"/>
          <w:szCs w:val="44"/>
        </w:rPr>
      </w:pPr>
      <w:r>
        <w:rPr>
          <w:rFonts w:ascii="黑体" w:eastAsia="黑体" w:cs="黑体" w:hAnsi="黑体" w:hint="eastAsia"/>
          <w:color w:val="000000"/>
          <w:sz w:val="44"/>
          <w:szCs w:val="44"/>
        </w:rPr>
        <w:t>报  请  减  刑  建  议  书</w:t>
      </w:r>
    </w:p>
    <w:p>
      <w:pPr>
        <w:pStyle w:val="15"/>
        <w:spacing w:line="520" w:lineRule="exact"/>
        <w:jc w:val="right"/>
        <w:rPr>
          <w:rFonts w:ascii="仿宋" w:eastAsia="仿宋" w:cs="仿宋" w:hAnsi="仿宋"/>
          <w:color w:val="000000"/>
          <w:szCs w:val="32"/>
        </w:rPr>
      </w:pPr>
      <w:r>
        <w:rPr>
          <w:rFonts w:ascii="仿宋" w:eastAsia="仿宋" w:cs="仿宋" w:hAnsi="仿宋" w:hint="eastAsia"/>
          <w:color w:val="000000"/>
          <w:szCs w:val="32"/>
        </w:rPr>
        <w:t xml:space="preserve">                    </w:t>
      </w:r>
    </w:p>
    <w:p>
      <w:pPr>
        <w:pStyle w:val="15"/>
        <w:wordWrap w:val="0"/>
        <w:spacing w:line="520" w:lineRule="exact"/>
        <w:jc w:val="right"/>
        <w:rPr>
          <w:rFonts w:ascii="仿宋" w:eastAsia="仿宋" w:cs="仿宋" w:hAnsi="仿宋"/>
          <w:color w:val="000000"/>
        </w:rPr>
      </w:pPr>
      <w:r>
        <w:rPr>
          <w:rFonts w:ascii="仿宋" w:eastAsia="仿宋" w:cs="仿宋" w:hAnsi="仿宋" w:hint="eastAsia"/>
          <w:color w:val="000000"/>
        </w:rPr>
        <w:t>（2025）省德监减字第</w:t>
      </w:r>
      <w:r>
        <w:rPr>
          <w:rFonts w:ascii="仿宋" w:eastAsia="仿宋" w:cs="仿宋" w:hAnsi="仿宋"/>
          <w:color w:val="000000"/>
        </w:rPr>
        <w:t>553</w:t>
      </w:r>
      <w:r>
        <w:rPr>
          <w:rFonts w:ascii="仿宋" w:eastAsia="仿宋" w:cs="仿宋" w:hAnsi="仿宋" w:hint="eastAsia"/>
          <w:color w:val="000000"/>
        </w:rPr>
        <w:t>号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color w:val="000000"/>
          <w:sz w:val="32"/>
        </w:rPr>
      </w:pPr>
      <w:r>
        <w:rPr>
          <w:rFonts w:ascii="仿宋" w:eastAsia="仿宋" w:cs="仿宋" w:hAnsi="仿宋" w:hint="eastAsia"/>
          <w:color w:val="000000"/>
          <w:sz w:val="32"/>
        </w:rPr>
        <w:t>罪犯邓小春，男，1982年3月5日出生，初中文化。现在四川省德阳监狱三监区服刑。</w:t>
      </w:r>
    </w:p>
    <w:p>
      <w:pPr>
        <w:spacing w:line="560" w:lineRule="exac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罪犯邓小春在服刑期间，认罪悔罪，遵规守纪，积极改造，确有悔改表现。</w:t>
      </w:r>
      <w:bookmarkStart w:id="0" w:name="_GoBack"/>
      <w:bookmarkEnd w:id="0"/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sz w:val="32"/>
          <w:szCs w:val="32"/>
        </w:rPr>
      </w:pPr>
      <w:r>
        <w:rPr>
          <w:rFonts w:ascii="仿宋" w:eastAsia="仿宋" w:cs="仿宋" w:hAnsi="仿宋" w:hint="eastAsia"/>
          <w:sz w:val="32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为此，根据《中华人民共和国监狱法》第二十九条，《中华人民共和国刑法》第七十八条，《中华人民共和国刑事诉讼法》第二百七十三条第二款的规定，建议对罪犯邓小春减刑七个月。特报请裁定。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此致</w:t>
      </w:r>
    </w:p>
    <w:p>
      <w:pPr>
        <w:spacing w:line="520" w:lineRule="exac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>四川省德阳市中级人民法院</w:t>
      </w:r>
    </w:p>
    <w:p>
      <w:pPr>
        <w:spacing w:line="520" w:lineRule="exact"/>
        <w:ind w:left="-56" w:firstLineChars="200" w:firstLine="640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</w:t>
      </w:r>
    </w:p>
    <w:p>
      <w:pPr>
        <w:spacing w:line="520" w:lineRule="exact"/>
        <w:rPr>
          <w:rFonts w:ascii="仿宋" w:eastAsia="仿宋" w:cs="仿宋" w:hAnsi="仿宋"/>
          <w:color w:val="000000"/>
          <w:sz w:val="32"/>
          <w:szCs w:val="32"/>
        </w:rPr>
      </w:pPr>
    </w:p>
    <w:p>
      <w:pPr>
        <w:spacing w:line="520" w:lineRule="exact"/>
        <w:ind w:left="-56" w:firstLineChars="200" w:firstLine="640"/>
        <w:jc w:val="right"/>
        <w:rPr>
          <w:rFonts w:ascii="仿宋" w:eastAsia="仿宋" w:cs="仿宋" w:hAnsi="仿宋"/>
          <w:color w:val="000000"/>
          <w:sz w:val="32"/>
          <w:szCs w:val="32"/>
        </w:rPr>
      </w:pPr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                四川省德阳监狱</w:t>
      </w:r>
    </w:p>
    <w:p>
      <w:r>
        <w:rPr>
          <w:rFonts w:ascii="仿宋" w:eastAsia="仿宋" w:cs="仿宋" w:hAnsi="仿宋" w:hint="eastAsia"/>
          <w:color w:val="000000"/>
          <w:sz w:val="32"/>
          <w:szCs w:val="32"/>
        </w:rPr>
        <w:t xml:space="preserve">　　　　　　　　　　　　　　　     </w:t>
      </w:r>
      <w:r>
        <w:rPr>
          <w:rFonts w:ascii="仿宋" w:eastAsia="仿宋" w:cs="仿宋" w:hAnsi="仿宋"/>
          <w:color w:val="000000"/>
          <w:sz w:val="32"/>
          <w:szCs w:val="32"/>
        </w:rPr>
        <w:t xml:space="preserve"> 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202</w:t>
      </w:r>
      <w:r>
        <w:rPr>
          <w:rFonts w:ascii="仿宋" w:eastAsia="仿宋" w:cs="仿宋" w:hAnsi="仿宋"/>
          <w:color w:val="000000"/>
          <w:sz w:val="32"/>
          <w:szCs w:val="32"/>
        </w:rPr>
        <w:t>5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cs="仿宋" w:hAnsi="仿宋"/>
          <w:color w:val="000000"/>
          <w:sz w:val="32"/>
          <w:szCs w:val="32"/>
        </w:rPr>
        <w:t>12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cs="仿宋" w:hAnsi="仿宋"/>
          <w:color w:val="000000"/>
          <w:sz w:val="32"/>
          <w:szCs w:val="32"/>
        </w:rPr>
        <w:t>2</w:t>
      </w:r>
      <w:r>
        <w:rPr>
          <w:rFonts w:ascii="仿宋" w:eastAsia="仿宋" w:cs="仿宋" w:hAnsi="仿宋" w:hint="eastAsia"/>
          <w:color w:val="000000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黑体">
    <w:altName w:val="方正黑体_GBK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Times New Roman">
    <w:altName w:val="DejaVu Sans"/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方正书宋_GBK"/>
    <w:panose1 w:val="02010600030101010101"/>
    <w:charset w:val="86"/>
    <w:family w:val="auto"/>
    <w:pitch w:val="variable"/>
    <w:sig w:usb0="00000003" w:usb1="288F0000" w:usb2="0000000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方正兰亭黑_GBK">
    <w:panose1 w:val="02000000000000000000"/>
    <w:charset w:val="86"/>
    <w:family w:val="script"/>
    <w:pitch w:val="variable"/>
    <w:sig w:usb0="A00002BF" w:usb1="3ACF7CFA" w:usb2="00080016" w:usb3="00000000" w:csb0="00040001" w:csb1="00000000"/>
  </w:font>
  <w:font w:name="仿宋_GB2312">
    <w:panose1 w:val="02010609030101010101"/>
    <w:charset w:val="86"/>
    <w:family w:val="auto"/>
    <w:pitch w:val="variable"/>
    <w:sig w:usb0="00000001" w:usb1="080E0000" w:usb2="00000000" w:usb3="00000000" w:csb0="00040000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24"/>
  <w:bordersDoNotSurroundHeader/>
  <w:bordersDoNotSurroundFooter/>
  <w:documentProtection w:edit="readOnly"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方正兰亭黑_GBK" w:eastAsia="黑体" w:hAnsi="方正兰亭黑_GBK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  <w:style w:type="paragraph" w:styleId="15">
    <w:name w:val="Body Text Indent 2"/>
    <w:basedOn w:val="0"/>
    <w:pPr>
      <w:widowControl w:val="0"/>
      <w:ind w:left="-56" w:firstLineChars="200" w:firstLine="200"/>
      <w:jc w:val="both"/>
    </w:pPr>
    <w:rPr>
      <w:rFonts w:ascii="仿宋_GB2312" w:eastAsia="仿宋_GB2312" w:cs="Times New Roman" w:hAnsi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0</Words>
  <Characters>237</Characters>
  <Lines>0</Lines>
  <Paragraphs>13</Paragraphs>
  <CharactersWithSpaces>317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d</dc:creator>
  <cp:lastModifiedBy>ht-706</cp:lastModifiedBy>
  <cp:revision>1</cp:revision>
  <dcterms:created xsi:type="dcterms:W3CDTF">2018-07-11T07:11:00Z</dcterms:created>
  <dcterms:modified xsi:type="dcterms:W3CDTF">2025-12-09T08:16:56Z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2052-10.8.2.6748</vt:lpwstr>
  </property>
</Properties>
</file>