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left="-56" w:firstLineChars="200" w:firstLine="640"/>
        <w:rPr>
          <w:rFonts w:ascii="仿宋_GB2312" w:eastAsia="仿宋_GB2312"/>
          <w:sz w:val="32"/>
          <w:szCs w:val="24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hAnsi="仿宋"/>
          <w:sz w:val="32"/>
          <w:szCs w:val="24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24"/>
        </w:rPr>
        <w:t xml:space="preserve"> （202</w:t>
      </w:r>
      <w:r>
        <w:rPr>
          <w:rFonts w:ascii="仿宋" w:eastAsia="仿宋" w:hAnsi="仿宋"/>
          <w:sz w:val="32"/>
          <w:szCs w:val="24"/>
        </w:rPr>
        <w:t>5</w:t>
      </w:r>
      <w:r>
        <w:rPr>
          <w:rFonts w:ascii="仿宋" w:eastAsia="仿宋" w:hAnsi="仿宋" w:hint="eastAsia"/>
          <w:sz w:val="32"/>
          <w:szCs w:val="24"/>
        </w:rPr>
        <w:t>）省德监减字第</w:t>
      </w:r>
      <w:r>
        <w:rPr>
          <w:rFonts w:ascii="仿宋" w:eastAsia="仿宋" w:hAnsi="仿宋"/>
          <w:sz w:val="32"/>
          <w:szCs w:val="24"/>
        </w:rPr>
        <w:t>512</w:t>
      </w:r>
      <w:r>
        <w:rPr>
          <w:rFonts w:ascii="仿宋" w:eastAsia="仿宋" w:hAnsi="仿宋" w:hint="eastAsia"/>
          <w:sz w:val="32"/>
          <w:szCs w:val="24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罪犯姜虎林</w:t>
      </w:r>
      <w:r>
        <w:rPr>
          <w:rFonts w:ascii="仿宋" w:eastAsia="仿宋" w:cs="仿宋" w:hAnsi="仿宋"/>
          <w:szCs w:val="32"/>
        </w:rPr>
        <w:t>，</w:t>
      </w:r>
      <w:r>
        <w:rPr>
          <w:rFonts w:ascii="仿宋" w:eastAsia="仿宋" w:cs="仿宋" w:hAnsi="仿宋" w:hint="eastAsia"/>
          <w:szCs w:val="32"/>
        </w:rPr>
        <w:t>男，19</w:t>
      </w:r>
      <w:r>
        <w:rPr>
          <w:rFonts w:ascii="仿宋" w:eastAsia="仿宋" w:cs="仿宋" w:hAnsi="仿宋"/>
          <w:szCs w:val="32"/>
        </w:rPr>
        <w:t>78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</w:t>
      </w:r>
      <w:r>
        <w:rPr>
          <w:rFonts w:ascii="仿宋" w:eastAsia="仿宋" w:cs="仿宋" w:hAnsi="仿宋" w:hint="eastAsia"/>
          <w:szCs w:val="32"/>
        </w:rPr>
        <w:t>日出生，初中文化</w:t>
      </w:r>
      <w:r>
        <w:rPr>
          <w:rFonts w:ascii="仿宋" w:eastAsia="仿宋" w:cs="仿宋" w:hAnsi="仿宋"/>
          <w:szCs w:val="32"/>
        </w:rPr>
        <w:t>。</w:t>
      </w:r>
      <w:r>
        <w:rPr>
          <w:rFonts w:ascii="仿宋" w:eastAsia="仿宋" w:cs="仿宋" w:hAnsi="仿宋" w:hint="eastAsia"/>
          <w:szCs w:val="32"/>
        </w:rPr>
        <w:t>现在四川省德阳监狱六监区服刑。</w:t>
      </w:r>
    </w:p>
    <w:p>
      <w:pPr>
        <w:spacing w:line="600" w:lineRule="exact"/>
        <w:ind w:firstLineChars="200" w:firstLine="64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罪犯姜虎林在服刑期间，认罪悔罪，遵规守纪，积极改造，确有悔改表现，且在死刑缓期二年执行考验期内无故意犯罪。</w:t>
      </w:r>
      <w:bookmarkStart w:id="0" w:name="_GoBack"/>
      <w:bookmarkEnd w:id="0"/>
    </w:p>
    <w:p>
      <w:pPr>
        <w:pStyle w:val="15"/>
        <w:spacing w:line="560" w:lineRule="exact"/>
        <w:ind w:left="-57"/>
        <w:rPr>
          <w:rFonts w:cs="Times New Roman" w:hAnsi="仿宋"/>
        </w:rPr>
      </w:pPr>
      <w:r>
        <w:rPr>
          <w:rFonts w:cs="Times New Roman" w:hAnsi="仿宋" w:hint="eastAsia"/>
        </w:rPr>
        <w:t>为此，根据《中华人民共和国监狱法》第三十一条，《中华人民共和国刑法》第五十条，《中华人民共和国刑事诉讼法》第二百六十一条第二款的规定，建议对</w:t>
      </w:r>
      <w:r>
        <w:rPr>
          <w:rFonts w:ascii="仿宋" w:eastAsia="仿宋" w:hAnsi="仿宋" w:hint="eastAsia"/>
        </w:rPr>
        <w:t>姜虎林</w:t>
      </w:r>
      <w:r>
        <w:rPr>
          <w:rFonts w:cs="Times New Roman" w:hAnsi="仿宋" w:hint="eastAsia"/>
        </w:rPr>
        <w:t>减为无期徒刑，剥夺政治权利终身。特报请裁定。</w:t>
      </w:r>
    </w:p>
    <w:p>
      <w:pPr>
        <w:pStyle w:val="15"/>
        <w:spacing w:line="560" w:lineRule="exact"/>
        <w:rPr>
          <w:rFonts w:cs="仿宋" w:hAnsi="仿宋"/>
          <w:szCs w:val="32"/>
        </w:rPr>
      </w:pPr>
      <w:r>
        <w:rPr>
          <w:rFonts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cs="仿宋" w:hAnsi="仿宋"/>
          <w:szCs w:val="32"/>
        </w:rPr>
      </w:pPr>
      <w:r>
        <w:rPr>
          <w:rFonts w:cs="仿宋" w:hAnsi="仿宋" w:hint="eastAsia"/>
          <w:szCs w:val="32"/>
        </w:rPr>
        <w:t>四川省高级人民法院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四川省德阳监狱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</w:t>
      </w:r>
      <w:r>
        <w:rPr>
          <w:rFonts w:ascii="仿宋" w:eastAsia="仿宋" w:hAnsi="仿宋"/>
          <w:szCs w:val="32"/>
        </w:rPr>
        <w:t xml:space="preserve"> </w:t>
      </w:r>
      <w:r>
        <w:rPr>
          <w:rFonts w:ascii="仿宋" w:eastAsia="仿宋" w:hAnsi="仿宋" w:hint="eastAsia"/>
          <w:szCs w:val="32"/>
        </w:rPr>
        <w:t>202</w:t>
      </w:r>
      <w:r>
        <w:rPr>
          <w:rFonts w:ascii="仿宋" w:eastAsia="仿宋" w:hAnsi="仿宋"/>
          <w:szCs w:val="32"/>
        </w:rPr>
        <w:t>5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9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29</w:t>
      </w:r>
      <w:r>
        <w:rPr>
          <w:rFonts w:ascii="仿宋" w:eastAsia="仿宋" w:hAnsi="仿宋" w:hint="eastAsia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Yozo_Office27021597764231179</Application>
  <Pages>1</Pages>
  <Words>0</Words>
  <Characters>243</Characters>
  <Lines>0</Lines>
  <Paragraphs>14</Paragraphs>
  <CharactersWithSpaces>324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2025-10-11T02:12:49Z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