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FF0000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</w:t>
      </w:r>
      <w:r>
        <w:rPr>
          <w:rFonts w:ascii="仿宋" w:eastAsia="仿宋" w:cs="仿宋" w:hAnsi="仿宋" w:hint="eastAsia"/>
          <w:sz w:val="32"/>
        </w:rPr>
        <w:t xml:space="preserve">   （202</w:t>
      </w:r>
      <w:r>
        <w:rPr>
          <w:rFonts w:ascii="仿宋" w:eastAsia="仿宋" w:cs="仿宋" w:hAnsi="仿宋"/>
          <w:sz w:val="32"/>
        </w:rPr>
        <w:t>5</w:t>
      </w:r>
      <w:r>
        <w:rPr>
          <w:rFonts w:ascii="仿宋" w:eastAsia="仿宋" w:cs="仿宋" w:hAnsi="仿宋" w:hint="eastAsia"/>
          <w:sz w:val="32"/>
        </w:rPr>
        <w:t>）省德监减字第</w:t>
      </w:r>
      <w:r>
        <w:rPr>
          <w:rFonts w:ascii="仿宋" w:eastAsia="仿宋" w:cs="仿宋" w:hAnsi="仿宋"/>
          <w:sz w:val="32"/>
        </w:rPr>
        <w:t>418</w:t>
      </w:r>
      <w:r>
        <w:rPr>
          <w:rFonts w:ascii="仿宋" w:eastAsia="仿宋" w:cs="仿宋" w:hAnsi="仿宋" w:hint="eastAsia"/>
          <w:sz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罪犯谭勇刚，男，1982年2月21日出生，小学文化。现在四川省德阳监狱一监区服刑。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罪犯谭勇刚在服刑期间，认罪悔罪，遵规守纪，积极改造，确有悔改表现。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为此，根据《中华人民共和国监狱法》第二十九条，《中华人民共和国刑法》第七十八条，《中华人民共和国刑事诉讼法》第二百七十三条第二款的规定，建议对罪犯谭勇刚减刑五个月。特报请裁定。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jc w:val="left"/>
        <w:rPr>
          <w:rFonts w:ascii="仿宋" w:eastAsia="仿宋" w:cs="仿宋" w:hAnsi="仿宋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227</Characters>
  <Lines>0</Lines>
  <Paragraphs>14</Paragraphs>
  <CharactersWithSpaces>303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2025-10-11T01:47:19Z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