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5ACB8FE5" w:rsidR="00DE1244" w:rsidRPr="003D0951" w:rsidRDefault="007B294C" w:rsidP="007B294C">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2E4A80EF" w14:textId="1A90EBCF" w:rsidR="00D4039B" w:rsidRDefault="00D4039B" w:rsidP="006B5887">
      <w:pPr>
        <w:spacing w:line="700" w:lineRule="exact"/>
        <w:jc w:val="center"/>
        <w:rPr>
          <w:rFonts w:ascii="黑体" w:eastAsia="黑体" w:hAnsi="黑体" w:hint="eastAsia"/>
          <w:sz w:val="44"/>
          <w:szCs w:val="44"/>
        </w:rPr>
      </w:pPr>
      <w:r w:rsidRPr="00D4039B">
        <w:rPr>
          <w:rFonts w:ascii="黑体" w:eastAsia="黑体" w:hAnsi="黑体" w:hint="eastAsia"/>
          <w:sz w:val="44"/>
          <w:szCs w:val="44"/>
        </w:rPr>
        <w:t>四川省德阳翼展贸易有限责任公司</w:t>
      </w:r>
    </w:p>
    <w:p w14:paraId="65AABCD9" w14:textId="352D84C0" w:rsidR="00B74352" w:rsidRDefault="00B74352" w:rsidP="006B5887">
      <w:pPr>
        <w:spacing w:line="700" w:lineRule="exact"/>
        <w:jc w:val="center"/>
        <w:rPr>
          <w:rFonts w:ascii="黑体" w:eastAsia="黑体" w:hAnsi="黑体" w:hint="eastAsia"/>
          <w:sz w:val="44"/>
          <w:szCs w:val="44"/>
        </w:rPr>
      </w:pPr>
      <w:r w:rsidRPr="00B74352">
        <w:rPr>
          <w:rFonts w:ascii="黑体" w:eastAsia="黑体" w:hAnsi="黑体" w:hint="eastAsia"/>
          <w:sz w:val="44"/>
          <w:szCs w:val="44"/>
        </w:rPr>
        <w:t>生产调度中心监控终端升级采购项目</w:t>
      </w:r>
    </w:p>
    <w:p w14:paraId="7AAA20D5" w14:textId="4710AC31" w:rsidR="006614E3" w:rsidRDefault="009D7F05" w:rsidP="006B5887">
      <w:pPr>
        <w:spacing w:line="700" w:lineRule="exact"/>
        <w:jc w:val="center"/>
        <w:rPr>
          <w:rFonts w:ascii="黑体" w:eastAsia="黑体" w:hAnsi="黑体" w:hint="eastAsia"/>
          <w:sz w:val="44"/>
          <w:szCs w:val="44"/>
        </w:rPr>
      </w:pPr>
      <w:r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A4627C">
      <w:pPr>
        <w:spacing w:line="44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7493D57E" w:rsidR="006614E3" w:rsidRPr="002C3598" w:rsidRDefault="00922C39" w:rsidP="00A4627C">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1B5DAC" w:rsidRPr="001B5DAC">
        <w:rPr>
          <w:rFonts w:ascii="宋体" w:eastAsia="宋体" w:hAnsi="宋体"/>
          <w:sz w:val="24"/>
          <w:szCs w:val="24"/>
        </w:rPr>
        <w:t>DYYZ-BJ-202</w:t>
      </w:r>
      <w:r w:rsidR="004041B6">
        <w:rPr>
          <w:rFonts w:ascii="宋体" w:eastAsia="宋体" w:hAnsi="宋体" w:hint="eastAsia"/>
          <w:sz w:val="24"/>
          <w:szCs w:val="24"/>
        </w:rPr>
        <w:t>5</w:t>
      </w:r>
      <w:r w:rsidR="001B5DAC" w:rsidRPr="001B5DAC">
        <w:rPr>
          <w:rFonts w:ascii="宋体" w:eastAsia="宋体" w:hAnsi="宋体"/>
          <w:sz w:val="24"/>
          <w:szCs w:val="24"/>
        </w:rPr>
        <w:t>-</w:t>
      </w:r>
      <w:r w:rsidR="00B74352">
        <w:rPr>
          <w:rFonts w:ascii="宋体" w:eastAsia="宋体" w:hAnsi="宋体" w:hint="eastAsia"/>
          <w:sz w:val="24"/>
          <w:szCs w:val="24"/>
        </w:rPr>
        <w:t>0702</w:t>
      </w:r>
    </w:p>
    <w:p w14:paraId="1178EBC3" w14:textId="2C4FD4F7" w:rsidR="006614E3" w:rsidRPr="002C3598" w:rsidRDefault="00922C39" w:rsidP="00A4627C">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B74352" w:rsidRPr="00B74352">
        <w:rPr>
          <w:rFonts w:ascii="宋体" w:eastAsia="宋体" w:hAnsi="宋体" w:hint="eastAsia"/>
          <w:sz w:val="24"/>
          <w:szCs w:val="24"/>
        </w:rPr>
        <w:t>生产调度中心监控终端升级采购项目</w:t>
      </w:r>
    </w:p>
    <w:p w14:paraId="7DFBA326" w14:textId="2037C0F0" w:rsidR="006614E3" w:rsidRPr="002C3598" w:rsidRDefault="00922C39" w:rsidP="00A4627C">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051159">
        <w:rPr>
          <w:rFonts w:ascii="宋体" w:eastAsia="宋体" w:hAnsi="宋体" w:hint="eastAsia"/>
          <w:sz w:val="24"/>
          <w:szCs w:val="24"/>
        </w:rPr>
        <w:t>48600</w:t>
      </w:r>
      <w:r w:rsidR="006614E3" w:rsidRPr="002C3598">
        <w:rPr>
          <w:rFonts w:ascii="宋体" w:eastAsia="宋体" w:hAnsi="宋体"/>
          <w:sz w:val="24"/>
          <w:szCs w:val="24"/>
        </w:rPr>
        <w:t>.00元</w:t>
      </w:r>
    </w:p>
    <w:p w14:paraId="4D601149" w14:textId="1CE1E7E6" w:rsidR="006614E3" w:rsidRPr="002C3598" w:rsidRDefault="00922C39" w:rsidP="00A4627C">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051159">
        <w:rPr>
          <w:rFonts w:ascii="宋体" w:eastAsia="宋体" w:hAnsi="宋体" w:hint="eastAsia"/>
          <w:sz w:val="24"/>
          <w:szCs w:val="24"/>
        </w:rPr>
        <w:t>48600</w:t>
      </w:r>
      <w:r w:rsidR="006614E3" w:rsidRPr="002C3598">
        <w:rPr>
          <w:rFonts w:ascii="宋体" w:eastAsia="宋体" w:hAnsi="宋体"/>
          <w:sz w:val="24"/>
          <w:szCs w:val="24"/>
        </w:rPr>
        <w:t>.00元</w:t>
      </w:r>
    </w:p>
    <w:p w14:paraId="341AF58D" w14:textId="03C7AC77" w:rsidR="006614E3" w:rsidRPr="002C3598" w:rsidRDefault="00922C39" w:rsidP="00A4627C">
      <w:pPr>
        <w:spacing w:line="44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DA2879" w14:paraId="0AB5CA26" w14:textId="5D2DC192" w:rsidTr="00F82088">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8"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228"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DA2879" w14:paraId="259017AC" w14:textId="113E5CF8" w:rsidTr="00F82088">
        <w:trPr>
          <w:trHeight w:val="567"/>
        </w:trPr>
        <w:tc>
          <w:tcPr>
            <w:tcW w:w="704" w:type="dxa"/>
            <w:vAlign w:val="center"/>
          </w:tcPr>
          <w:p w14:paraId="7B18B84B" w14:textId="5F050E07" w:rsidR="00DA2879" w:rsidRPr="00721D32" w:rsidRDefault="00AA6C84" w:rsidP="00DA2879">
            <w:pPr>
              <w:jc w:val="center"/>
              <w:rPr>
                <w:rFonts w:ascii="仿宋_GB2312" w:eastAsia="仿宋_GB2312" w:hAnsi="仿宋" w:hint="eastAsia"/>
                <w:szCs w:val="21"/>
              </w:rPr>
            </w:pPr>
            <w:r>
              <w:rPr>
                <w:rFonts w:ascii="仿宋_GB2312" w:eastAsia="仿宋_GB2312" w:hAnsi="仿宋" w:hint="eastAsia"/>
                <w:szCs w:val="21"/>
              </w:rPr>
              <w:t>1</w:t>
            </w:r>
          </w:p>
        </w:tc>
        <w:tc>
          <w:tcPr>
            <w:tcW w:w="1134" w:type="dxa"/>
            <w:vAlign w:val="center"/>
          </w:tcPr>
          <w:p w14:paraId="7E6300B1" w14:textId="5C17AD94" w:rsidR="00DA2879" w:rsidRPr="00721D32" w:rsidRDefault="00AA6C84" w:rsidP="00DA2879">
            <w:pPr>
              <w:jc w:val="center"/>
              <w:rPr>
                <w:rFonts w:ascii="仿宋_GB2312" w:eastAsia="仿宋_GB2312" w:hAnsi="仿宋" w:hint="eastAsia"/>
                <w:szCs w:val="21"/>
              </w:rPr>
            </w:pPr>
            <w:r>
              <w:rPr>
                <w:rFonts w:ascii="仿宋_GB2312" w:eastAsia="仿宋_GB2312" w:hAnsi="仿宋" w:hint="eastAsia"/>
                <w:szCs w:val="21"/>
              </w:rPr>
              <w:t>CPU</w:t>
            </w:r>
          </w:p>
        </w:tc>
        <w:tc>
          <w:tcPr>
            <w:tcW w:w="2552" w:type="dxa"/>
            <w:vAlign w:val="center"/>
          </w:tcPr>
          <w:p w14:paraId="371E726C" w14:textId="21C7C593" w:rsidR="00DA2879" w:rsidRPr="00721D32" w:rsidRDefault="00AA6C84" w:rsidP="00DA2879">
            <w:pPr>
              <w:jc w:val="center"/>
              <w:rPr>
                <w:rFonts w:ascii="仿宋_GB2312" w:eastAsia="仿宋_GB2312" w:hAnsi="仿宋" w:hint="eastAsia"/>
                <w:szCs w:val="21"/>
              </w:rPr>
            </w:pPr>
            <w:r>
              <w:rPr>
                <w:rFonts w:ascii="仿宋_GB2312" w:eastAsia="仿宋_GB2312" w:hAnsi="仿宋" w:hint="eastAsia"/>
                <w:szCs w:val="21"/>
              </w:rPr>
              <w:t>Intel或AMD，非服务</w:t>
            </w:r>
            <w:r w:rsidR="00CB41F6">
              <w:rPr>
                <w:rFonts w:ascii="仿宋_GB2312" w:eastAsia="仿宋_GB2312" w:hAnsi="仿宋" w:hint="eastAsia"/>
                <w:szCs w:val="21"/>
              </w:rPr>
              <w:t>器</w:t>
            </w:r>
            <w:r>
              <w:rPr>
                <w:rFonts w:ascii="仿宋_GB2312" w:eastAsia="仿宋_GB2312" w:hAnsi="仿宋" w:hint="eastAsia"/>
                <w:szCs w:val="21"/>
              </w:rPr>
              <w:t>CPU，8核16线程，主频≥2.4GHz</w:t>
            </w:r>
            <w:r w:rsidR="00583D10">
              <w:rPr>
                <w:rFonts w:ascii="仿宋_GB2312" w:eastAsia="仿宋_GB2312" w:hAnsi="仿宋" w:hint="eastAsia"/>
                <w:szCs w:val="21"/>
              </w:rPr>
              <w:t>，</w:t>
            </w:r>
            <w:proofErr w:type="gramStart"/>
            <w:r w:rsidR="00583D10">
              <w:rPr>
                <w:rFonts w:ascii="仿宋_GB2312" w:eastAsia="仿宋_GB2312" w:hAnsi="仿宋" w:hint="eastAsia"/>
                <w:szCs w:val="21"/>
              </w:rPr>
              <w:t>带</w:t>
            </w:r>
            <w:r w:rsidR="004B50FC">
              <w:rPr>
                <w:rFonts w:ascii="仿宋_GB2312" w:eastAsia="仿宋_GB2312" w:hAnsi="仿宋" w:hint="eastAsia"/>
                <w:szCs w:val="21"/>
              </w:rPr>
              <w:t>核显</w:t>
            </w:r>
            <w:proofErr w:type="gramEnd"/>
          </w:p>
        </w:tc>
        <w:tc>
          <w:tcPr>
            <w:tcW w:w="708" w:type="dxa"/>
            <w:vAlign w:val="center"/>
          </w:tcPr>
          <w:p w14:paraId="30A9DEDC" w14:textId="6853A1E8" w:rsidR="00DA2879" w:rsidRPr="00721D32" w:rsidRDefault="0004045D" w:rsidP="00DA2879">
            <w:pPr>
              <w:jc w:val="center"/>
              <w:rPr>
                <w:rFonts w:ascii="仿宋_GB2312" w:eastAsia="仿宋_GB2312" w:hAnsi="仿宋" w:hint="eastAsia"/>
                <w:szCs w:val="21"/>
              </w:rPr>
            </w:pPr>
            <w:r>
              <w:rPr>
                <w:rFonts w:ascii="仿宋_GB2312" w:eastAsia="仿宋_GB2312" w:hAnsi="仿宋" w:hint="eastAsia"/>
                <w:szCs w:val="21"/>
              </w:rPr>
              <w:t>18</w:t>
            </w:r>
          </w:p>
        </w:tc>
        <w:tc>
          <w:tcPr>
            <w:tcW w:w="742" w:type="dxa"/>
            <w:vAlign w:val="center"/>
          </w:tcPr>
          <w:p w14:paraId="26187745" w14:textId="14A4BFA6" w:rsidR="00DA2879" w:rsidRPr="00721D32" w:rsidRDefault="00AA6C84" w:rsidP="00DA2879">
            <w:pPr>
              <w:jc w:val="center"/>
              <w:rPr>
                <w:rFonts w:ascii="仿宋_GB2312" w:eastAsia="仿宋_GB2312" w:hAnsi="仿宋" w:hint="eastAsia"/>
                <w:szCs w:val="21"/>
              </w:rPr>
            </w:pPr>
            <w:r>
              <w:rPr>
                <w:rFonts w:ascii="仿宋_GB2312" w:eastAsia="仿宋_GB2312" w:hAnsi="仿宋" w:hint="eastAsia"/>
                <w:szCs w:val="21"/>
              </w:rPr>
              <w:t>颗</w:t>
            </w:r>
          </w:p>
        </w:tc>
        <w:tc>
          <w:tcPr>
            <w:tcW w:w="1228" w:type="dxa"/>
            <w:vAlign w:val="center"/>
          </w:tcPr>
          <w:p w14:paraId="13A46A56" w14:textId="5A85BBBC" w:rsidR="00DA2879" w:rsidRPr="00721D32" w:rsidRDefault="00AA6C84" w:rsidP="00DA2879">
            <w:pPr>
              <w:jc w:val="center"/>
              <w:rPr>
                <w:rFonts w:ascii="仿宋_GB2312" w:eastAsia="仿宋_GB2312" w:hAnsi="仿宋" w:hint="eastAsia"/>
                <w:szCs w:val="21"/>
              </w:rPr>
            </w:pPr>
            <w:r>
              <w:rPr>
                <w:rFonts w:ascii="仿宋_GB2312" w:eastAsia="仿宋_GB2312" w:hAnsi="仿宋" w:hint="eastAsia"/>
                <w:szCs w:val="21"/>
              </w:rPr>
              <w:t>1000</w:t>
            </w:r>
          </w:p>
        </w:tc>
        <w:tc>
          <w:tcPr>
            <w:tcW w:w="1228" w:type="dxa"/>
            <w:vAlign w:val="center"/>
          </w:tcPr>
          <w:p w14:paraId="20815230" w14:textId="34152C85" w:rsidR="00DA2879" w:rsidRPr="00721D32" w:rsidRDefault="0004045D" w:rsidP="00DA2879">
            <w:pPr>
              <w:jc w:val="center"/>
              <w:rPr>
                <w:rFonts w:ascii="仿宋_GB2312" w:eastAsia="仿宋_GB2312" w:hAnsi="仿宋" w:hint="eastAsia"/>
                <w:szCs w:val="21"/>
              </w:rPr>
            </w:pPr>
            <w:r>
              <w:rPr>
                <w:rFonts w:ascii="仿宋_GB2312" w:eastAsia="仿宋_GB2312" w:hAnsi="仿宋" w:hint="eastAsia"/>
                <w:szCs w:val="21"/>
              </w:rPr>
              <w:t>18</w:t>
            </w:r>
            <w:r w:rsidR="00AA6C84">
              <w:rPr>
                <w:rFonts w:ascii="仿宋_GB2312" w:eastAsia="仿宋_GB2312" w:hAnsi="仿宋" w:hint="eastAsia"/>
                <w:szCs w:val="21"/>
              </w:rPr>
              <w:t>000</w:t>
            </w:r>
          </w:p>
        </w:tc>
      </w:tr>
      <w:tr w:rsidR="00DA2879" w14:paraId="27734FED" w14:textId="1C3AC8D7" w:rsidTr="00F82088">
        <w:trPr>
          <w:trHeight w:val="567"/>
        </w:trPr>
        <w:tc>
          <w:tcPr>
            <w:tcW w:w="704" w:type="dxa"/>
            <w:vAlign w:val="center"/>
          </w:tcPr>
          <w:p w14:paraId="23E8DE54" w14:textId="06E08621" w:rsidR="00DA2879" w:rsidRPr="00721D32" w:rsidRDefault="00BC002B" w:rsidP="00DA2879">
            <w:pPr>
              <w:jc w:val="center"/>
              <w:rPr>
                <w:rFonts w:ascii="仿宋_GB2312" w:eastAsia="仿宋_GB2312" w:hAnsi="仿宋" w:hint="eastAsia"/>
                <w:szCs w:val="21"/>
              </w:rPr>
            </w:pPr>
            <w:r>
              <w:rPr>
                <w:rFonts w:ascii="仿宋_GB2312" w:eastAsia="仿宋_GB2312" w:hAnsi="仿宋" w:hint="eastAsia"/>
                <w:szCs w:val="21"/>
              </w:rPr>
              <w:t>2</w:t>
            </w:r>
          </w:p>
        </w:tc>
        <w:tc>
          <w:tcPr>
            <w:tcW w:w="1134" w:type="dxa"/>
            <w:vAlign w:val="center"/>
          </w:tcPr>
          <w:p w14:paraId="37A602E0" w14:textId="02DBA046" w:rsidR="00DA2879" w:rsidRPr="00721D32" w:rsidRDefault="00AA6C84" w:rsidP="00DA2879">
            <w:pPr>
              <w:jc w:val="center"/>
              <w:rPr>
                <w:rFonts w:ascii="仿宋_GB2312" w:eastAsia="仿宋_GB2312" w:hAnsi="仿宋" w:hint="eastAsia"/>
                <w:szCs w:val="21"/>
              </w:rPr>
            </w:pPr>
            <w:r>
              <w:rPr>
                <w:rFonts w:ascii="仿宋_GB2312" w:eastAsia="仿宋_GB2312" w:hAnsi="仿宋" w:hint="eastAsia"/>
                <w:szCs w:val="21"/>
              </w:rPr>
              <w:t>CPU风扇</w:t>
            </w:r>
          </w:p>
        </w:tc>
        <w:tc>
          <w:tcPr>
            <w:tcW w:w="2552" w:type="dxa"/>
            <w:vAlign w:val="center"/>
          </w:tcPr>
          <w:p w14:paraId="76C9145A" w14:textId="52450A4B" w:rsidR="00DA2879" w:rsidRPr="00721D32" w:rsidRDefault="00AA6C84" w:rsidP="00DA2879">
            <w:pPr>
              <w:jc w:val="center"/>
              <w:rPr>
                <w:rFonts w:ascii="仿宋_GB2312" w:eastAsia="仿宋_GB2312" w:hAnsi="仿宋" w:hint="eastAsia"/>
                <w:szCs w:val="21"/>
              </w:rPr>
            </w:pPr>
            <w:r>
              <w:rPr>
                <w:rFonts w:ascii="仿宋_GB2312" w:eastAsia="仿宋_GB2312" w:hAnsi="仿宋" w:hint="eastAsia"/>
                <w:szCs w:val="21"/>
              </w:rPr>
              <w:t>≥双热管散热器</w:t>
            </w:r>
          </w:p>
        </w:tc>
        <w:tc>
          <w:tcPr>
            <w:tcW w:w="708" w:type="dxa"/>
            <w:vAlign w:val="center"/>
          </w:tcPr>
          <w:p w14:paraId="03A238FD" w14:textId="564BDF42" w:rsidR="00DA2879" w:rsidRPr="00721D32" w:rsidRDefault="0004045D" w:rsidP="00DA2879">
            <w:pPr>
              <w:jc w:val="center"/>
              <w:rPr>
                <w:rFonts w:ascii="仿宋_GB2312" w:eastAsia="仿宋_GB2312" w:hAnsi="仿宋" w:hint="eastAsia"/>
                <w:szCs w:val="21"/>
              </w:rPr>
            </w:pPr>
            <w:r>
              <w:rPr>
                <w:rFonts w:ascii="仿宋_GB2312" w:eastAsia="仿宋_GB2312" w:hAnsi="仿宋" w:hint="eastAsia"/>
                <w:szCs w:val="21"/>
              </w:rPr>
              <w:t>18</w:t>
            </w:r>
          </w:p>
        </w:tc>
        <w:tc>
          <w:tcPr>
            <w:tcW w:w="742" w:type="dxa"/>
            <w:vAlign w:val="center"/>
          </w:tcPr>
          <w:p w14:paraId="1B1EBDC1" w14:textId="0BD73DEB" w:rsidR="00DA2879" w:rsidRPr="00721D32" w:rsidRDefault="00AA6C84" w:rsidP="00DA2879">
            <w:pPr>
              <w:jc w:val="center"/>
              <w:rPr>
                <w:rFonts w:ascii="仿宋_GB2312" w:eastAsia="仿宋_GB2312" w:hAnsi="仿宋" w:hint="eastAsia"/>
                <w:szCs w:val="21"/>
              </w:rPr>
            </w:pPr>
            <w:r>
              <w:rPr>
                <w:rFonts w:ascii="仿宋_GB2312" w:eastAsia="仿宋_GB2312" w:hAnsi="仿宋" w:hint="eastAsia"/>
                <w:szCs w:val="21"/>
              </w:rPr>
              <w:t>套</w:t>
            </w:r>
          </w:p>
        </w:tc>
        <w:tc>
          <w:tcPr>
            <w:tcW w:w="1228" w:type="dxa"/>
            <w:vAlign w:val="center"/>
          </w:tcPr>
          <w:p w14:paraId="05624EBD" w14:textId="5DA07AE3" w:rsidR="00DA2879" w:rsidRPr="00721D32" w:rsidRDefault="0053109E" w:rsidP="00DA2879">
            <w:pPr>
              <w:jc w:val="center"/>
              <w:rPr>
                <w:rFonts w:ascii="仿宋_GB2312" w:eastAsia="仿宋_GB2312" w:hAnsi="仿宋" w:hint="eastAsia"/>
                <w:szCs w:val="21"/>
              </w:rPr>
            </w:pPr>
            <w:r>
              <w:rPr>
                <w:rFonts w:ascii="仿宋_GB2312" w:eastAsia="仿宋_GB2312" w:hAnsi="仿宋" w:hint="eastAsia"/>
                <w:szCs w:val="21"/>
              </w:rPr>
              <w:t>100</w:t>
            </w:r>
          </w:p>
        </w:tc>
        <w:tc>
          <w:tcPr>
            <w:tcW w:w="1228" w:type="dxa"/>
            <w:vAlign w:val="center"/>
          </w:tcPr>
          <w:p w14:paraId="1637ABF0" w14:textId="778A11F9" w:rsidR="00DA2879" w:rsidRPr="00721D32" w:rsidRDefault="00BC002B" w:rsidP="00DA2879">
            <w:pPr>
              <w:jc w:val="center"/>
              <w:rPr>
                <w:rFonts w:ascii="仿宋_GB2312" w:eastAsia="仿宋_GB2312" w:hAnsi="仿宋" w:hint="eastAsia"/>
                <w:szCs w:val="21"/>
              </w:rPr>
            </w:pPr>
            <w:r>
              <w:rPr>
                <w:rFonts w:ascii="仿宋_GB2312" w:eastAsia="仿宋_GB2312" w:hAnsi="仿宋" w:hint="eastAsia"/>
                <w:szCs w:val="21"/>
              </w:rPr>
              <w:t>18</w:t>
            </w:r>
            <w:r w:rsidR="0053109E">
              <w:rPr>
                <w:rFonts w:ascii="仿宋_GB2312" w:eastAsia="仿宋_GB2312" w:hAnsi="仿宋" w:hint="eastAsia"/>
                <w:szCs w:val="21"/>
              </w:rPr>
              <w:t>00</w:t>
            </w:r>
          </w:p>
        </w:tc>
      </w:tr>
      <w:tr w:rsidR="00DA2879" w14:paraId="24EC1E7D" w14:textId="70CBC2C4" w:rsidTr="00F82088">
        <w:trPr>
          <w:trHeight w:val="567"/>
        </w:trPr>
        <w:tc>
          <w:tcPr>
            <w:tcW w:w="704" w:type="dxa"/>
            <w:vAlign w:val="center"/>
          </w:tcPr>
          <w:p w14:paraId="0DCDF178" w14:textId="6E865F73" w:rsidR="00DA2879" w:rsidRPr="00721D32" w:rsidRDefault="00BC002B" w:rsidP="00DA2879">
            <w:pPr>
              <w:jc w:val="center"/>
              <w:rPr>
                <w:rFonts w:ascii="仿宋_GB2312" w:eastAsia="仿宋_GB2312" w:hAnsi="仿宋" w:hint="eastAsia"/>
                <w:szCs w:val="21"/>
              </w:rPr>
            </w:pPr>
            <w:r>
              <w:rPr>
                <w:rFonts w:ascii="仿宋_GB2312" w:eastAsia="仿宋_GB2312" w:hAnsi="仿宋" w:hint="eastAsia"/>
                <w:szCs w:val="21"/>
              </w:rPr>
              <w:t>3</w:t>
            </w:r>
          </w:p>
        </w:tc>
        <w:tc>
          <w:tcPr>
            <w:tcW w:w="1134" w:type="dxa"/>
            <w:vAlign w:val="center"/>
          </w:tcPr>
          <w:p w14:paraId="30B54F2D" w14:textId="1C938778" w:rsidR="00DA2879"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主板</w:t>
            </w:r>
          </w:p>
        </w:tc>
        <w:tc>
          <w:tcPr>
            <w:tcW w:w="2552" w:type="dxa"/>
            <w:vAlign w:val="center"/>
          </w:tcPr>
          <w:p w14:paraId="36AB4F3C" w14:textId="14B17B7A" w:rsidR="00DA2879"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与CPU匹配的</w:t>
            </w:r>
            <w:r w:rsidR="007E6B4E">
              <w:rPr>
                <w:rFonts w:ascii="仿宋_GB2312" w:eastAsia="仿宋_GB2312" w:hAnsi="仿宋" w:hint="eastAsia"/>
                <w:szCs w:val="21"/>
              </w:rPr>
              <w:t>中</w:t>
            </w:r>
            <w:r>
              <w:rPr>
                <w:rFonts w:ascii="仿宋_GB2312" w:eastAsia="仿宋_GB2312" w:hAnsi="仿宋" w:hint="eastAsia"/>
                <w:szCs w:val="21"/>
              </w:rPr>
              <w:t>端主板，带M.2</w:t>
            </w:r>
            <w:r w:rsidR="007E6B4E">
              <w:rPr>
                <w:rFonts w:ascii="仿宋_GB2312" w:eastAsia="仿宋_GB2312" w:hAnsi="仿宋" w:hint="eastAsia"/>
                <w:szCs w:val="21"/>
              </w:rPr>
              <w:t xml:space="preserve"> </w:t>
            </w:r>
            <w:r>
              <w:rPr>
                <w:rFonts w:ascii="仿宋_GB2312" w:eastAsia="仿宋_GB2312" w:hAnsi="仿宋" w:hint="eastAsia"/>
                <w:szCs w:val="21"/>
              </w:rPr>
              <w:t>NVME接口，≥千兆网口*1，≥HDMI*1，≥VGA*1或DVI*1</w:t>
            </w:r>
          </w:p>
        </w:tc>
        <w:tc>
          <w:tcPr>
            <w:tcW w:w="708" w:type="dxa"/>
            <w:vAlign w:val="center"/>
          </w:tcPr>
          <w:p w14:paraId="640739B5" w14:textId="5C875351" w:rsidR="00DA2879"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18</w:t>
            </w:r>
          </w:p>
        </w:tc>
        <w:tc>
          <w:tcPr>
            <w:tcW w:w="742" w:type="dxa"/>
            <w:vAlign w:val="center"/>
          </w:tcPr>
          <w:p w14:paraId="650B7B20" w14:textId="4E9432F3" w:rsidR="00DA2879"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张</w:t>
            </w:r>
          </w:p>
        </w:tc>
        <w:tc>
          <w:tcPr>
            <w:tcW w:w="1228" w:type="dxa"/>
            <w:vAlign w:val="center"/>
          </w:tcPr>
          <w:p w14:paraId="047F5BA9" w14:textId="35E078AC" w:rsidR="00DA2879"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550</w:t>
            </w:r>
          </w:p>
        </w:tc>
        <w:tc>
          <w:tcPr>
            <w:tcW w:w="1228" w:type="dxa"/>
            <w:vAlign w:val="center"/>
          </w:tcPr>
          <w:p w14:paraId="53FBDC54" w14:textId="014E47A8" w:rsidR="00DA2879"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9900</w:t>
            </w:r>
          </w:p>
        </w:tc>
      </w:tr>
      <w:tr w:rsidR="00BC002B" w14:paraId="17F089A2" w14:textId="77777777" w:rsidTr="00F82088">
        <w:trPr>
          <w:trHeight w:val="567"/>
        </w:trPr>
        <w:tc>
          <w:tcPr>
            <w:tcW w:w="704" w:type="dxa"/>
            <w:vAlign w:val="center"/>
          </w:tcPr>
          <w:p w14:paraId="7B5A3D25" w14:textId="01DCD416" w:rsidR="00BC002B" w:rsidRDefault="00BC002B" w:rsidP="00DA2879">
            <w:pPr>
              <w:jc w:val="center"/>
              <w:rPr>
                <w:rFonts w:ascii="仿宋_GB2312" w:eastAsia="仿宋_GB2312" w:hAnsi="仿宋" w:hint="eastAsia"/>
                <w:szCs w:val="21"/>
              </w:rPr>
            </w:pPr>
            <w:r>
              <w:rPr>
                <w:rFonts w:ascii="仿宋_GB2312" w:eastAsia="仿宋_GB2312" w:hAnsi="仿宋" w:hint="eastAsia"/>
                <w:szCs w:val="21"/>
              </w:rPr>
              <w:t>4</w:t>
            </w:r>
          </w:p>
        </w:tc>
        <w:tc>
          <w:tcPr>
            <w:tcW w:w="1134" w:type="dxa"/>
            <w:vAlign w:val="center"/>
          </w:tcPr>
          <w:p w14:paraId="4FE8AFEC" w14:textId="331FB77F"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内存</w:t>
            </w:r>
          </w:p>
        </w:tc>
        <w:tc>
          <w:tcPr>
            <w:tcW w:w="2552" w:type="dxa"/>
            <w:vAlign w:val="center"/>
          </w:tcPr>
          <w:p w14:paraId="2CB1D7C3" w14:textId="295B2D01"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DDR4，容量≥8G，频率≥3200MHz</w:t>
            </w:r>
          </w:p>
        </w:tc>
        <w:tc>
          <w:tcPr>
            <w:tcW w:w="708" w:type="dxa"/>
            <w:vAlign w:val="center"/>
          </w:tcPr>
          <w:p w14:paraId="3DAF2450" w14:textId="3701E40F"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36</w:t>
            </w:r>
          </w:p>
        </w:tc>
        <w:tc>
          <w:tcPr>
            <w:tcW w:w="742" w:type="dxa"/>
            <w:vAlign w:val="center"/>
          </w:tcPr>
          <w:p w14:paraId="0310EE0D" w14:textId="5E96D456"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根</w:t>
            </w:r>
          </w:p>
        </w:tc>
        <w:tc>
          <w:tcPr>
            <w:tcW w:w="1228" w:type="dxa"/>
            <w:vAlign w:val="center"/>
          </w:tcPr>
          <w:p w14:paraId="3B892C29" w14:textId="5A3B5A86"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175</w:t>
            </w:r>
          </w:p>
        </w:tc>
        <w:tc>
          <w:tcPr>
            <w:tcW w:w="1228" w:type="dxa"/>
            <w:vAlign w:val="center"/>
          </w:tcPr>
          <w:p w14:paraId="186FE6A8" w14:textId="1D50F666"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6300</w:t>
            </w:r>
          </w:p>
        </w:tc>
      </w:tr>
      <w:tr w:rsidR="00BC002B" w14:paraId="37687AC5" w14:textId="77777777" w:rsidTr="00F82088">
        <w:trPr>
          <w:trHeight w:val="567"/>
        </w:trPr>
        <w:tc>
          <w:tcPr>
            <w:tcW w:w="704" w:type="dxa"/>
            <w:vAlign w:val="center"/>
          </w:tcPr>
          <w:p w14:paraId="3E2766F3" w14:textId="0FC1075E" w:rsidR="00BC002B" w:rsidRDefault="00BC002B" w:rsidP="00DA2879">
            <w:pPr>
              <w:jc w:val="center"/>
              <w:rPr>
                <w:rFonts w:ascii="仿宋_GB2312" w:eastAsia="仿宋_GB2312" w:hAnsi="仿宋" w:hint="eastAsia"/>
                <w:szCs w:val="21"/>
              </w:rPr>
            </w:pPr>
            <w:r>
              <w:rPr>
                <w:rFonts w:ascii="仿宋_GB2312" w:eastAsia="仿宋_GB2312" w:hAnsi="仿宋" w:hint="eastAsia"/>
                <w:szCs w:val="21"/>
              </w:rPr>
              <w:t>5</w:t>
            </w:r>
          </w:p>
        </w:tc>
        <w:tc>
          <w:tcPr>
            <w:tcW w:w="1134" w:type="dxa"/>
            <w:vAlign w:val="center"/>
          </w:tcPr>
          <w:p w14:paraId="08A558B7" w14:textId="717DF295"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固态硬盘</w:t>
            </w:r>
          </w:p>
        </w:tc>
        <w:tc>
          <w:tcPr>
            <w:tcW w:w="2552" w:type="dxa"/>
            <w:vAlign w:val="center"/>
          </w:tcPr>
          <w:p w14:paraId="4A490F30" w14:textId="53F89550"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M.2 NVME,容量≥500G</w:t>
            </w:r>
            <w:r w:rsidR="003D3F83">
              <w:rPr>
                <w:rFonts w:ascii="仿宋_GB2312" w:eastAsia="仿宋_GB2312" w:hAnsi="仿宋" w:hint="eastAsia"/>
                <w:szCs w:val="21"/>
              </w:rPr>
              <w:t>，配散热片</w:t>
            </w:r>
          </w:p>
        </w:tc>
        <w:tc>
          <w:tcPr>
            <w:tcW w:w="708" w:type="dxa"/>
            <w:vAlign w:val="center"/>
          </w:tcPr>
          <w:p w14:paraId="6FD892CE" w14:textId="1B68AF88"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18</w:t>
            </w:r>
          </w:p>
        </w:tc>
        <w:tc>
          <w:tcPr>
            <w:tcW w:w="742" w:type="dxa"/>
            <w:vAlign w:val="center"/>
          </w:tcPr>
          <w:p w14:paraId="6284D807" w14:textId="1A22B931"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块</w:t>
            </w:r>
          </w:p>
        </w:tc>
        <w:tc>
          <w:tcPr>
            <w:tcW w:w="1228" w:type="dxa"/>
            <w:vAlign w:val="center"/>
          </w:tcPr>
          <w:p w14:paraId="1D6073AA" w14:textId="5D2571DA"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250</w:t>
            </w:r>
          </w:p>
        </w:tc>
        <w:tc>
          <w:tcPr>
            <w:tcW w:w="1228" w:type="dxa"/>
            <w:vAlign w:val="center"/>
          </w:tcPr>
          <w:p w14:paraId="1842028C" w14:textId="0EBBC5A6"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4500</w:t>
            </w:r>
          </w:p>
        </w:tc>
      </w:tr>
      <w:tr w:rsidR="00BC002B" w14:paraId="4685037D" w14:textId="77777777" w:rsidTr="00F82088">
        <w:trPr>
          <w:trHeight w:val="567"/>
        </w:trPr>
        <w:tc>
          <w:tcPr>
            <w:tcW w:w="704" w:type="dxa"/>
            <w:vAlign w:val="center"/>
          </w:tcPr>
          <w:p w14:paraId="49706A1B" w14:textId="1A82CFCA" w:rsidR="00BC002B" w:rsidRDefault="00BC002B" w:rsidP="00DA2879">
            <w:pPr>
              <w:jc w:val="center"/>
              <w:rPr>
                <w:rFonts w:ascii="仿宋_GB2312" w:eastAsia="仿宋_GB2312" w:hAnsi="仿宋" w:hint="eastAsia"/>
                <w:szCs w:val="21"/>
              </w:rPr>
            </w:pPr>
            <w:r>
              <w:rPr>
                <w:rFonts w:ascii="仿宋_GB2312" w:eastAsia="仿宋_GB2312" w:hAnsi="仿宋" w:hint="eastAsia"/>
                <w:szCs w:val="21"/>
              </w:rPr>
              <w:t>6</w:t>
            </w:r>
          </w:p>
        </w:tc>
        <w:tc>
          <w:tcPr>
            <w:tcW w:w="1134" w:type="dxa"/>
            <w:vAlign w:val="center"/>
          </w:tcPr>
          <w:p w14:paraId="78A35A62" w14:textId="0E56EBFA"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机箱</w:t>
            </w:r>
          </w:p>
        </w:tc>
        <w:tc>
          <w:tcPr>
            <w:tcW w:w="2552" w:type="dxa"/>
            <w:vAlign w:val="center"/>
          </w:tcPr>
          <w:p w14:paraId="2DCF53DE" w14:textId="2EA01F4E"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ATX机箱，</w:t>
            </w:r>
            <w:proofErr w:type="gramStart"/>
            <w:r>
              <w:rPr>
                <w:rFonts w:ascii="仿宋_GB2312" w:eastAsia="仿宋_GB2312" w:hAnsi="仿宋" w:hint="eastAsia"/>
                <w:szCs w:val="21"/>
              </w:rPr>
              <w:t>可背装</w:t>
            </w:r>
            <w:proofErr w:type="gramEnd"/>
          </w:p>
        </w:tc>
        <w:tc>
          <w:tcPr>
            <w:tcW w:w="708" w:type="dxa"/>
            <w:vAlign w:val="center"/>
          </w:tcPr>
          <w:p w14:paraId="05D145A4" w14:textId="07A290BA"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18</w:t>
            </w:r>
          </w:p>
        </w:tc>
        <w:tc>
          <w:tcPr>
            <w:tcW w:w="742" w:type="dxa"/>
            <w:vAlign w:val="center"/>
          </w:tcPr>
          <w:p w14:paraId="48695DD3" w14:textId="0296E1C7"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套</w:t>
            </w:r>
          </w:p>
        </w:tc>
        <w:tc>
          <w:tcPr>
            <w:tcW w:w="1228" w:type="dxa"/>
            <w:vAlign w:val="center"/>
          </w:tcPr>
          <w:p w14:paraId="0D4138CE" w14:textId="3F53CE77"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200</w:t>
            </w:r>
          </w:p>
        </w:tc>
        <w:tc>
          <w:tcPr>
            <w:tcW w:w="1228" w:type="dxa"/>
            <w:vAlign w:val="center"/>
          </w:tcPr>
          <w:p w14:paraId="1A2CDF73" w14:textId="0FDA235A"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3600</w:t>
            </w:r>
          </w:p>
        </w:tc>
      </w:tr>
      <w:tr w:rsidR="00BC002B" w14:paraId="73F6FB9A" w14:textId="77777777" w:rsidTr="00F82088">
        <w:trPr>
          <w:trHeight w:val="567"/>
        </w:trPr>
        <w:tc>
          <w:tcPr>
            <w:tcW w:w="704" w:type="dxa"/>
            <w:vAlign w:val="center"/>
          </w:tcPr>
          <w:p w14:paraId="6D883095" w14:textId="549A3111" w:rsidR="00BC002B" w:rsidRDefault="00386B2B" w:rsidP="00DA2879">
            <w:pPr>
              <w:jc w:val="center"/>
              <w:rPr>
                <w:rFonts w:ascii="仿宋_GB2312" w:eastAsia="仿宋_GB2312" w:hAnsi="仿宋" w:hint="eastAsia"/>
                <w:szCs w:val="21"/>
              </w:rPr>
            </w:pPr>
            <w:r>
              <w:rPr>
                <w:rFonts w:ascii="仿宋_GB2312" w:eastAsia="仿宋_GB2312" w:hAnsi="仿宋" w:hint="eastAsia"/>
                <w:szCs w:val="21"/>
              </w:rPr>
              <w:t>7</w:t>
            </w:r>
          </w:p>
        </w:tc>
        <w:tc>
          <w:tcPr>
            <w:tcW w:w="1134" w:type="dxa"/>
            <w:vAlign w:val="center"/>
          </w:tcPr>
          <w:p w14:paraId="1CBCC3BC" w14:textId="3E8AEB98"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电源</w:t>
            </w:r>
          </w:p>
        </w:tc>
        <w:tc>
          <w:tcPr>
            <w:tcW w:w="2552" w:type="dxa"/>
            <w:vAlign w:val="center"/>
          </w:tcPr>
          <w:p w14:paraId="10ADC3AA" w14:textId="15708463"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不低于ATX-500W，</w:t>
            </w:r>
            <w:proofErr w:type="gramStart"/>
            <w:r>
              <w:rPr>
                <w:rFonts w:ascii="仿宋_GB2312" w:eastAsia="仿宋_GB2312" w:hAnsi="仿宋" w:hint="eastAsia"/>
                <w:szCs w:val="21"/>
              </w:rPr>
              <w:t>带显卡</w:t>
            </w:r>
            <w:proofErr w:type="gramEnd"/>
            <w:r>
              <w:rPr>
                <w:rFonts w:ascii="仿宋_GB2312" w:eastAsia="仿宋_GB2312" w:hAnsi="仿宋" w:hint="eastAsia"/>
                <w:szCs w:val="21"/>
              </w:rPr>
              <w:t>供电双8P接口</w:t>
            </w:r>
          </w:p>
        </w:tc>
        <w:tc>
          <w:tcPr>
            <w:tcW w:w="708" w:type="dxa"/>
            <w:vAlign w:val="center"/>
          </w:tcPr>
          <w:p w14:paraId="7538055B" w14:textId="6EA499AF"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18</w:t>
            </w:r>
          </w:p>
        </w:tc>
        <w:tc>
          <w:tcPr>
            <w:tcW w:w="742" w:type="dxa"/>
            <w:vAlign w:val="center"/>
          </w:tcPr>
          <w:p w14:paraId="01326188" w14:textId="3BA8C20A" w:rsidR="00BC002B" w:rsidRPr="00721D32" w:rsidRDefault="00386B2B" w:rsidP="00DA2879">
            <w:pPr>
              <w:jc w:val="center"/>
              <w:rPr>
                <w:rFonts w:ascii="仿宋_GB2312" w:eastAsia="仿宋_GB2312" w:hAnsi="仿宋" w:hint="eastAsia"/>
                <w:szCs w:val="21"/>
              </w:rPr>
            </w:pPr>
            <w:proofErr w:type="gramStart"/>
            <w:r>
              <w:rPr>
                <w:rFonts w:ascii="仿宋_GB2312" w:eastAsia="仿宋_GB2312" w:hAnsi="仿宋" w:hint="eastAsia"/>
                <w:szCs w:val="21"/>
              </w:rPr>
              <w:t>个</w:t>
            </w:r>
            <w:proofErr w:type="gramEnd"/>
          </w:p>
        </w:tc>
        <w:tc>
          <w:tcPr>
            <w:tcW w:w="1228" w:type="dxa"/>
            <w:vAlign w:val="center"/>
          </w:tcPr>
          <w:p w14:paraId="04D4606C" w14:textId="61A2E4E8"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250</w:t>
            </w:r>
          </w:p>
        </w:tc>
        <w:tc>
          <w:tcPr>
            <w:tcW w:w="1228" w:type="dxa"/>
            <w:vAlign w:val="center"/>
          </w:tcPr>
          <w:p w14:paraId="6283C3AF" w14:textId="3BC477F5" w:rsidR="00BC002B" w:rsidRPr="00721D32" w:rsidRDefault="00386B2B" w:rsidP="00DA2879">
            <w:pPr>
              <w:jc w:val="center"/>
              <w:rPr>
                <w:rFonts w:ascii="仿宋_GB2312" w:eastAsia="仿宋_GB2312" w:hAnsi="仿宋" w:hint="eastAsia"/>
                <w:szCs w:val="21"/>
              </w:rPr>
            </w:pPr>
            <w:r>
              <w:rPr>
                <w:rFonts w:ascii="仿宋_GB2312" w:eastAsia="仿宋_GB2312" w:hAnsi="仿宋" w:hint="eastAsia"/>
                <w:szCs w:val="21"/>
              </w:rPr>
              <w:t>4500</w:t>
            </w:r>
          </w:p>
        </w:tc>
      </w:tr>
      <w:tr w:rsidR="00386B2B" w14:paraId="4A832813" w14:textId="77777777" w:rsidTr="00A4627C">
        <w:trPr>
          <w:trHeight w:val="416"/>
        </w:trPr>
        <w:tc>
          <w:tcPr>
            <w:tcW w:w="8296" w:type="dxa"/>
            <w:gridSpan w:val="7"/>
            <w:vAlign w:val="center"/>
          </w:tcPr>
          <w:p w14:paraId="44213F38" w14:textId="1A03A5A9" w:rsidR="003D3F83" w:rsidRPr="00721D32" w:rsidRDefault="00F33C17" w:rsidP="00757147">
            <w:pPr>
              <w:rPr>
                <w:rFonts w:ascii="仿宋_GB2312" w:eastAsia="仿宋_GB2312" w:hAnsi="仿宋" w:hint="eastAsia"/>
                <w:szCs w:val="21"/>
              </w:rPr>
            </w:pPr>
            <w:r w:rsidRPr="00F33C17">
              <w:rPr>
                <w:rFonts w:ascii="仿宋_GB2312" w:eastAsia="仿宋_GB2312" w:hAnsi="仿宋" w:hint="eastAsia"/>
                <w:szCs w:val="21"/>
              </w:rPr>
              <w:t>备注：1.项目</w:t>
            </w:r>
            <w:r>
              <w:rPr>
                <w:rFonts w:ascii="仿宋_GB2312" w:eastAsia="仿宋_GB2312" w:hAnsi="仿宋" w:hint="eastAsia"/>
                <w:szCs w:val="21"/>
              </w:rPr>
              <w:t>成交后，</w:t>
            </w:r>
            <w:r w:rsidRPr="00F33C17">
              <w:rPr>
                <w:rFonts w:ascii="仿宋_GB2312" w:eastAsia="仿宋_GB2312" w:hAnsi="仿宋" w:hint="eastAsia"/>
                <w:szCs w:val="21"/>
              </w:rPr>
              <w:t>成交供应商须将货物送至采购人指定位置，</w:t>
            </w:r>
            <w:r w:rsidR="003D3F83">
              <w:rPr>
                <w:rFonts w:ascii="仿宋_GB2312" w:eastAsia="仿宋_GB2312" w:hAnsi="仿宋" w:hint="eastAsia"/>
                <w:szCs w:val="21"/>
              </w:rPr>
              <w:t>并将所有配件正确安装在机箱内，且操作系统能正常运行</w:t>
            </w:r>
            <w:r w:rsidRPr="00F33C17">
              <w:rPr>
                <w:rFonts w:ascii="仿宋_GB2312" w:eastAsia="仿宋_GB2312" w:hAnsi="仿宋" w:hint="eastAsia"/>
                <w:szCs w:val="21"/>
              </w:rPr>
              <w:t>；2.质保期一年（至该项目验收合格之日起算），保质期内提供免费售后服务</w:t>
            </w:r>
            <w:r w:rsidR="000C7759">
              <w:rPr>
                <w:rFonts w:ascii="仿宋_GB2312" w:eastAsia="仿宋_GB2312" w:hAnsi="仿宋" w:hint="eastAsia"/>
                <w:szCs w:val="21"/>
              </w:rPr>
              <w:t>，项目验收合格后</w:t>
            </w:r>
            <w:r w:rsidR="00E75AEB">
              <w:rPr>
                <w:rFonts w:ascii="仿宋_GB2312" w:eastAsia="仿宋_GB2312" w:hAnsi="仿宋" w:hint="eastAsia"/>
                <w:szCs w:val="21"/>
              </w:rPr>
              <w:t>采购人</w:t>
            </w:r>
            <w:r w:rsidR="000C7759">
              <w:rPr>
                <w:rFonts w:ascii="仿宋_GB2312" w:eastAsia="仿宋_GB2312" w:hAnsi="仿宋" w:hint="eastAsia"/>
                <w:szCs w:val="21"/>
              </w:rPr>
              <w:t>支付成交金额的97%，剩余3%作为质保金，质保期</w:t>
            </w:r>
            <w:r w:rsidR="003D3F83" w:rsidRPr="009E00DD">
              <w:rPr>
                <w:rFonts w:ascii="仿宋_GB2312" w:eastAsia="仿宋_GB2312" w:hAnsi="仿宋" w:hint="eastAsia"/>
                <w:szCs w:val="21"/>
              </w:rPr>
              <w:t>满后，一次性无息退还。</w:t>
            </w:r>
          </w:p>
        </w:tc>
      </w:tr>
    </w:tbl>
    <w:p w14:paraId="740FDE4B" w14:textId="6796147F" w:rsidR="00D77F4B" w:rsidRPr="002C3598" w:rsidRDefault="00D77F4B" w:rsidP="00A72F2C">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lastRenderedPageBreak/>
        <w:t>二、</w:t>
      </w:r>
      <w:r w:rsidR="0050643E" w:rsidRPr="002C3598">
        <w:rPr>
          <w:rFonts w:ascii="宋体" w:eastAsia="宋体" w:hAnsi="宋体" w:hint="eastAsia"/>
          <w:b/>
          <w:bCs/>
          <w:sz w:val="24"/>
          <w:szCs w:val="24"/>
        </w:rPr>
        <w:t>报名方式</w:t>
      </w:r>
    </w:p>
    <w:p w14:paraId="568871B5" w14:textId="08507A52" w:rsidR="0050643E" w:rsidRPr="002C3598" w:rsidRDefault="006D3040" w:rsidP="00A72F2C">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A72F2C">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A72F2C">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w:t>
      </w:r>
      <w:proofErr w:type="gramStart"/>
      <w:r w:rsidR="00E463B0" w:rsidRPr="002C3598">
        <w:rPr>
          <w:rFonts w:ascii="宋体" w:eastAsia="宋体" w:hAnsi="宋体" w:hint="eastAsia"/>
          <w:sz w:val="24"/>
          <w:szCs w:val="24"/>
        </w:rPr>
        <w:t>务必按</w:t>
      </w:r>
      <w:proofErr w:type="gramEnd"/>
      <w:r w:rsidR="00E463B0" w:rsidRPr="002C3598">
        <w:rPr>
          <w:rFonts w:ascii="宋体" w:eastAsia="宋体" w:hAnsi="宋体" w:hint="eastAsia"/>
          <w:sz w:val="24"/>
          <w:szCs w:val="24"/>
        </w:rPr>
        <w:t>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A72F2C">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A72F2C">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A72F2C">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14E522FF" w:rsidR="00E463B0" w:rsidRPr="002C3598" w:rsidRDefault="00E463B0" w:rsidP="00A72F2C">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FA410F">
        <w:rPr>
          <w:rFonts w:ascii="宋体" w:eastAsia="宋体" w:hAnsi="宋体" w:hint="eastAsia"/>
          <w:sz w:val="24"/>
          <w:szCs w:val="24"/>
        </w:rPr>
        <w:t>。</w:t>
      </w:r>
    </w:p>
    <w:p w14:paraId="56206DBD" w14:textId="28E61CB6" w:rsidR="0050643E" w:rsidRPr="002C3598" w:rsidRDefault="009E0F02" w:rsidP="00A72F2C">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09DFE250" w:rsidR="0050643E" w:rsidRPr="002C3598" w:rsidRDefault="0050643E" w:rsidP="00A72F2C">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4041B6">
        <w:rPr>
          <w:rFonts w:ascii="宋体" w:eastAsia="宋体" w:hAnsi="宋体" w:hint="eastAsia"/>
          <w:sz w:val="24"/>
          <w:szCs w:val="24"/>
        </w:rPr>
        <w:t>5</w:t>
      </w:r>
      <w:r w:rsidRPr="002C3598">
        <w:rPr>
          <w:rFonts w:ascii="宋体" w:eastAsia="宋体" w:hAnsi="宋体"/>
          <w:sz w:val="24"/>
          <w:szCs w:val="24"/>
        </w:rPr>
        <w:t>年</w:t>
      </w:r>
      <w:r w:rsidR="00D17F85">
        <w:rPr>
          <w:rFonts w:ascii="宋体" w:eastAsia="宋体" w:hAnsi="宋体" w:hint="eastAsia"/>
          <w:sz w:val="24"/>
          <w:szCs w:val="24"/>
        </w:rPr>
        <w:t>7</w:t>
      </w:r>
      <w:r w:rsidRPr="002C3598">
        <w:rPr>
          <w:rFonts w:ascii="宋体" w:eastAsia="宋体" w:hAnsi="宋体"/>
          <w:sz w:val="24"/>
          <w:szCs w:val="24"/>
        </w:rPr>
        <w:t>月</w:t>
      </w:r>
      <w:r w:rsidR="00D17F85">
        <w:rPr>
          <w:rFonts w:ascii="宋体" w:eastAsia="宋体" w:hAnsi="宋体" w:hint="eastAsia"/>
          <w:sz w:val="24"/>
          <w:szCs w:val="24"/>
        </w:rPr>
        <w:t>25</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A72F2C">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w:t>
      </w:r>
      <w:proofErr w:type="gramStart"/>
      <w:r w:rsidR="00936FE3" w:rsidRPr="002C3598">
        <w:rPr>
          <w:rFonts w:ascii="宋体" w:eastAsia="宋体" w:hAnsi="宋体" w:cs="宋体" w:hint="eastAsia"/>
          <w:bCs/>
          <w:kern w:val="0"/>
          <w:sz w:val="24"/>
          <w:szCs w:val="24"/>
          <w:shd w:val="clear" w:color="auto" w:fill="FFFFFF"/>
        </w:rPr>
        <w:t>再电话</w:t>
      </w:r>
      <w:proofErr w:type="gramEnd"/>
      <w:r w:rsidR="00936FE3" w:rsidRPr="002C3598">
        <w:rPr>
          <w:rFonts w:ascii="宋体" w:eastAsia="宋体" w:hAnsi="宋体" w:cs="宋体" w:hint="eastAsia"/>
          <w:bCs/>
          <w:kern w:val="0"/>
          <w:sz w:val="24"/>
          <w:szCs w:val="24"/>
          <w:shd w:val="clear" w:color="auto" w:fill="FFFFFF"/>
        </w:rPr>
        <w:t>告知（邮寄请选择顺丰快递，邮寄地址：德阳</w:t>
      </w:r>
      <w:r w:rsidR="0043099D" w:rsidRPr="002C3598">
        <w:rPr>
          <w:rFonts w:ascii="宋体" w:eastAsia="宋体" w:hAnsi="宋体" w:cs="宋体" w:hint="eastAsia"/>
          <w:bCs/>
          <w:kern w:val="0"/>
          <w:sz w:val="24"/>
          <w:szCs w:val="24"/>
          <w:shd w:val="clear" w:color="auto" w:fill="FFFFFF"/>
        </w:rPr>
        <w:t>市</w:t>
      </w:r>
      <w:proofErr w:type="gramStart"/>
      <w:r w:rsidR="0043099D" w:rsidRPr="002C3598">
        <w:rPr>
          <w:rFonts w:ascii="宋体" w:eastAsia="宋体" w:hAnsi="宋体" w:cs="宋体" w:hint="eastAsia"/>
          <w:bCs/>
          <w:kern w:val="0"/>
          <w:sz w:val="24"/>
          <w:szCs w:val="24"/>
          <w:shd w:val="clear" w:color="auto" w:fill="FFFFFF"/>
        </w:rPr>
        <w:t>旌</w:t>
      </w:r>
      <w:proofErr w:type="gramEnd"/>
      <w:r w:rsidR="0043099D" w:rsidRPr="002C3598">
        <w:rPr>
          <w:rFonts w:ascii="宋体" w:eastAsia="宋体" w:hAnsi="宋体" w:cs="宋体" w:hint="eastAsia"/>
          <w:bCs/>
          <w:kern w:val="0"/>
          <w:sz w:val="24"/>
          <w:szCs w:val="24"/>
          <w:shd w:val="clear" w:color="auto" w:fill="FFFFFF"/>
        </w:rPr>
        <w:t>阳区</w:t>
      </w:r>
      <w:proofErr w:type="gramStart"/>
      <w:r w:rsidR="0043099D" w:rsidRPr="002C3598">
        <w:rPr>
          <w:rFonts w:ascii="宋体" w:eastAsia="宋体" w:hAnsi="宋体" w:cs="宋体" w:hint="eastAsia"/>
          <w:bCs/>
          <w:kern w:val="0"/>
          <w:sz w:val="24"/>
          <w:szCs w:val="24"/>
          <w:shd w:val="clear" w:color="auto" w:fill="FFFFFF"/>
        </w:rPr>
        <w:t>黄许镇</w:t>
      </w:r>
      <w:r w:rsidR="00DC5FCF" w:rsidRPr="002C3598">
        <w:rPr>
          <w:rFonts w:ascii="宋体" w:eastAsia="宋体" w:hAnsi="宋体" w:hint="eastAsia"/>
          <w:sz w:val="24"/>
          <w:szCs w:val="24"/>
        </w:rPr>
        <w:t>两</w:t>
      </w:r>
      <w:proofErr w:type="gramEnd"/>
      <w:r w:rsidR="00DC5FCF" w:rsidRPr="002C3598">
        <w:rPr>
          <w:rFonts w:ascii="宋体" w:eastAsia="宋体" w:hAnsi="宋体" w:hint="eastAsia"/>
          <w:sz w:val="24"/>
          <w:szCs w:val="24"/>
        </w:rPr>
        <w:t>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proofErr w:type="gramStart"/>
      <w:r w:rsidR="00936FE3" w:rsidRPr="002C3598">
        <w:rPr>
          <w:rFonts w:ascii="宋体" w:eastAsia="宋体" w:hAnsi="宋体" w:cs="宋体" w:hint="eastAsia"/>
          <w:bCs/>
          <w:kern w:val="0"/>
          <w:sz w:val="24"/>
          <w:szCs w:val="24"/>
          <w:shd w:val="clear" w:color="auto" w:fill="FFFFFF"/>
        </w:rPr>
        <w:t>采购办</w:t>
      </w:r>
      <w:proofErr w:type="gramEnd"/>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A72F2C">
      <w:pPr>
        <w:spacing w:line="50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480C94C5" w:rsidR="00936FE3" w:rsidRPr="002C3598" w:rsidRDefault="005C3D4A" w:rsidP="00A72F2C">
      <w:pPr>
        <w:spacing w:line="50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4041B6">
        <w:rPr>
          <w:rFonts w:ascii="宋体" w:eastAsia="宋体" w:hAnsi="宋体" w:hint="eastAsia"/>
          <w:sz w:val="24"/>
          <w:szCs w:val="24"/>
        </w:rPr>
        <w:t>5</w:t>
      </w:r>
      <w:r w:rsidR="00936FE3" w:rsidRPr="002C3598">
        <w:rPr>
          <w:rFonts w:ascii="宋体" w:eastAsia="宋体" w:hAnsi="宋体"/>
          <w:sz w:val="24"/>
          <w:szCs w:val="24"/>
        </w:rPr>
        <w:t>年</w:t>
      </w:r>
      <w:r w:rsidR="00D17F85">
        <w:rPr>
          <w:rFonts w:ascii="宋体" w:eastAsia="宋体" w:hAnsi="宋体" w:hint="eastAsia"/>
          <w:sz w:val="24"/>
          <w:szCs w:val="24"/>
        </w:rPr>
        <w:t>7</w:t>
      </w:r>
      <w:r w:rsidR="00936FE3" w:rsidRPr="002C3598">
        <w:rPr>
          <w:rFonts w:ascii="宋体" w:eastAsia="宋体" w:hAnsi="宋体"/>
          <w:sz w:val="24"/>
          <w:szCs w:val="24"/>
        </w:rPr>
        <w:t>月</w:t>
      </w:r>
      <w:r w:rsidR="00D17F85">
        <w:rPr>
          <w:rFonts w:ascii="宋体" w:eastAsia="宋体" w:hAnsi="宋体" w:hint="eastAsia"/>
          <w:sz w:val="24"/>
          <w:szCs w:val="24"/>
        </w:rPr>
        <w:t>25</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A72F2C">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A72F2C">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A72F2C">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A72F2C">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A72F2C">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A72F2C">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lastRenderedPageBreak/>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A72F2C">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A72F2C">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w:t>
      </w:r>
      <w:proofErr w:type="gramStart"/>
      <w:r w:rsidRPr="002C3598">
        <w:rPr>
          <w:rFonts w:ascii="宋体" w:eastAsia="宋体" w:hAnsi="宋体" w:cs="宋体" w:hint="eastAsia"/>
          <w:bCs/>
          <w:shd w:val="clear" w:color="auto" w:fill="FFFFFF"/>
        </w:rPr>
        <w:t>供应商串标</w:t>
      </w:r>
      <w:proofErr w:type="gramEnd"/>
      <w:r w:rsidRPr="002C3598">
        <w:rPr>
          <w:rFonts w:ascii="宋体" w:eastAsia="宋体" w:hAnsi="宋体" w:cs="宋体" w:hint="eastAsia"/>
          <w:bCs/>
          <w:shd w:val="clear" w:color="auto" w:fill="FFFFFF"/>
        </w:rPr>
        <w:t>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A72F2C">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A72F2C">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A72F2C">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A72F2C">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A72F2C">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w:t>
      </w:r>
      <w:proofErr w:type="gramStart"/>
      <w:r w:rsidRPr="002C3598">
        <w:rPr>
          <w:rFonts w:ascii="宋体" w:eastAsia="宋体" w:hAnsi="宋体" w:hint="eastAsia"/>
          <w:sz w:val="24"/>
          <w:szCs w:val="24"/>
        </w:rPr>
        <w:t>旌</w:t>
      </w:r>
      <w:proofErr w:type="gramEnd"/>
      <w:r w:rsidRPr="002C3598">
        <w:rPr>
          <w:rFonts w:ascii="宋体" w:eastAsia="宋体" w:hAnsi="宋体" w:hint="eastAsia"/>
          <w:sz w:val="24"/>
          <w:szCs w:val="24"/>
        </w:rPr>
        <w:t>阳区</w:t>
      </w:r>
      <w:proofErr w:type="gramStart"/>
      <w:r w:rsidRPr="002C3598">
        <w:rPr>
          <w:rFonts w:ascii="宋体" w:eastAsia="宋体" w:hAnsi="宋体" w:hint="eastAsia"/>
          <w:sz w:val="24"/>
          <w:szCs w:val="24"/>
        </w:rPr>
        <w:t>黄许镇</w:t>
      </w:r>
      <w:r w:rsidR="00BB71B5" w:rsidRPr="002C3598">
        <w:rPr>
          <w:rFonts w:ascii="宋体" w:eastAsia="宋体" w:hAnsi="宋体" w:hint="eastAsia"/>
          <w:sz w:val="24"/>
          <w:szCs w:val="24"/>
        </w:rPr>
        <w:t>两</w:t>
      </w:r>
      <w:proofErr w:type="gramEnd"/>
      <w:r w:rsidR="00BB71B5" w:rsidRPr="002C3598">
        <w:rPr>
          <w:rFonts w:ascii="宋体" w:eastAsia="宋体" w:hAnsi="宋体" w:hint="eastAsia"/>
          <w:sz w:val="24"/>
          <w:szCs w:val="24"/>
        </w:rPr>
        <w:t>狱一所</w:t>
      </w:r>
      <w:r w:rsidR="002D5FB4" w:rsidRPr="002C3598">
        <w:rPr>
          <w:rFonts w:ascii="宋体" w:eastAsia="宋体" w:hAnsi="宋体" w:hint="eastAsia"/>
          <w:sz w:val="24"/>
          <w:szCs w:val="24"/>
        </w:rPr>
        <w:t>德阳监狱</w:t>
      </w:r>
    </w:p>
    <w:p w14:paraId="123D29E2" w14:textId="77777777" w:rsidR="00A72F2C" w:rsidRDefault="00A72F2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745C8341" w14:textId="77777777" w:rsidR="00A72F2C" w:rsidRDefault="00A72F2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7D1135E" w14:textId="77777777" w:rsidR="00A72F2C" w:rsidRDefault="00A72F2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4D48A93B" w14:textId="77777777" w:rsidR="00A72F2C" w:rsidRDefault="00A72F2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3FF0DE1" w14:textId="77777777" w:rsidR="00A72F2C" w:rsidRDefault="00A72F2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55179C1" w14:textId="77777777" w:rsidR="00A72F2C" w:rsidRDefault="00A72F2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52376A5F" w14:textId="77777777" w:rsidR="00A72F2C" w:rsidRDefault="00A72F2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05588D9D" w14:textId="77777777" w:rsidR="00A72F2C" w:rsidRDefault="00A72F2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D8AFA01" w14:textId="77777777" w:rsidR="00A72F2C" w:rsidRDefault="00A72F2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2E307591" w14:textId="77777777" w:rsidR="00A72F2C" w:rsidRDefault="00A72F2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6AF05ED5" w14:textId="77777777" w:rsidR="00A72F2C" w:rsidRDefault="00A72F2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3D80E7B" w14:textId="77777777" w:rsidR="00A72F2C" w:rsidRDefault="00A72F2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40610C4C" w14:textId="77777777" w:rsidR="00A72F2C" w:rsidRDefault="00A72F2C"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4412CB50" w14:textId="77777777" w:rsidR="00A3662E" w:rsidRDefault="00A3662E"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E7B28A6" w14:textId="02B04C05"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13E05F3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5C22AE">
              <w:rPr>
                <w:rFonts w:ascii="仿宋_GB2312" w:eastAsia="仿宋_GB2312" w:hAnsi="仿宋" w:hint="eastAsia"/>
                <w:szCs w:val="21"/>
              </w:rPr>
              <w:t xml:space="preserve">          </w:t>
            </w:r>
            <w:r>
              <w:rPr>
                <w:rFonts w:ascii="仿宋_GB2312" w:eastAsia="仿宋_GB2312" w:hAnsi="仿宋" w:hint="eastAsia"/>
                <w:szCs w:val="21"/>
              </w:rPr>
              <w:t>元（大写：</w:t>
            </w:r>
            <w:r w:rsidR="005C22AE">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0DD130DE"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417DC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w:t>
      </w:r>
      <w:proofErr w:type="gramStart"/>
      <w:r w:rsidRPr="000E37AA">
        <w:rPr>
          <w:rFonts w:ascii="宋体" w:eastAsia="宋体" w:hAnsi="宋体" w:cs="宋体" w:hint="eastAsia"/>
          <w:bCs/>
          <w:kern w:val="0"/>
          <w:sz w:val="24"/>
          <w:shd w:val="clear" w:color="auto" w:fill="FFFFFF"/>
        </w:rPr>
        <w:t>作出</w:t>
      </w:r>
      <w:proofErr w:type="gramEnd"/>
      <w:r w:rsidRPr="000E37AA">
        <w:rPr>
          <w:rFonts w:ascii="宋体" w:eastAsia="宋体" w:hAnsi="宋体" w:cs="宋体" w:hint="eastAsia"/>
          <w:bCs/>
          <w:kern w:val="0"/>
          <w:sz w:val="24"/>
          <w:shd w:val="clear" w:color="auto" w:fill="FFFFFF"/>
        </w:rPr>
        <w:t>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0C27F1A2"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AA69E6">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w:t>
      </w:r>
      <w:proofErr w:type="gramStart"/>
      <w:r w:rsidRPr="00DD7478">
        <w:rPr>
          <w:rFonts w:ascii="宋体" w:eastAsia="宋体" w:hAnsi="宋体" w:hint="eastAsia"/>
          <w:color w:val="000000" w:themeColor="text1"/>
          <w:spacing w:val="8"/>
          <w:sz w:val="24"/>
        </w:rPr>
        <w:t>附单位</w:t>
      </w:r>
      <w:proofErr w:type="gramEnd"/>
      <w:r w:rsidRPr="00DD7478">
        <w:rPr>
          <w:rFonts w:ascii="宋体" w:eastAsia="宋体" w:hAnsi="宋体" w:hint="eastAsia"/>
          <w:color w:val="000000" w:themeColor="text1"/>
          <w:spacing w:val="8"/>
          <w:sz w:val="24"/>
        </w:rPr>
        <w:t>负责人的身份证正反面复印件即可。</w:t>
      </w:r>
      <w:bookmarkEnd w:id="0"/>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EA85A" w14:textId="77777777" w:rsidR="005855F6" w:rsidRDefault="005855F6" w:rsidP="009D7F05">
      <w:pPr>
        <w:rPr>
          <w:rFonts w:hint="eastAsia"/>
        </w:rPr>
      </w:pPr>
      <w:r>
        <w:separator/>
      </w:r>
    </w:p>
  </w:endnote>
  <w:endnote w:type="continuationSeparator" w:id="0">
    <w:p w14:paraId="6A6F14B4" w14:textId="77777777" w:rsidR="005855F6" w:rsidRDefault="005855F6"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390ED1" w:rsidRDefault="008754F6">
        <w:pPr>
          <w:pStyle w:val="a5"/>
          <w:rPr>
            <w:rFonts w:ascii="宋体" w:eastAsia="宋体" w:hAnsi="宋体"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EndPr/>
    <w:sdtContent>
      <w:p w14:paraId="6B686329" w14:textId="0B5BFF29" w:rsidR="008754F6" w:rsidRDefault="008754F6">
        <w:pPr>
          <w:pStyle w:val="a5"/>
          <w:jc w:val="right"/>
          <w:rPr>
            <w:rFonts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5BC77" w14:textId="77777777" w:rsidR="005855F6" w:rsidRDefault="005855F6" w:rsidP="009D7F05">
      <w:pPr>
        <w:rPr>
          <w:rFonts w:hint="eastAsia"/>
        </w:rPr>
      </w:pPr>
      <w:r>
        <w:separator/>
      </w:r>
    </w:p>
  </w:footnote>
  <w:footnote w:type="continuationSeparator" w:id="0">
    <w:p w14:paraId="133CF897" w14:textId="77777777" w:rsidR="005855F6" w:rsidRDefault="005855F6"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16240"/>
    <w:rsid w:val="000265A7"/>
    <w:rsid w:val="00033875"/>
    <w:rsid w:val="0004045D"/>
    <w:rsid w:val="00051159"/>
    <w:rsid w:val="00063C19"/>
    <w:rsid w:val="00095FDC"/>
    <w:rsid w:val="000A12DA"/>
    <w:rsid w:val="000C7759"/>
    <w:rsid w:val="000D38F6"/>
    <w:rsid w:val="000E2895"/>
    <w:rsid w:val="000F6224"/>
    <w:rsid w:val="001027A4"/>
    <w:rsid w:val="0012641D"/>
    <w:rsid w:val="00177955"/>
    <w:rsid w:val="00186E37"/>
    <w:rsid w:val="001B5DAC"/>
    <w:rsid w:val="001D1D1E"/>
    <w:rsid w:val="001E4E0B"/>
    <w:rsid w:val="001F375C"/>
    <w:rsid w:val="00217AAA"/>
    <w:rsid w:val="002339D4"/>
    <w:rsid w:val="00237C49"/>
    <w:rsid w:val="0026392B"/>
    <w:rsid w:val="00275673"/>
    <w:rsid w:val="0028475F"/>
    <w:rsid w:val="002A137D"/>
    <w:rsid w:val="002B0096"/>
    <w:rsid w:val="002C3598"/>
    <w:rsid w:val="002D09FB"/>
    <w:rsid w:val="002D5FB4"/>
    <w:rsid w:val="00302AD9"/>
    <w:rsid w:val="0035249F"/>
    <w:rsid w:val="003567DD"/>
    <w:rsid w:val="00375A48"/>
    <w:rsid w:val="00386B2B"/>
    <w:rsid w:val="00390ED1"/>
    <w:rsid w:val="003C3561"/>
    <w:rsid w:val="003C7661"/>
    <w:rsid w:val="003D0951"/>
    <w:rsid w:val="003D3F83"/>
    <w:rsid w:val="003E1041"/>
    <w:rsid w:val="003F5F3B"/>
    <w:rsid w:val="004041B6"/>
    <w:rsid w:val="004053C2"/>
    <w:rsid w:val="00417DC7"/>
    <w:rsid w:val="0043099D"/>
    <w:rsid w:val="00451E65"/>
    <w:rsid w:val="00460EBF"/>
    <w:rsid w:val="004A6E91"/>
    <w:rsid w:val="004B50FC"/>
    <w:rsid w:val="0050643E"/>
    <w:rsid w:val="00512F9C"/>
    <w:rsid w:val="00522C44"/>
    <w:rsid w:val="005240E5"/>
    <w:rsid w:val="0053109E"/>
    <w:rsid w:val="00543FFD"/>
    <w:rsid w:val="005512FA"/>
    <w:rsid w:val="00583D10"/>
    <w:rsid w:val="005855F6"/>
    <w:rsid w:val="005A07A3"/>
    <w:rsid w:val="005A752B"/>
    <w:rsid w:val="005B4465"/>
    <w:rsid w:val="005C22AE"/>
    <w:rsid w:val="005C3D4A"/>
    <w:rsid w:val="005D17BC"/>
    <w:rsid w:val="005E4C3A"/>
    <w:rsid w:val="00645AC3"/>
    <w:rsid w:val="006614E3"/>
    <w:rsid w:val="006631C8"/>
    <w:rsid w:val="0069300A"/>
    <w:rsid w:val="006A1676"/>
    <w:rsid w:val="006B3AA8"/>
    <w:rsid w:val="006B5887"/>
    <w:rsid w:val="006B79CD"/>
    <w:rsid w:val="006D3040"/>
    <w:rsid w:val="006D3C0A"/>
    <w:rsid w:val="006F5E6A"/>
    <w:rsid w:val="007016BC"/>
    <w:rsid w:val="00705015"/>
    <w:rsid w:val="00721D32"/>
    <w:rsid w:val="00721FA3"/>
    <w:rsid w:val="007276E4"/>
    <w:rsid w:val="007406E1"/>
    <w:rsid w:val="00757147"/>
    <w:rsid w:val="00775562"/>
    <w:rsid w:val="00775963"/>
    <w:rsid w:val="00790406"/>
    <w:rsid w:val="007B294C"/>
    <w:rsid w:val="007B3314"/>
    <w:rsid w:val="007E6B4E"/>
    <w:rsid w:val="00814553"/>
    <w:rsid w:val="008309C7"/>
    <w:rsid w:val="00833D2F"/>
    <w:rsid w:val="00837F59"/>
    <w:rsid w:val="00844361"/>
    <w:rsid w:val="00846DCF"/>
    <w:rsid w:val="008754F6"/>
    <w:rsid w:val="008A5632"/>
    <w:rsid w:val="008C0F95"/>
    <w:rsid w:val="008D0372"/>
    <w:rsid w:val="00900325"/>
    <w:rsid w:val="009044D1"/>
    <w:rsid w:val="00907455"/>
    <w:rsid w:val="00922C39"/>
    <w:rsid w:val="00936FE3"/>
    <w:rsid w:val="009468EF"/>
    <w:rsid w:val="009675E8"/>
    <w:rsid w:val="009815F4"/>
    <w:rsid w:val="009846B4"/>
    <w:rsid w:val="009C060E"/>
    <w:rsid w:val="009D7F05"/>
    <w:rsid w:val="009E0F02"/>
    <w:rsid w:val="00A128DF"/>
    <w:rsid w:val="00A3662E"/>
    <w:rsid w:val="00A4627C"/>
    <w:rsid w:val="00A72F2C"/>
    <w:rsid w:val="00A81902"/>
    <w:rsid w:val="00A849FE"/>
    <w:rsid w:val="00A97896"/>
    <w:rsid w:val="00AA2A86"/>
    <w:rsid w:val="00AA69E6"/>
    <w:rsid w:val="00AA6C84"/>
    <w:rsid w:val="00AF6762"/>
    <w:rsid w:val="00B065B4"/>
    <w:rsid w:val="00B268F6"/>
    <w:rsid w:val="00B50626"/>
    <w:rsid w:val="00B74352"/>
    <w:rsid w:val="00BB71B5"/>
    <w:rsid w:val="00BC002B"/>
    <w:rsid w:val="00BD2F4F"/>
    <w:rsid w:val="00BD694B"/>
    <w:rsid w:val="00BE4050"/>
    <w:rsid w:val="00BF4F3B"/>
    <w:rsid w:val="00C14215"/>
    <w:rsid w:val="00C205E7"/>
    <w:rsid w:val="00C4206C"/>
    <w:rsid w:val="00C61D5F"/>
    <w:rsid w:val="00C65AD1"/>
    <w:rsid w:val="00C81FAC"/>
    <w:rsid w:val="00C950A9"/>
    <w:rsid w:val="00CB41F6"/>
    <w:rsid w:val="00CD4BEB"/>
    <w:rsid w:val="00D17F85"/>
    <w:rsid w:val="00D4039B"/>
    <w:rsid w:val="00D71803"/>
    <w:rsid w:val="00D77F4B"/>
    <w:rsid w:val="00D95215"/>
    <w:rsid w:val="00DA1988"/>
    <w:rsid w:val="00DA2879"/>
    <w:rsid w:val="00DC2470"/>
    <w:rsid w:val="00DC5FCF"/>
    <w:rsid w:val="00DD730A"/>
    <w:rsid w:val="00DE1244"/>
    <w:rsid w:val="00DF7E8E"/>
    <w:rsid w:val="00E03F0E"/>
    <w:rsid w:val="00E463B0"/>
    <w:rsid w:val="00E563EF"/>
    <w:rsid w:val="00E660A1"/>
    <w:rsid w:val="00E75AEB"/>
    <w:rsid w:val="00EA6967"/>
    <w:rsid w:val="00ED7C09"/>
    <w:rsid w:val="00EE75F2"/>
    <w:rsid w:val="00F33C17"/>
    <w:rsid w:val="00F43D13"/>
    <w:rsid w:val="00F82088"/>
    <w:rsid w:val="00F82C3E"/>
    <w:rsid w:val="00FA410F"/>
    <w:rsid w:val="00FE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7</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193</cp:revision>
  <dcterms:created xsi:type="dcterms:W3CDTF">2023-09-22T01:23:00Z</dcterms:created>
  <dcterms:modified xsi:type="dcterms:W3CDTF">2025-07-22T00:43:00Z</dcterms:modified>
</cp:coreProperties>
</file>