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四川省崇州监狱报请减刑建议书</w:t>
      </w:r>
    </w:p>
    <w:p>
      <w:pPr>
        <w:spacing w:line="60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韩春强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，男，1974年2月5日出生，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文化，现在四川省崇州监狱服刑。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韩春强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在服刑期间，认真遵守监规，接受教育改造，确有悔改表现。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根据《中华人民共和国监狱法》第三十一条、《中华人民共和国刑法》第五十条、《中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人民共和国刑事诉讼法》第二百六十一条第二款的规定，建议对罪犯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韩春强</w:t>
      </w:r>
      <w:r>
        <w:rPr>
          <w:rFonts w:hint="eastAsia" w:ascii="仿宋_GB2312" w:hAnsi="仿宋_GB2312" w:eastAsia="仿宋_GB2312" w:cs="仿宋_GB2312"/>
          <w:sz w:val="32"/>
          <w:szCs w:val="32"/>
        </w:rPr>
        <w:t>减为无期徒刑，剥夺政治权利终身不变。特报请裁定。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四川省高级人民法院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四川省崇州监狱</w:t>
      </w:r>
    </w:p>
    <w:p>
      <w:pPr>
        <w:spacing w:line="600" w:lineRule="exact"/>
        <w:ind w:firstLine="5120" w:firstLineChars="1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2025年5月8日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44"/>
    <w:rsid w:val="00000544"/>
    <w:rsid w:val="000E4151"/>
    <w:rsid w:val="001F6B84"/>
    <w:rsid w:val="003D5667"/>
    <w:rsid w:val="00404E93"/>
    <w:rsid w:val="00430839"/>
    <w:rsid w:val="00447F60"/>
    <w:rsid w:val="00491C43"/>
    <w:rsid w:val="00655112"/>
    <w:rsid w:val="006A1A08"/>
    <w:rsid w:val="00C74132"/>
    <w:rsid w:val="00DA1920"/>
    <w:rsid w:val="00FD4C13"/>
    <w:rsid w:val="046E25E1"/>
    <w:rsid w:val="135848B1"/>
    <w:rsid w:val="1CF4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216</Characters>
  <Lines>1</Lines>
  <Paragraphs>1</Paragraphs>
  <TotalTime>5</TotalTime>
  <ScaleCrop>false</ScaleCrop>
  <LinksUpToDate>false</LinksUpToDate>
  <CharactersWithSpaces>252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2025-05-12T01:23:00Z</dcterms:created>
  <dc:creator>admin</dc:creator>
  <cp:lastModifiedBy>lh823</cp:lastModifiedBy>
  <dcterms:modified xsi:type="dcterms:W3CDTF">2025-05-15T07:10:47Z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