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B99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B86B99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B86B99" w:rsidRDefault="00B86B99">
      <w:pPr>
        <w:pStyle w:val="GB2312112"/>
        <w:spacing w:line="0" w:lineRule="atLeast"/>
        <w:ind w:firstLine="640"/>
        <w:rPr>
          <w:color w:val="000000"/>
        </w:rPr>
      </w:pPr>
    </w:p>
    <w:p w:rsidR="00B86B99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3E0885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</w:t>
      </w:r>
      <w:r w:rsidR="003E0885">
        <w:rPr>
          <w:rFonts w:hAnsi="仿宋" w:hint="eastAsia"/>
          <w:color w:val="000000"/>
        </w:rPr>
        <w:t>无</w:t>
      </w:r>
      <w:proofErr w:type="gramEnd"/>
      <w:r>
        <w:rPr>
          <w:rFonts w:hAnsi="仿宋" w:hint="eastAsia"/>
          <w:color w:val="000000"/>
        </w:rPr>
        <w:t>减字第</w:t>
      </w:r>
      <w:r w:rsidR="003E0885">
        <w:rPr>
          <w:rFonts w:hAnsi="仿宋" w:hint="eastAsia"/>
          <w:color w:val="000000"/>
        </w:rPr>
        <w:t>4</w:t>
      </w:r>
      <w:r>
        <w:rPr>
          <w:rFonts w:hAnsi="仿宋" w:hint="eastAsia"/>
          <w:color w:val="000000"/>
        </w:rPr>
        <w:t>号</w:t>
      </w:r>
    </w:p>
    <w:p w:rsidR="00B86B99" w:rsidRDefault="00B86B99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罪犯邓忠林，男，1978年11月18日出生，汉族，初中文化，原户籍所在地：四川省成都市双流区。现在四川省崇州监狱三监区服刑。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2016年因非法拘禁罪判处</w:t>
      </w:r>
      <w:r w:rsidR="007F20FE">
        <w:rPr>
          <w:rFonts w:hAnsi="仿宋" w:hint="eastAsia"/>
          <w:color w:val="000000"/>
          <w:szCs w:val="32"/>
        </w:rPr>
        <w:t>有期徒刑十个月，</w:t>
      </w:r>
      <w:r>
        <w:rPr>
          <w:rFonts w:hAnsi="仿宋" w:hint="eastAsia"/>
          <w:color w:val="000000"/>
          <w:szCs w:val="32"/>
        </w:rPr>
        <w:t>缓刑1年6个月</w:t>
      </w:r>
      <w:r w:rsidR="007F20FE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四川省成都市中级人民法院于2019年8月16日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(2018)川01刑初第57号刑事判决书，撤销成都市成华区人民法院（2015）</w:t>
      </w:r>
      <w:proofErr w:type="gramStart"/>
      <w:r>
        <w:rPr>
          <w:rFonts w:hAnsi="仿宋" w:hint="eastAsia"/>
          <w:color w:val="000000"/>
          <w:szCs w:val="32"/>
        </w:rPr>
        <w:t>成华刑初</w:t>
      </w:r>
      <w:proofErr w:type="gramEnd"/>
      <w:r>
        <w:rPr>
          <w:rFonts w:hAnsi="仿宋" w:hint="eastAsia"/>
          <w:color w:val="000000"/>
          <w:szCs w:val="32"/>
        </w:rPr>
        <w:t>字第636号刑事判决以非法拘禁罪判处邓忠林有期徒刑十个月，缓刑一年六个月的缓刑部分；以被告人邓忠林</w:t>
      </w:r>
      <w:proofErr w:type="gramStart"/>
      <w:r>
        <w:rPr>
          <w:rFonts w:hAnsi="仿宋" w:hint="eastAsia"/>
          <w:color w:val="000000"/>
          <w:szCs w:val="32"/>
        </w:rPr>
        <w:t>犯制造</w:t>
      </w:r>
      <w:proofErr w:type="gramEnd"/>
      <w:r>
        <w:rPr>
          <w:rFonts w:hAnsi="仿宋" w:hint="eastAsia"/>
          <w:color w:val="000000"/>
          <w:szCs w:val="32"/>
        </w:rPr>
        <w:t>毒品罪，判处无期徒刑，剥夺政治权利终身，并处没收个人全部财产，与前罪非法拘禁罪判处的有期徒刑十个月合并，决定执行无期徒刑，剥夺政治权利终身，并处没收个人全部财产。被告人邓忠林同案不服判决提起上诉。四川省高级人民法院于2019年11月15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第479号刑事裁定书，驳回上诉，维持原判</w:t>
      </w:r>
      <w:r w:rsidR="003E0885">
        <w:rPr>
          <w:rFonts w:hAnsi="仿宋" w:hint="eastAsia"/>
          <w:color w:val="000000"/>
          <w:szCs w:val="32"/>
        </w:rPr>
        <w:t>，刑期自2</w:t>
      </w:r>
      <w:r w:rsidR="003E0885">
        <w:rPr>
          <w:rFonts w:hAnsi="仿宋"/>
          <w:color w:val="000000"/>
          <w:szCs w:val="32"/>
        </w:rPr>
        <w:t>019</w:t>
      </w:r>
      <w:r w:rsidR="003E0885">
        <w:rPr>
          <w:rFonts w:hAnsi="仿宋" w:hint="eastAsia"/>
          <w:color w:val="000000"/>
          <w:szCs w:val="32"/>
        </w:rPr>
        <w:t>年1</w:t>
      </w:r>
      <w:r w:rsidR="003E0885">
        <w:rPr>
          <w:rFonts w:hAnsi="仿宋"/>
          <w:color w:val="000000"/>
          <w:szCs w:val="32"/>
        </w:rPr>
        <w:t>2</w:t>
      </w:r>
      <w:r w:rsidR="003E0885">
        <w:rPr>
          <w:rFonts w:hAnsi="仿宋" w:hint="eastAsia"/>
          <w:color w:val="000000"/>
          <w:szCs w:val="32"/>
        </w:rPr>
        <w:t>月4日起。</w:t>
      </w:r>
      <w:r>
        <w:rPr>
          <w:rFonts w:hAnsi="仿宋" w:hint="eastAsia"/>
          <w:color w:val="000000"/>
          <w:szCs w:val="32"/>
        </w:rPr>
        <w:t>于2019年12月5日送</w:t>
      </w:r>
      <w:r w:rsidR="004454FD">
        <w:rPr>
          <w:rFonts w:hAnsi="仿宋" w:hint="eastAsia"/>
          <w:color w:val="000000"/>
          <w:szCs w:val="32"/>
        </w:rPr>
        <w:t>我</w:t>
      </w:r>
      <w:r>
        <w:rPr>
          <w:rFonts w:hAnsi="仿宋" w:hint="eastAsia"/>
          <w:color w:val="000000"/>
          <w:szCs w:val="32"/>
        </w:rPr>
        <w:t>狱</w:t>
      </w:r>
      <w:r w:rsidR="004454FD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B86B99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另查明，该犯被判处没收个人全部财产，</w:t>
      </w:r>
      <w:r w:rsidR="00F50E4B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终结执行</w:t>
      </w:r>
      <w:r w:rsidR="00F50E4B">
        <w:rPr>
          <w:rFonts w:hAnsi="仿宋" w:hint="eastAsia"/>
          <w:color w:val="000000"/>
          <w:szCs w:val="32"/>
        </w:rPr>
        <w:t>裁定</w:t>
      </w:r>
      <w:r>
        <w:rPr>
          <w:rFonts w:hAnsi="仿宋" w:hint="eastAsia"/>
          <w:color w:val="000000"/>
          <w:szCs w:val="32"/>
        </w:rPr>
        <w:t>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9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综上所述，罪犯邓忠林在服刑期间，认罪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342FE8">
        <w:rPr>
          <w:rFonts w:hAnsi="仿宋" w:hint="eastAsia"/>
          <w:color w:val="000000"/>
          <w:szCs w:val="32"/>
        </w:rPr>
        <w:t>该犯系数罪并罚判处无期徒刑，已依法从严。</w:t>
      </w:r>
    </w:p>
    <w:p w:rsidR="00B86B99" w:rsidRDefault="003254C7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</w:t>
      </w:r>
      <w:r>
        <w:rPr>
          <w:rFonts w:hAnsi="仿宋" w:hint="eastAsia"/>
          <w:color w:val="000000"/>
          <w:szCs w:val="32"/>
        </w:rPr>
        <w:t>，建议对罪犯邓忠林减为有期徒刑二十二年</w:t>
      </w:r>
      <w:r w:rsidR="00005BDB">
        <w:rPr>
          <w:rFonts w:hAnsi="仿宋" w:hint="eastAsia"/>
          <w:color w:val="000000"/>
          <w:szCs w:val="32"/>
        </w:rPr>
        <w:t>，剥夺政治权利</w:t>
      </w:r>
      <w:r w:rsidR="00130253">
        <w:rPr>
          <w:rFonts w:hAnsi="仿宋" w:hint="eastAsia"/>
          <w:color w:val="000000"/>
          <w:szCs w:val="32"/>
        </w:rPr>
        <w:t>八</w:t>
      </w:r>
      <w:r w:rsidR="00005BDB">
        <w:rPr>
          <w:rFonts w:hAnsi="仿宋" w:hint="eastAsia"/>
          <w:color w:val="000000"/>
          <w:szCs w:val="32"/>
        </w:rPr>
        <w:t>年</w:t>
      </w:r>
      <w:r>
        <w:rPr>
          <w:rFonts w:hAnsi="仿宋" w:hint="eastAsia"/>
          <w:color w:val="000000"/>
          <w:szCs w:val="32"/>
        </w:rPr>
        <w:t>。特报请裁定。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B86B99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 w:rsidR="00005BDB">
        <w:rPr>
          <w:rFonts w:ascii="仿宋" w:eastAsia="仿宋" w:hAnsi="仿宋" w:hint="eastAsia"/>
          <w:color w:val="000000"/>
          <w:szCs w:val="32"/>
        </w:rPr>
        <w:t>高级</w:t>
      </w:r>
      <w:r>
        <w:rPr>
          <w:rFonts w:hAnsi="仿宋" w:hint="eastAsia"/>
          <w:color w:val="000000"/>
        </w:rPr>
        <w:t>人民法院</w:t>
      </w:r>
    </w:p>
    <w:p w:rsidR="00B86B99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B86B99" w:rsidRDefault="00005BDB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D0436E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D0436E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D0436E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B86B99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B86B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附：罪犯邓忠林减刑材料1卷</w:t>
      </w:r>
    </w:p>
    <w:p w:rsidR="00B86B99" w:rsidRDefault="00B86B99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B86B99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2CF" w:rsidRDefault="001912CF">
      <w:r>
        <w:separator/>
      </w:r>
    </w:p>
  </w:endnote>
  <w:endnote w:type="continuationSeparator" w:id="0">
    <w:p w:rsidR="001912CF" w:rsidRDefault="001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B86B99" w:rsidRDefault="00B86B99">
    <w:pPr>
      <w:pStyle w:val="a3"/>
      <w:ind w:leftChars="100" w:left="210" w:rightChars="100" w:right="210"/>
    </w:pPr>
  </w:p>
  <w:p w:rsidR="00B86B99" w:rsidRDefault="00B86B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B86B99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B86B99" w:rsidRDefault="00B86B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B86B99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2CF" w:rsidRDefault="001912CF">
      <w:r>
        <w:separator/>
      </w:r>
    </w:p>
  </w:footnote>
  <w:footnote w:type="continuationSeparator" w:id="0">
    <w:p w:rsidR="001912CF" w:rsidRDefault="0019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B86B99">
    <w:pPr>
      <w:pStyle w:val="a5"/>
      <w:pBdr>
        <w:bottom w:val="none" w:sz="0" w:space="0" w:color="auto"/>
      </w:pBdr>
    </w:pPr>
  </w:p>
  <w:p w:rsidR="00B86B99" w:rsidRDefault="00B86B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B86B99">
    <w:pPr>
      <w:pStyle w:val="a5"/>
      <w:pBdr>
        <w:bottom w:val="none" w:sz="0" w:space="0" w:color="auto"/>
      </w:pBdr>
    </w:pPr>
  </w:p>
  <w:p w:rsidR="00B86B99" w:rsidRDefault="00B86B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6B99" w:rsidRDefault="00B86B9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B9A2990"/>
    <w:rsid w:val="00005BDB"/>
    <w:rsid w:val="00130253"/>
    <w:rsid w:val="00180139"/>
    <w:rsid w:val="001912CF"/>
    <w:rsid w:val="002768CC"/>
    <w:rsid w:val="002B015B"/>
    <w:rsid w:val="00313E52"/>
    <w:rsid w:val="003254C7"/>
    <w:rsid w:val="00342FE8"/>
    <w:rsid w:val="003E0885"/>
    <w:rsid w:val="004454FD"/>
    <w:rsid w:val="00474DD4"/>
    <w:rsid w:val="004C4184"/>
    <w:rsid w:val="005622C5"/>
    <w:rsid w:val="006063EE"/>
    <w:rsid w:val="006A7AED"/>
    <w:rsid w:val="006D62C2"/>
    <w:rsid w:val="007F20FE"/>
    <w:rsid w:val="008D28E9"/>
    <w:rsid w:val="00A44594"/>
    <w:rsid w:val="00A56E09"/>
    <w:rsid w:val="00A67827"/>
    <w:rsid w:val="00B1526B"/>
    <w:rsid w:val="00B86B99"/>
    <w:rsid w:val="00CB3E32"/>
    <w:rsid w:val="00D0436E"/>
    <w:rsid w:val="00E2414C"/>
    <w:rsid w:val="00F50E4B"/>
    <w:rsid w:val="00F80139"/>
    <w:rsid w:val="02BE72C0"/>
    <w:rsid w:val="134462E0"/>
    <w:rsid w:val="15A466E1"/>
    <w:rsid w:val="15A535A9"/>
    <w:rsid w:val="1EB34409"/>
    <w:rsid w:val="20634CBA"/>
    <w:rsid w:val="22602E8D"/>
    <w:rsid w:val="28B5062D"/>
    <w:rsid w:val="2B9A2990"/>
    <w:rsid w:val="2EC308F5"/>
    <w:rsid w:val="3C3338A1"/>
    <w:rsid w:val="42A113B8"/>
    <w:rsid w:val="486C30B1"/>
    <w:rsid w:val="48DE799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1871F"/>
  <w15:docId w15:val="{B26EE1FE-2B39-4C25-8C9D-309790D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15</cp:revision>
  <dcterms:created xsi:type="dcterms:W3CDTF">2024-08-16T08:59:00Z</dcterms:created>
  <dcterms:modified xsi:type="dcterms:W3CDTF">2025-02-12T06:54:00Z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