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141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罪犯胡建,男,1977年10月7日出生,汉族,高中文化,原户籍所在地：四川省成都市武侯区。现在四川省崇州监狱五监区服刑。 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2008年因犯掩饰、隐瞒犯罪所得罪被成都市中级人民法院判处有期徒刑二年，2010年4月刑满释放。四川省成都市中级人民法院于2015年2月9日作出(2014)成刑初字第345号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刑事判决书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，以被告人胡建犯制造毒品罪，判处无期徒刑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，剥夺政治权利终身，并处没收个人全部财产。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被告人胡建不服判决提起上诉。四川省高级人民法院于2015年4月29日作</w:t>
      </w:r>
      <w:r>
        <w:rPr>
          <w:rFonts w:hint="eastAsia" w:ascii="仿宋" w:hAnsi="仿宋" w:eastAsia="仿宋"/>
          <w:sz w:val="32"/>
          <w:szCs w:val="32"/>
        </w:rPr>
        <w:t>出（2015）川刑终字第248号刑事裁定书，驳回上诉，维持原判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刑期自2015年5月19日起。于2015年5月27日送我狱执行刑罚。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四川省高级人民法院于2019年4月25日作出（2019）号川刑更481号刑事裁定书，将该犯减为有期徒刑二十二年，剥夺政治权利七年，减刑后刑期自2019年4月25日起至2041年4月24日止。四川省成都市中级人民法院于2022年2月23日作出（2022）川01刑更982号刑事裁定书，对该犯减去有期徒刑六个月，剥夺政治权利七年不变，减刑后刑期至2040年10月24日止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另查明，罪犯胡建被判处没收个人全部财产，已履行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sz w:val="32"/>
          <w:szCs w:val="32"/>
        </w:rPr>
        <w:t>元，有终结执行。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本考核期内，该犯共获得表扬7个，悔改表现评定结论为确有悔改表现。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，罪犯在服刑期间，认罪服法，遵规守纪，积极改造，确有悔改表现。该犯系累犯，已依法从严。该犯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涉及毒品犯罪，有</w:t>
      </w:r>
      <w:r>
        <w:rPr>
          <w:rFonts w:hint="eastAsia" w:ascii="仿宋" w:hAnsi="仿宋" w:eastAsia="仿宋"/>
          <w:color w:val="000000"/>
          <w:sz w:val="32"/>
          <w:szCs w:val="32"/>
        </w:rPr>
        <w:t>犯罪前科，扣减幅度二个月。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建议对罪犯胡建减刑</w:t>
      </w: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剥夺政治权利七年不变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48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附：罪犯胡建减刑材料一卷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2E"/>
    <w:rsid w:val="000A62D4"/>
    <w:rsid w:val="003E13D6"/>
    <w:rsid w:val="0045662E"/>
    <w:rsid w:val="00594AEE"/>
    <w:rsid w:val="00735BE4"/>
    <w:rsid w:val="009551BF"/>
    <w:rsid w:val="009826C8"/>
    <w:rsid w:val="09297B55"/>
    <w:rsid w:val="0D5754CD"/>
    <w:rsid w:val="11356946"/>
    <w:rsid w:val="27B631F4"/>
    <w:rsid w:val="33E85764"/>
    <w:rsid w:val="5C764AF5"/>
    <w:rsid w:val="5ECB492A"/>
    <w:rsid w:val="60EF0085"/>
    <w:rsid w:val="75BF582C"/>
    <w:rsid w:val="76182D7C"/>
    <w:rsid w:val="CE4E39DB"/>
    <w:rsid w:val="FB7FB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873</Characters>
  <Lines>7</Lines>
  <Paragraphs>2</Paragraphs>
  <TotalTime>8</TotalTime>
  <ScaleCrop>false</ScaleCrop>
  <LinksUpToDate>false</LinksUpToDate>
  <CharactersWithSpaces>1024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2024-08-05T19:06:00Z</dcterms:created>
  <dc:creator>user</dc:creator>
  <cp:lastModifiedBy>lenovo</cp:lastModifiedBy>
  <cp:lastPrinted>2025-02-08T07:23:00Z</cp:lastPrinted>
  <dcterms:modified xsi:type="dcterms:W3CDTF">2025-02-11T08:40:30Z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91D260A9B1AD1107C941B0664BC5DC2A</vt:lpwstr>
  </property>
</Properties>
</file>