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罪犯</w:t>
      </w:r>
      <w:r>
        <w:rPr>
          <w:rFonts w:hint="eastAsia" w:ascii="仿宋" w:hAnsi="仿宋" w:eastAsia="仿宋"/>
          <w:szCs w:val="32"/>
        </w:rPr>
        <w:t>杨杰</w:t>
      </w:r>
      <w:r>
        <w:rPr>
          <w:rFonts w:ascii="仿宋" w:hAnsi="仿宋" w:eastAsia="仿宋"/>
          <w:szCs w:val="32"/>
        </w:rPr>
        <w:t>，男，</w:t>
      </w:r>
      <w:r>
        <w:rPr>
          <w:rFonts w:hint="eastAsia" w:ascii="仿宋" w:hAnsi="仿宋" w:eastAsia="仿宋"/>
          <w:szCs w:val="32"/>
        </w:rPr>
        <w:t>1985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</w:rPr>
        <w:t>5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</w:rPr>
        <w:t>26</w:t>
      </w:r>
      <w:r>
        <w:rPr>
          <w:rFonts w:ascii="仿宋" w:hAnsi="仿宋" w:eastAsia="仿宋"/>
          <w:szCs w:val="32"/>
        </w:rPr>
        <w:t>日出生，</w:t>
      </w:r>
      <w:r>
        <w:rPr>
          <w:rFonts w:hint="eastAsia" w:ascii="仿宋" w:hAnsi="仿宋" w:eastAsia="仿宋"/>
          <w:szCs w:val="32"/>
        </w:rPr>
        <w:t>汉</w:t>
      </w:r>
      <w:r>
        <w:rPr>
          <w:rFonts w:ascii="仿宋" w:hAnsi="仿宋" w:eastAsia="仿宋"/>
          <w:szCs w:val="32"/>
        </w:rPr>
        <w:t>族，</w:t>
      </w:r>
      <w:r>
        <w:rPr>
          <w:rFonts w:hint="eastAsia" w:ascii="仿宋" w:hAnsi="仿宋" w:eastAsia="仿宋"/>
          <w:szCs w:val="32"/>
        </w:rPr>
        <w:t>小学</w:t>
      </w:r>
      <w:r>
        <w:rPr>
          <w:rFonts w:ascii="仿宋" w:hAnsi="仿宋" w:eastAsia="仿宋"/>
          <w:szCs w:val="32"/>
        </w:rPr>
        <w:t>文化，原户籍所在地</w:t>
      </w:r>
      <w:r>
        <w:rPr>
          <w:rFonts w:hint="eastAsia" w:ascii="仿宋" w:hAnsi="仿宋" w:eastAsia="仿宋"/>
          <w:szCs w:val="32"/>
        </w:rPr>
        <w:t>：四川省金堂县</w:t>
      </w:r>
      <w:r>
        <w:rPr>
          <w:rFonts w:ascii="仿宋" w:hAnsi="仿宋" w:eastAsia="仿宋"/>
          <w:szCs w:val="32"/>
        </w:rPr>
        <w:t>。现在四川省</w:t>
      </w:r>
      <w:r>
        <w:rPr>
          <w:rFonts w:hint="eastAsia" w:ascii="仿宋" w:hAnsi="仿宋" w:eastAsia="仿宋"/>
          <w:szCs w:val="32"/>
        </w:rPr>
        <w:t>崇州</w:t>
      </w:r>
      <w:r>
        <w:rPr>
          <w:rFonts w:ascii="仿宋" w:hAnsi="仿宋" w:eastAsia="仿宋"/>
          <w:szCs w:val="32"/>
        </w:rPr>
        <w:t>监狱</w:t>
      </w:r>
      <w:r>
        <w:rPr>
          <w:rFonts w:hint="eastAsia" w:ascii="仿宋" w:hAnsi="仿宋" w:eastAsia="仿宋"/>
          <w:szCs w:val="32"/>
        </w:rPr>
        <w:t>四</w:t>
      </w:r>
      <w:r>
        <w:rPr>
          <w:rFonts w:ascii="仿宋" w:hAnsi="仿宋" w:eastAsia="仿宋"/>
          <w:szCs w:val="32"/>
        </w:rPr>
        <w:t>监区服刑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四川省成都市成华区</w:t>
      </w:r>
      <w:r>
        <w:rPr>
          <w:rFonts w:ascii="仿宋" w:hAnsi="仿宋" w:eastAsia="仿宋"/>
          <w:szCs w:val="32"/>
        </w:rPr>
        <w:t>人民法院于</w:t>
      </w:r>
      <w:r>
        <w:rPr>
          <w:rFonts w:hint="eastAsia" w:ascii="仿宋" w:hAnsi="仿宋" w:eastAsia="仿宋"/>
          <w:szCs w:val="32"/>
        </w:rPr>
        <w:t>201</w:t>
      </w:r>
      <w:r>
        <w:rPr>
          <w:rFonts w:hint="eastAsia" w:ascii="仿宋" w:hAnsi="仿宋" w:eastAsia="仿宋"/>
          <w:szCs w:val="32"/>
          <w:lang w:val="en-US" w:eastAsia="zh-CN"/>
        </w:rPr>
        <w:t>4</w:t>
      </w:r>
      <w:r>
        <w:rPr>
          <w:rFonts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12</w:t>
      </w:r>
      <w:r>
        <w:rPr>
          <w:rFonts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val="en-US" w:eastAsia="zh-CN"/>
        </w:rPr>
        <w:t>4</w:t>
      </w:r>
      <w:r>
        <w:rPr>
          <w:rFonts w:ascii="仿宋" w:hAnsi="仿宋" w:eastAsia="仿宋"/>
          <w:szCs w:val="32"/>
        </w:rPr>
        <w:t>日</w:t>
      </w:r>
      <w:r>
        <w:rPr>
          <w:rFonts w:hint="eastAsia" w:ascii="仿宋" w:hAnsi="仿宋" w:eastAsia="仿宋"/>
          <w:szCs w:val="32"/>
        </w:rPr>
        <w:t>作出</w:t>
      </w:r>
      <w:r>
        <w:rPr>
          <w:rFonts w:ascii="仿宋" w:hAnsi="仿宋" w:eastAsia="仿宋"/>
          <w:szCs w:val="32"/>
        </w:rPr>
        <w:t>(</w:t>
      </w:r>
      <w:r>
        <w:rPr>
          <w:rFonts w:hint="eastAsia" w:ascii="仿宋" w:hAnsi="仿宋" w:eastAsia="仿宋"/>
          <w:szCs w:val="32"/>
        </w:rPr>
        <w:t>2014</w:t>
      </w:r>
      <w:r>
        <w:rPr>
          <w:rFonts w:ascii="仿宋" w:hAnsi="仿宋" w:eastAsia="仿宋"/>
          <w:szCs w:val="32"/>
        </w:rPr>
        <w:t>)</w:t>
      </w:r>
      <w:r>
        <w:rPr>
          <w:rFonts w:hint="eastAsia" w:ascii="仿宋" w:hAnsi="仿宋" w:eastAsia="仿宋"/>
          <w:szCs w:val="32"/>
        </w:rPr>
        <w:t>成华刑初字第683号刑事判决书</w:t>
      </w:r>
      <w:r>
        <w:rPr>
          <w:rFonts w:hint="eastAsia" w:ascii="仿宋" w:hAnsi="仿宋" w:eastAsia="仿宋"/>
        </w:rPr>
        <w:t>，</w:t>
      </w:r>
      <w:r>
        <w:rPr>
          <w:rFonts w:hint="eastAsia" w:ascii="仿宋" w:hAnsi="仿宋" w:eastAsia="仿宋"/>
          <w:lang w:val="en-US" w:eastAsia="zh-CN"/>
        </w:rPr>
        <w:t>以</w:t>
      </w:r>
      <w:r>
        <w:rPr>
          <w:rFonts w:hint="eastAsia" w:ascii="仿宋" w:hAnsi="仿宋" w:eastAsia="仿宋"/>
          <w:szCs w:val="32"/>
        </w:rPr>
        <w:t>被告人杨杰犯</w:t>
      </w:r>
      <w:r>
        <w:rPr>
          <w:rFonts w:ascii="仿宋" w:hAnsi="仿宋" w:eastAsia="仿宋"/>
          <w:szCs w:val="32"/>
        </w:rPr>
        <w:t>制造、贩卖毒品罪，判处有期徒刑十五年，并处没收财产</w:t>
      </w:r>
      <w:r>
        <w:rPr>
          <w:rFonts w:hint="eastAsia" w:ascii="仿宋" w:hAnsi="仿宋" w:eastAsia="仿宋"/>
          <w:szCs w:val="32"/>
        </w:rPr>
        <w:t>50000元；</w:t>
      </w:r>
      <w:r>
        <w:rPr>
          <w:rFonts w:ascii="仿宋" w:hAnsi="仿宋" w:eastAsia="仿宋"/>
          <w:szCs w:val="32"/>
        </w:rPr>
        <w:t>犯容留他人吸毒罪，判处</w:t>
      </w:r>
      <w:r>
        <w:rPr>
          <w:rFonts w:hint="eastAsia" w:ascii="仿宋" w:hAnsi="仿宋" w:eastAsia="仿宋"/>
          <w:szCs w:val="32"/>
        </w:rPr>
        <w:t>有期徒刑</w:t>
      </w:r>
      <w:r>
        <w:rPr>
          <w:rFonts w:ascii="仿宋" w:hAnsi="仿宋" w:eastAsia="仿宋"/>
          <w:szCs w:val="32"/>
        </w:rPr>
        <w:t>七个</w:t>
      </w:r>
      <w:r>
        <w:rPr>
          <w:rFonts w:hint="eastAsia" w:ascii="仿宋" w:hAnsi="仿宋" w:eastAsia="仿宋"/>
          <w:szCs w:val="32"/>
        </w:rPr>
        <w:t>月</w:t>
      </w:r>
      <w:r>
        <w:rPr>
          <w:rFonts w:ascii="仿宋" w:hAnsi="仿宋" w:eastAsia="仿宋"/>
          <w:szCs w:val="32"/>
        </w:rPr>
        <w:t>，并处罚金</w:t>
      </w:r>
      <w:r>
        <w:rPr>
          <w:rFonts w:hint="eastAsia" w:ascii="仿宋" w:hAnsi="仿宋" w:eastAsia="仿宋"/>
          <w:szCs w:val="32"/>
        </w:rPr>
        <w:t>2000元</w:t>
      </w:r>
      <w:r>
        <w:rPr>
          <w:rFonts w:ascii="仿宋" w:hAnsi="仿宋" w:eastAsia="仿宋"/>
          <w:szCs w:val="32"/>
        </w:rPr>
        <w:t>；数罪并罚，决定执行有期徒刑十五年三个月，并没收财产</w:t>
      </w:r>
      <w:r>
        <w:rPr>
          <w:rFonts w:hint="eastAsia" w:ascii="仿宋" w:hAnsi="仿宋" w:eastAsia="仿宋"/>
          <w:szCs w:val="32"/>
        </w:rPr>
        <w:t>50000元</w:t>
      </w:r>
      <w:r>
        <w:rPr>
          <w:rFonts w:ascii="仿宋" w:hAnsi="仿宋" w:eastAsia="仿宋"/>
          <w:szCs w:val="32"/>
        </w:rPr>
        <w:t>，罚金</w:t>
      </w:r>
      <w:r>
        <w:rPr>
          <w:rFonts w:hint="eastAsia" w:ascii="仿宋" w:hAnsi="仿宋" w:eastAsia="仿宋"/>
          <w:szCs w:val="32"/>
        </w:rPr>
        <w:t>2000元。</w:t>
      </w:r>
      <w:r>
        <w:rPr>
          <w:rFonts w:ascii="仿宋" w:hAnsi="仿宋" w:eastAsia="仿宋"/>
          <w:szCs w:val="32"/>
        </w:rPr>
        <w:t>被告人</w:t>
      </w:r>
      <w:r>
        <w:rPr>
          <w:rFonts w:hint="eastAsia" w:ascii="仿宋" w:hAnsi="仿宋" w:eastAsia="仿宋"/>
          <w:szCs w:val="32"/>
        </w:rPr>
        <w:t>杨杰</w:t>
      </w:r>
      <w:r>
        <w:rPr>
          <w:rFonts w:ascii="仿宋" w:hAnsi="仿宋" w:eastAsia="仿宋"/>
          <w:szCs w:val="32"/>
        </w:rPr>
        <w:t>及其同案不服判决</w:t>
      </w:r>
      <w:r>
        <w:rPr>
          <w:rFonts w:hint="eastAsia" w:ascii="仿宋" w:hAnsi="仿宋" w:eastAsia="仿宋"/>
          <w:szCs w:val="32"/>
        </w:rPr>
        <w:t>提起上诉</w:t>
      </w:r>
      <w:r>
        <w:rPr>
          <w:rFonts w:ascii="仿宋" w:hAnsi="仿宋" w:eastAsia="仿宋"/>
          <w:szCs w:val="32"/>
        </w:rPr>
        <w:t>，</w:t>
      </w:r>
      <w:r>
        <w:rPr>
          <w:rFonts w:hint="eastAsia" w:ascii="仿宋" w:hAnsi="仿宋" w:eastAsia="仿宋"/>
          <w:szCs w:val="32"/>
        </w:rPr>
        <w:t>四川省成都市中级人民法院</w:t>
      </w:r>
      <w:r>
        <w:rPr>
          <w:rFonts w:ascii="仿宋" w:hAnsi="仿宋" w:eastAsia="仿宋"/>
          <w:szCs w:val="32"/>
        </w:rPr>
        <w:t>于</w:t>
      </w:r>
      <w:r>
        <w:rPr>
          <w:rFonts w:hint="eastAsia" w:ascii="仿宋" w:hAnsi="仿宋" w:eastAsia="仿宋"/>
          <w:szCs w:val="32"/>
        </w:rPr>
        <w:t>2015年4月21日</w:t>
      </w:r>
      <w:r>
        <w:rPr>
          <w:rFonts w:ascii="仿宋" w:hAnsi="仿宋" w:eastAsia="仿宋"/>
          <w:szCs w:val="32"/>
        </w:rPr>
        <w:t>作出（</w:t>
      </w:r>
      <w:r>
        <w:rPr>
          <w:rFonts w:hint="eastAsia" w:ascii="仿宋" w:hAnsi="仿宋" w:eastAsia="仿宋"/>
          <w:szCs w:val="32"/>
        </w:rPr>
        <w:t>2015）成刑</w:t>
      </w:r>
      <w:r>
        <w:rPr>
          <w:rFonts w:ascii="仿宋" w:hAnsi="仿宋" w:eastAsia="仿宋"/>
          <w:szCs w:val="32"/>
        </w:rPr>
        <w:t>终字第</w:t>
      </w:r>
      <w:r>
        <w:rPr>
          <w:rFonts w:hint="eastAsia" w:ascii="仿宋" w:hAnsi="仿宋" w:eastAsia="仿宋"/>
          <w:szCs w:val="32"/>
        </w:rPr>
        <w:t>135号</w:t>
      </w:r>
      <w:r>
        <w:rPr>
          <w:rFonts w:ascii="仿宋" w:hAnsi="仿宋" w:eastAsia="仿宋"/>
          <w:szCs w:val="32"/>
        </w:rPr>
        <w:t>刑事裁定书，驳回上诉，维持原判，</w:t>
      </w:r>
      <w:r>
        <w:rPr>
          <w:rFonts w:hint="eastAsia" w:ascii="仿宋" w:hAnsi="仿宋" w:eastAsia="仿宋"/>
        </w:rPr>
        <w:t>刑期自201</w:t>
      </w:r>
      <w:r>
        <w:rPr>
          <w:rFonts w:ascii="仿宋" w:hAnsi="仿宋" w:eastAsia="仿宋"/>
        </w:rPr>
        <w:t>4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4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</w:rPr>
        <w:t>12</w:t>
      </w:r>
      <w:r>
        <w:rPr>
          <w:rFonts w:hint="eastAsia" w:ascii="仿宋" w:hAnsi="仿宋" w:eastAsia="仿宋"/>
        </w:rPr>
        <w:t>日起至2029年7月11日</w:t>
      </w:r>
      <w:r>
        <w:rPr>
          <w:rFonts w:ascii="仿宋" w:hAnsi="仿宋" w:eastAsia="仿宋"/>
        </w:rPr>
        <w:t>止</w:t>
      </w:r>
      <w:r>
        <w:rPr>
          <w:rFonts w:hint="eastAsia" w:ascii="仿宋" w:hAnsi="仿宋" w:eastAsia="仿宋"/>
        </w:rPr>
        <w:t>。于201</w:t>
      </w:r>
      <w:r>
        <w:rPr>
          <w:rFonts w:ascii="仿宋" w:hAnsi="仿宋" w:eastAsia="仿宋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5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</w:rPr>
        <w:t>27</w:t>
      </w:r>
      <w:r>
        <w:rPr>
          <w:rFonts w:hint="eastAsia" w:ascii="仿宋" w:hAnsi="仿宋" w:eastAsia="仿宋"/>
        </w:rPr>
        <w:t>日送我狱</w:t>
      </w:r>
      <w:r>
        <w:rPr>
          <w:rFonts w:hint="eastAsia" w:ascii="仿宋" w:hAnsi="仿宋" w:eastAsia="仿宋"/>
          <w:lang w:val="en-US" w:eastAsia="zh-CN"/>
        </w:rPr>
        <w:t>执行刑罚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服刑期间执行刑期变动情况：</w:t>
      </w:r>
      <w:r>
        <w:rPr>
          <w:rFonts w:hint="eastAsia" w:ascii="仿宋" w:hAnsi="仿宋" w:eastAsia="仿宋"/>
          <w:szCs w:val="32"/>
        </w:rPr>
        <w:t>四川省成都市中级人民法院于2018年11月27日作出（2018）川01刑更5312号刑事裁定书，对该犯减去有期徒刑六个月；四川省成都市中级人民法院于2020年10月26日作出（2020）川01刑更5093号刑事裁定书，对该犯减去有期徒刑九个月；四川省成都市中级人民法院</w:t>
      </w:r>
      <w:r>
        <w:rPr>
          <w:rFonts w:ascii="仿宋" w:hAnsi="仿宋" w:eastAsia="仿宋"/>
          <w:szCs w:val="32"/>
        </w:rPr>
        <w:t>于</w:t>
      </w:r>
      <w:r>
        <w:rPr>
          <w:rFonts w:hint="eastAsia" w:ascii="仿宋" w:hAnsi="仿宋" w:eastAsia="仿宋"/>
          <w:szCs w:val="32"/>
        </w:rPr>
        <w:t>2022年11月15日</w:t>
      </w:r>
      <w:r>
        <w:rPr>
          <w:rFonts w:ascii="仿宋" w:hAnsi="仿宋" w:eastAsia="仿宋"/>
          <w:szCs w:val="32"/>
        </w:rPr>
        <w:t>作出（</w:t>
      </w:r>
      <w:r>
        <w:rPr>
          <w:rFonts w:hint="eastAsia" w:ascii="仿宋" w:hAnsi="仿宋" w:eastAsia="仿宋"/>
          <w:szCs w:val="32"/>
        </w:rPr>
        <w:t>2022</w:t>
      </w:r>
      <w:r>
        <w:rPr>
          <w:rFonts w:ascii="仿宋" w:hAnsi="仿宋" w:eastAsia="仿宋"/>
          <w:szCs w:val="32"/>
        </w:rPr>
        <w:t>）</w:t>
      </w:r>
      <w:r>
        <w:rPr>
          <w:rFonts w:hint="eastAsia" w:ascii="仿宋" w:hAnsi="仿宋" w:eastAsia="仿宋"/>
          <w:szCs w:val="32"/>
        </w:rPr>
        <w:t>川01刑更5177号</w:t>
      </w:r>
      <w:r>
        <w:rPr>
          <w:rFonts w:ascii="仿宋" w:hAnsi="仿宋" w:eastAsia="仿宋"/>
          <w:szCs w:val="32"/>
        </w:rPr>
        <w:t>刑事裁定书，对该犯减去有期徒刑八个月，</w:t>
      </w:r>
      <w:r>
        <w:rPr>
          <w:rFonts w:hint="eastAsia" w:ascii="仿宋" w:hAnsi="仿宋" w:eastAsia="仿宋"/>
          <w:szCs w:val="32"/>
        </w:rPr>
        <w:t>减刑后刑期至202</w:t>
      </w:r>
      <w:r>
        <w:rPr>
          <w:rFonts w:ascii="仿宋" w:hAnsi="仿宋" w:eastAsia="仿宋"/>
          <w:szCs w:val="32"/>
        </w:rPr>
        <w:t>7</w:t>
      </w:r>
      <w:r>
        <w:rPr>
          <w:rFonts w:hint="eastAsia" w:ascii="仿宋" w:hAnsi="仿宋" w:eastAsia="仿宋"/>
          <w:szCs w:val="32"/>
        </w:rPr>
        <w:t>年</w:t>
      </w:r>
      <w:r>
        <w:rPr>
          <w:rFonts w:ascii="仿宋" w:hAnsi="仿宋" w:eastAsia="仿宋"/>
          <w:szCs w:val="32"/>
        </w:rPr>
        <w:t>8</w:t>
      </w:r>
      <w:r>
        <w:rPr>
          <w:rFonts w:hint="eastAsia" w:ascii="仿宋" w:hAnsi="仿宋" w:eastAsia="仿宋"/>
          <w:szCs w:val="32"/>
        </w:rPr>
        <w:t>月11日止</w:t>
      </w:r>
      <w:r>
        <w:rPr>
          <w:rFonts w:hint="eastAsia" w:ascii="仿宋" w:hAnsi="仿宋" w:eastAsia="仿宋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 w:cstheme="minorBidi"/>
          <w:szCs w:val="32"/>
        </w:rPr>
        <w:t>该犯在服刑期间，确有悔改表现，具体事实如下：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积极参加思想、文化、职业技术学习，能遵守纪律，认真听讲，按时完成作业，各科考试成绩均为合格。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在生产劳动中，该犯能够吃苦耐劳，积极肯干，努力完成劳动任务。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另查明，罪犯杨杰被判处</w:t>
      </w:r>
      <w:r>
        <w:rPr>
          <w:rFonts w:ascii="仿宋" w:hAnsi="仿宋" w:eastAsia="仿宋"/>
          <w:szCs w:val="32"/>
        </w:rPr>
        <w:t>没收财产</w:t>
      </w:r>
      <w:r>
        <w:rPr>
          <w:rFonts w:hint="eastAsia" w:ascii="仿宋" w:hAnsi="仿宋" w:eastAsia="仿宋"/>
          <w:szCs w:val="32"/>
        </w:rPr>
        <w:t>50000元</w:t>
      </w:r>
      <w:r>
        <w:rPr>
          <w:rFonts w:ascii="仿宋" w:hAnsi="仿宋" w:eastAsia="仿宋"/>
          <w:szCs w:val="32"/>
        </w:rPr>
        <w:t>，罚金</w:t>
      </w:r>
      <w:r>
        <w:rPr>
          <w:rFonts w:hint="eastAsia" w:ascii="仿宋" w:hAnsi="仿宋" w:eastAsia="仿宋"/>
          <w:szCs w:val="32"/>
        </w:rPr>
        <w:t>2000元</w:t>
      </w:r>
      <w:r>
        <w:rPr>
          <w:rFonts w:hint="eastAsia" w:ascii="仿宋" w:hAnsi="仿宋" w:eastAsia="仿宋"/>
          <w:szCs w:val="32"/>
          <w:lang w:eastAsia="zh-CN"/>
        </w:rPr>
        <w:t>，</w:t>
      </w:r>
      <w:r>
        <w:rPr>
          <w:rFonts w:hint="eastAsia" w:ascii="仿宋" w:hAnsi="仿宋" w:eastAsia="仿宋"/>
          <w:szCs w:val="32"/>
          <w:lang w:val="en-US" w:eastAsia="zh-CN"/>
        </w:rPr>
        <w:t>已</w:t>
      </w:r>
      <w:r>
        <w:rPr>
          <w:rFonts w:hint="eastAsia" w:ascii="仿宋" w:hAnsi="仿宋" w:eastAsia="仿宋" w:cstheme="minorBidi"/>
          <w:szCs w:val="32"/>
        </w:rPr>
        <w:t>履行完毕。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本次考核期内，罪犯</w:t>
      </w:r>
      <w:r>
        <w:rPr>
          <w:rFonts w:hint="eastAsia" w:ascii="仿宋" w:hAnsi="仿宋" w:eastAsia="仿宋" w:cstheme="minorBidi"/>
          <w:szCs w:val="32"/>
        </w:rPr>
        <w:t>杨杰</w:t>
      </w:r>
      <w:r>
        <w:rPr>
          <w:rFonts w:ascii="仿宋" w:hAnsi="仿宋" w:eastAsia="仿宋" w:cstheme="minorBidi"/>
          <w:szCs w:val="32"/>
        </w:rPr>
        <w:t>共计获得表扬5个，悔改表现评定结论为</w:t>
      </w:r>
      <w:r>
        <w:rPr>
          <w:rFonts w:hint="eastAsia" w:ascii="仿宋" w:hAnsi="仿宋" w:eastAsia="仿宋" w:cstheme="minorBidi"/>
          <w:szCs w:val="32"/>
        </w:rPr>
        <w:t>确有悔改表现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综上所述，罪犯</w:t>
      </w:r>
      <w:r>
        <w:rPr>
          <w:rFonts w:hint="eastAsia" w:ascii="仿宋" w:hAnsi="仿宋" w:eastAsia="仿宋" w:cstheme="minorBidi"/>
          <w:szCs w:val="32"/>
        </w:rPr>
        <w:t>杨杰</w:t>
      </w:r>
      <w:r>
        <w:rPr>
          <w:rFonts w:ascii="仿宋" w:hAnsi="仿宋" w:eastAsia="仿宋" w:cstheme="minorBidi"/>
          <w:szCs w:val="32"/>
        </w:rPr>
        <w:t>在服刑期间，认罪悔罪，遵规守纪，积极改造，确有悔改</w:t>
      </w:r>
      <w:r>
        <w:rPr>
          <w:rFonts w:hint="eastAsia" w:ascii="仿宋" w:hAnsi="仿宋" w:eastAsia="仿宋" w:cstheme="minorBidi"/>
          <w:szCs w:val="32"/>
        </w:rPr>
        <w:t>表</w:t>
      </w:r>
      <w:r>
        <w:rPr>
          <w:rFonts w:ascii="仿宋" w:hAnsi="仿宋" w:eastAsia="仿宋" w:cstheme="minorBidi"/>
          <w:szCs w:val="32"/>
        </w:rPr>
        <w:t>现。</w:t>
      </w:r>
      <w:r>
        <w:rPr>
          <w:rFonts w:hint="eastAsia" w:ascii="仿宋" w:hAnsi="仿宋" w:eastAsia="仿宋" w:cstheme="minorBidi"/>
          <w:szCs w:val="32"/>
        </w:rPr>
        <w:t>该犯</w:t>
      </w:r>
      <w:r>
        <w:rPr>
          <w:rFonts w:hint="eastAsia" w:ascii="仿宋" w:hAnsi="仿宋" w:eastAsia="仿宋" w:cstheme="minorBidi"/>
          <w:szCs w:val="32"/>
          <w:lang w:val="en-US" w:eastAsia="zh-CN"/>
        </w:rPr>
        <w:t>涉及毒品犯罪</w:t>
      </w:r>
      <w:r>
        <w:rPr>
          <w:rFonts w:ascii="仿宋" w:hAnsi="仿宋" w:eastAsia="仿宋" w:cstheme="minorBidi"/>
          <w:szCs w:val="32"/>
        </w:rPr>
        <w:t>，扣减幅度一个月。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为此，根据《中华人民共和国监狱法》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二十九条、《中华人民共和国刑法》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七十八条、《中华人民共和国刑事诉讼法</w:t>
      </w:r>
      <w:r>
        <w:rPr>
          <w:rFonts w:hint="eastAsia" w:ascii="仿宋" w:hAnsi="仿宋" w:eastAsia="仿宋" w:cstheme="minorBidi"/>
          <w:szCs w:val="32"/>
        </w:rPr>
        <w:t>》</w:t>
      </w:r>
      <w:r>
        <w:rPr>
          <w:rFonts w:ascii="仿宋" w:hAnsi="仿宋" w:eastAsia="仿宋" w:cstheme="minorBidi"/>
          <w:szCs w:val="32"/>
        </w:rPr>
        <w:t>第二百七十三条第二款的规定，建议对罪犯</w:t>
      </w:r>
      <w:r>
        <w:rPr>
          <w:rFonts w:hint="eastAsia" w:ascii="仿宋" w:hAnsi="仿宋" w:eastAsia="仿宋" w:cstheme="minorBidi"/>
          <w:szCs w:val="32"/>
        </w:rPr>
        <w:t>杨杰</w:t>
      </w:r>
      <w:r>
        <w:rPr>
          <w:rFonts w:ascii="仿宋" w:hAnsi="仿宋" w:eastAsia="仿宋" w:cstheme="minorBidi"/>
          <w:szCs w:val="32"/>
        </w:rPr>
        <w:t>减刑</w:t>
      </w:r>
      <w:r>
        <w:rPr>
          <w:rFonts w:hint="eastAsia" w:ascii="仿宋" w:hAnsi="仿宋" w:eastAsia="仿宋" w:cstheme="minorBidi"/>
          <w:szCs w:val="32"/>
        </w:rPr>
        <w:t>八</w:t>
      </w:r>
      <w:r>
        <w:rPr>
          <w:rFonts w:ascii="仿宋" w:hAnsi="仿宋" w:eastAsia="仿宋" w:cstheme="minorBidi"/>
          <w:szCs w:val="32"/>
        </w:rPr>
        <w:t>个月。特</w:t>
      </w:r>
      <w:r>
        <w:rPr>
          <w:rFonts w:hint="eastAsia" w:ascii="仿宋" w:hAnsi="仿宋" w:eastAsia="仿宋" w:cstheme="minorBidi"/>
          <w:szCs w:val="32"/>
        </w:rPr>
        <w:t>报请裁定。</w:t>
      </w:r>
    </w:p>
    <w:p>
      <w:pPr>
        <w:pStyle w:val="13"/>
        <w:spacing w:line="500" w:lineRule="exact"/>
        <w:ind w:firstLine="640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此致</w:t>
      </w:r>
    </w:p>
    <w:p>
      <w:pPr>
        <w:pStyle w:val="13"/>
        <w:spacing w:line="500" w:lineRule="exact"/>
        <w:ind w:firstLine="0" w:firstLineChars="0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四川省</w:t>
      </w:r>
      <w:r>
        <w:rPr>
          <w:rFonts w:hint="eastAsia" w:ascii="仿宋" w:hAnsi="仿宋" w:eastAsia="仿宋" w:cstheme="minorBidi"/>
          <w:szCs w:val="32"/>
        </w:rPr>
        <w:t>成都市中级</w:t>
      </w:r>
      <w:r>
        <w:rPr>
          <w:rFonts w:ascii="仿宋" w:hAnsi="仿宋" w:eastAsia="仿宋" w:cstheme="minorBidi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四川省崇州监狱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t>2025年2月8日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right="1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附：罪犯杨杰减刑材料1卷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EA"/>
    <w:rsid w:val="00013177"/>
    <w:rsid w:val="000306E8"/>
    <w:rsid w:val="00030E80"/>
    <w:rsid w:val="00045044"/>
    <w:rsid w:val="00050E7A"/>
    <w:rsid w:val="00062BF2"/>
    <w:rsid w:val="000639EE"/>
    <w:rsid w:val="0006767A"/>
    <w:rsid w:val="000B1409"/>
    <w:rsid w:val="000C776B"/>
    <w:rsid w:val="000D15A3"/>
    <w:rsid w:val="000E2233"/>
    <w:rsid w:val="00111E79"/>
    <w:rsid w:val="00114C38"/>
    <w:rsid w:val="00116C20"/>
    <w:rsid w:val="00144741"/>
    <w:rsid w:val="001912AD"/>
    <w:rsid w:val="001A36CD"/>
    <w:rsid w:val="001A60C6"/>
    <w:rsid w:val="001B31BC"/>
    <w:rsid w:val="0027794E"/>
    <w:rsid w:val="00281B68"/>
    <w:rsid w:val="002820FB"/>
    <w:rsid w:val="002A453D"/>
    <w:rsid w:val="002B7B60"/>
    <w:rsid w:val="002C49EA"/>
    <w:rsid w:val="002D4901"/>
    <w:rsid w:val="002F7431"/>
    <w:rsid w:val="002F7DBD"/>
    <w:rsid w:val="003243D9"/>
    <w:rsid w:val="003636CA"/>
    <w:rsid w:val="00370FCD"/>
    <w:rsid w:val="003E796A"/>
    <w:rsid w:val="00451754"/>
    <w:rsid w:val="004C5CDD"/>
    <w:rsid w:val="004C5D96"/>
    <w:rsid w:val="004D7AFD"/>
    <w:rsid w:val="004F1013"/>
    <w:rsid w:val="004F734D"/>
    <w:rsid w:val="00555FF3"/>
    <w:rsid w:val="0057436E"/>
    <w:rsid w:val="005A2889"/>
    <w:rsid w:val="005C502C"/>
    <w:rsid w:val="006616D1"/>
    <w:rsid w:val="0067334B"/>
    <w:rsid w:val="00674B97"/>
    <w:rsid w:val="006F335D"/>
    <w:rsid w:val="00724FCB"/>
    <w:rsid w:val="00753A24"/>
    <w:rsid w:val="00763CD5"/>
    <w:rsid w:val="00766766"/>
    <w:rsid w:val="00774E17"/>
    <w:rsid w:val="007B445F"/>
    <w:rsid w:val="007D7841"/>
    <w:rsid w:val="007E0DE7"/>
    <w:rsid w:val="0088321C"/>
    <w:rsid w:val="00891266"/>
    <w:rsid w:val="008A28E9"/>
    <w:rsid w:val="008B5AB4"/>
    <w:rsid w:val="008B77CB"/>
    <w:rsid w:val="008B7AD4"/>
    <w:rsid w:val="00917681"/>
    <w:rsid w:val="00936139"/>
    <w:rsid w:val="009374F3"/>
    <w:rsid w:val="00951A0A"/>
    <w:rsid w:val="009A5D5E"/>
    <w:rsid w:val="009C5AD4"/>
    <w:rsid w:val="00A10670"/>
    <w:rsid w:val="00A270C0"/>
    <w:rsid w:val="00A507AE"/>
    <w:rsid w:val="00A72C5B"/>
    <w:rsid w:val="00AB01E6"/>
    <w:rsid w:val="00AB06BC"/>
    <w:rsid w:val="00AC02F9"/>
    <w:rsid w:val="00AC56AD"/>
    <w:rsid w:val="00AD4722"/>
    <w:rsid w:val="00B14FE8"/>
    <w:rsid w:val="00B32D21"/>
    <w:rsid w:val="00B4389D"/>
    <w:rsid w:val="00B86066"/>
    <w:rsid w:val="00BB2899"/>
    <w:rsid w:val="00BB7922"/>
    <w:rsid w:val="00BC1BBF"/>
    <w:rsid w:val="00BC6264"/>
    <w:rsid w:val="00C07D34"/>
    <w:rsid w:val="00C16B71"/>
    <w:rsid w:val="00C60D69"/>
    <w:rsid w:val="00CC1EBC"/>
    <w:rsid w:val="00CD3B34"/>
    <w:rsid w:val="00CD7A33"/>
    <w:rsid w:val="00D04961"/>
    <w:rsid w:val="00D164E7"/>
    <w:rsid w:val="00E204D7"/>
    <w:rsid w:val="00E46252"/>
    <w:rsid w:val="00E72BA7"/>
    <w:rsid w:val="00E927EC"/>
    <w:rsid w:val="00EB0FEE"/>
    <w:rsid w:val="00EB336F"/>
    <w:rsid w:val="00EB50AA"/>
    <w:rsid w:val="00F06388"/>
    <w:rsid w:val="00F53123"/>
    <w:rsid w:val="00F64C3B"/>
    <w:rsid w:val="00FB08F1"/>
    <w:rsid w:val="00FD4293"/>
    <w:rsid w:val="00FE4943"/>
    <w:rsid w:val="00FF1C34"/>
    <w:rsid w:val="074916F2"/>
    <w:rsid w:val="07C75F4A"/>
    <w:rsid w:val="0A1C169E"/>
    <w:rsid w:val="0F040482"/>
    <w:rsid w:val="144A5DF3"/>
    <w:rsid w:val="16BC7CA9"/>
    <w:rsid w:val="282435E3"/>
    <w:rsid w:val="2E357AA0"/>
    <w:rsid w:val="3057659E"/>
    <w:rsid w:val="33730BE8"/>
    <w:rsid w:val="436E40ED"/>
    <w:rsid w:val="457001D3"/>
    <w:rsid w:val="45725DD4"/>
    <w:rsid w:val="460E288F"/>
    <w:rsid w:val="48612842"/>
    <w:rsid w:val="4C4F1755"/>
    <w:rsid w:val="4DAE79D7"/>
    <w:rsid w:val="5101177C"/>
    <w:rsid w:val="511342F6"/>
    <w:rsid w:val="5CA61568"/>
    <w:rsid w:val="6245161E"/>
    <w:rsid w:val="63475FC9"/>
    <w:rsid w:val="660F7E61"/>
    <w:rsid w:val="72E73F40"/>
    <w:rsid w:val="77115A52"/>
    <w:rsid w:val="796C7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Char"/>
    <w:basedOn w:val="8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10">
    <w:name w:val="结束语 Char"/>
    <w:basedOn w:val="8"/>
    <w:link w:val="3"/>
    <w:qFormat/>
    <w:uiPriority w:val="99"/>
    <w:rPr>
      <w:rFonts w:ascii="仿宋" w:hAnsi="仿宋" w:eastAsia="仿宋"/>
      <w:sz w:val="32"/>
      <w:szCs w:val="32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样式 样式 仿宋_GB2312 首行缩进:  1.1 厘米 + 方正仿宋简体 首行缩进:  2 字符"/>
    <w:basedOn w:val="14"/>
    <w:qFormat/>
    <w:uiPriority w:val="0"/>
    <w:pPr>
      <w:ind w:firstLine="624"/>
    </w:pPr>
    <w:rPr>
      <w:rFonts w:ascii="方正仿宋简体" w:hAnsi="Times New Roman" w:eastAsia="方正仿宋简体"/>
    </w:rPr>
  </w:style>
  <w:style w:type="paragraph" w:customStyle="1" w:styleId="14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character" w:customStyle="1" w:styleId="15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163</Words>
  <Characters>935</Characters>
  <Lines>7</Lines>
  <Paragraphs>2</Paragraphs>
  <TotalTime>0</TotalTime>
  <ScaleCrop>false</ScaleCrop>
  <LinksUpToDate>false</LinksUpToDate>
  <CharactersWithSpaces>1096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2022-04-27T13:18:00Z</dcterms:created>
  <dc:creator>lenovo</dc:creator>
  <cp:lastModifiedBy>lenovo</cp:lastModifiedBy>
  <cp:lastPrinted>2024-12-31T07:10:00Z</cp:lastPrinted>
  <dcterms:modified xsi:type="dcterms:W3CDTF">2025-02-08T06:38:16Z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28FB0C01824543BC98FB5C5C2AF290A6</vt:lpwstr>
  </property>
</Properties>
</file>