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EA8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020EA8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020EA8" w:rsidRDefault="00020EA8">
      <w:pPr>
        <w:pStyle w:val="GB2312112"/>
        <w:spacing w:line="0" w:lineRule="atLeast"/>
        <w:ind w:firstLine="640"/>
        <w:rPr>
          <w:color w:val="000000"/>
        </w:rPr>
      </w:pPr>
    </w:p>
    <w:p w:rsidR="00020EA8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737A42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737A42">
        <w:rPr>
          <w:rFonts w:hAnsi="仿宋" w:hint="eastAsia"/>
          <w:color w:val="000000"/>
        </w:rPr>
        <w:t>7</w:t>
      </w:r>
      <w:r w:rsidR="00737A42">
        <w:rPr>
          <w:rFonts w:hAnsi="仿宋"/>
          <w:color w:val="000000"/>
        </w:rPr>
        <w:t>3</w:t>
      </w:r>
      <w:r>
        <w:rPr>
          <w:rFonts w:hAnsi="仿宋" w:hint="eastAsia"/>
          <w:color w:val="000000"/>
        </w:rPr>
        <w:t>号</w:t>
      </w:r>
    </w:p>
    <w:p w:rsidR="00020EA8" w:rsidRPr="00BF5F3E" w:rsidRDefault="00020EA8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罪犯李渠，男，1965年4月24日出生，汉族，高中文化，原户籍所在地：四川省成都市简阳市。现在四川省崇州监狱三监区服刑。</w:t>
      </w:r>
    </w:p>
    <w:p w:rsidR="00020EA8" w:rsidRDefault="00000000" w:rsidP="008F6B60">
      <w:pPr>
        <w:pStyle w:val="GB2312112"/>
        <w:spacing w:line="500" w:lineRule="exact"/>
        <w:ind w:firstLine="640"/>
        <w:jc w:val="left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四川省资阳市中级人民法院于2016年6月23日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(2015)</w:t>
      </w:r>
      <w:proofErr w:type="gramStart"/>
      <w:r>
        <w:rPr>
          <w:rFonts w:hAnsi="仿宋" w:hint="eastAsia"/>
          <w:color w:val="000000"/>
          <w:szCs w:val="32"/>
        </w:rPr>
        <w:t>资刑初</w:t>
      </w:r>
      <w:proofErr w:type="gramEnd"/>
      <w:r>
        <w:rPr>
          <w:rFonts w:hAnsi="仿宋" w:hint="eastAsia"/>
          <w:color w:val="000000"/>
          <w:szCs w:val="32"/>
        </w:rPr>
        <w:t>第36号刑事判决书，以被告人</w:t>
      </w:r>
      <w:proofErr w:type="gramStart"/>
      <w:r>
        <w:rPr>
          <w:rFonts w:hAnsi="仿宋" w:hint="eastAsia"/>
          <w:color w:val="000000"/>
          <w:szCs w:val="32"/>
        </w:rPr>
        <w:t>李渠犯</w:t>
      </w:r>
      <w:proofErr w:type="gramEnd"/>
      <w:r>
        <w:rPr>
          <w:rFonts w:hAnsi="仿宋" w:hint="eastAsia"/>
          <w:color w:val="000000"/>
          <w:szCs w:val="32"/>
        </w:rPr>
        <w:t>贩卖毒品罪，判处无期徒刑，剥夺政治权利终身，并处没收个人全部财产。</w:t>
      </w:r>
      <w:proofErr w:type="gramStart"/>
      <w:r>
        <w:rPr>
          <w:rFonts w:hAnsi="仿宋" w:hint="eastAsia"/>
          <w:color w:val="000000"/>
          <w:szCs w:val="32"/>
        </w:rPr>
        <w:t>被告人李渠及</w:t>
      </w:r>
      <w:proofErr w:type="gramEnd"/>
      <w:r>
        <w:rPr>
          <w:rFonts w:hAnsi="仿宋" w:hint="eastAsia"/>
          <w:color w:val="000000"/>
          <w:szCs w:val="32"/>
        </w:rPr>
        <w:t>同案犯不服判决，提出上诉。经四川省高级人民法院于2017年7月10日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(2016)</w:t>
      </w:r>
      <w:proofErr w:type="gramStart"/>
      <w:r>
        <w:rPr>
          <w:rFonts w:hAnsi="仿宋" w:hint="eastAsia"/>
          <w:color w:val="000000"/>
          <w:szCs w:val="32"/>
        </w:rPr>
        <w:t>川刑终</w:t>
      </w:r>
      <w:proofErr w:type="gramEnd"/>
      <w:r w:rsidR="008F6B60">
        <w:rPr>
          <w:rFonts w:hAnsi="仿宋" w:hint="eastAsia"/>
          <w:color w:val="000000"/>
          <w:szCs w:val="32"/>
        </w:rPr>
        <w:t>第</w:t>
      </w:r>
      <w:r>
        <w:rPr>
          <w:rFonts w:hAnsi="仿宋" w:hint="eastAsia"/>
          <w:color w:val="000000"/>
          <w:szCs w:val="32"/>
        </w:rPr>
        <w:t>429号刑事裁定：驳回上诉，维持原判</w:t>
      </w:r>
      <w:r w:rsidR="00737A42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无期徒刑刑期自2017年10月23日起</w:t>
      </w:r>
      <w:r w:rsidR="008F6B60">
        <w:rPr>
          <w:rFonts w:hAnsi="仿宋" w:hint="eastAsia"/>
          <w:color w:val="000000"/>
          <w:szCs w:val="32"/>
        </w:rPr>
        <w:t>。</w:t>
      </w:r>
      <w:r>
        <w:rPr>
          <w:rFonts w:hAnsi="仿宋" w:hint="eastAsia"/>
          <w:color w:val="000000"/>
          <w:szCs w:val="32"/>
        </w:rPr>
        <w:t>于2018年12月6日送</w:t>
      </w:r>
      <w:r w:rsidR="00951109">
        <w:rPr>
          <w:rFonts w:hAnsi="仿宋" w:hint="eastAsia"/>
          <w:color w:val="000000"/>
          <w:szCs w:val="32"/>
        </w:rPr>
        <w:t>我</w:t>
      </w:r>
      <w:proofErr w:type="gramStart"/>
      <w:r w:rsidR="00951109">
        <w:rPr>
          <w:rFonts w:hAnsi="仿宋" w:hint="eastAsia"/>
          <w:color w:val="000000"/>
          <w:szCs w:val="32"/>
        </w:rPr>
        <w:t>狱</w:t>
      </w:r>
      <w:proofErr w:type="gramEnd"/>
      <w:r w:rsidR="00951109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BF5F3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服刑期间执行刑期变动情况：四川省高级人民法院于2021年12月30日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（2021）</w:t>
      </w:r>
      <w:proofErr w:type="gramStart"/>
      <w:r>
        <w:rPr>
          <w:rFonts w:hAnsi="仿宋" w:hint="eastAsia"/>
          <w:color w:val="000000"/>
          <w:szCs w:val="32"/>
        </w:rPr>
        <w:t>川刑更</w:t>
      </w:r>
      <w:proofErr w:type="gramEnd"/>
      <w:r>
        <w:rPr>
          <w:rFonts w:hAnsi="仿宋" w:hint="eastAsia"/>
          <w:color w:val="000000"/>
          <w:szCs w:val="32"/>
        </w:rPr>
        <w:t>1261号刑事裁定书，将该犯减为有期徒刑二十二年，剥夺政治权利八年。减刑后刑期自2021年12月30日</w:t>
      </w:r>
      <w:r w:rsidR="003E384F">
        <w:rPr>
          <w:rFonts w:hAnsi="仿宋" w:hint="eastAsia"/>
          <w:color w:val="000000"/>
          <w:szCs w:val="32"/>
        </w:rPr>
        <w:t>起</w:t>
      </w:r>
      <w:r>
        <w:rPr>
          <w:rFonts w:hAnsi="仿宋" w:hint="eastAsia"/>
          <w:color w:val="000000"/>
          <w:szCs w:val="32"/>
        </w:rPr>
        <w:t>至2043年12月29日止。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</w:t>
      </w:r>
      <w:r>
        <w:rPr>
          <w:rFonts w:hAnsi="仿宋" w:hint="eastAsia"/>
          <w:color w:val="000000"/>
          <w:szCs w:val="32"/>
        </w:rPr>
        <w:lastRenderedPageBreak/>
        <w:t>真听讲，按时完成作业，各科考试成绩均为合格。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020EA8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另查明，该犯被判处没收个人全部财产，</w:t>
      </w:r>
      <w:r w:rsidR="005F7E96">
        <w:rPr>
          <w:rFonts w:hAnsi="仿宋" w:hint="eastAsia"/>
          <w:color w:val="000000"/>
          <w:szCs w:val="32"/>
        </w:rPr>
        <w:t>有</w:t>
      </w:r>
      <w:r>
        <w:rPr>
          <w:rFonts w:hAnsi="仿宋" w:hint="eastAsia"/>
          <w:color w:val="000000"/>
          <w:szCs w:val="32"/>
        </w:rPr>
        <w:t>终结执行</w:t>
      </w:r>
      <w:r w:rsidR="005F7E96">
        <w:rPr>
          <w:rFonts w:hAnsi="仿宋" w:hint="eastAsia"/>
          <w:color w:val="000000"/>
          <w:szCs w:val="32"/>
        </w:rPr>
        <w:t>裁定。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6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</w:t>
      </w:r>
      <w:proofErr w:type="gramStart"/>
      <w:r>
        <w:rPr>
          <w:rFonts w:hAnsi="仿宋" w:hint="eastAsia"/>
          <w:color w:val="000000"/>
          <w:szCs w:val="32"/>
        </w:rPr>
        <w:t>罪犯李渠在</w:t>
      </w:r>
      <w:proofErr w:type="gramEnd"/>
      <w:r>
        <w:rPr>
          <w:rFonts w:hAnsi="仿宋" w:hint="eastAsia"/>
          <w:color w:val="000000"/>
          <w:szCs w:val="32"/>
        </w:rPr>
        <w:t>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E97469">
        <w:rPr>
          <w:rFonts w:hAnsi="仿宋" w:hint="eastAsia"/>
          <w:color w:val="000000"/>
          <w:szCs w:val="32"/>
        </w:rPr>
        <w:t>综合</w:t>
      </w:r>
      <w:proofErr w:type="gramStart"/>
      <w:r w:rsidR="00E97469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该犯涉毒，已扣减幅度一个月。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</w:t>
      </w:r>
      <w:proofErr w:type="gramStart"/>
      <w:r>
        <w:rPr>
          <w:rFonts w:hAnsi="仿宋" w:hint="eastAsia"/>
          <w:color w:val="000000"/>
          <w:szCs w:val="32"/>
        </w:rPr>
        <w:t>罪犯李渠减刑</w:t>
      </w:r>
      <w:proofErr w:type="gramEnd"/>
      <w:r>
        <w:rPr>
          <w:rFonts w:hAnsi="仿宋" w:hint="eastAsia"/>
          <w:color w:val="000000"/>
          <w:szCs w:val="32"/>
        </w:rPr>
        <w:t>八个月</w:t>
      </w:r>
      <w:r w:rsidR="008F6B60">
        <w:rPr>
          <w:rFonts w:hAnsi="仿宋" w:hint="eastAsia"/>
          <w:color w:val="000000"/>
          <w:szCs w:val="32"/>
        </w:rPr>
        <w:t>，</w:t>
      </w:r>
      <w:r w:rsidR="008F6B60">
        <w:rPr>
          <w:rFonts w:hAnsi="仿宋" w:hint="eastAsia"/>
          <w:color w:val="000000"/>
          <w:szCs w:val="32"/>
        </w:rPr>
        <w:t>剥夺政治权利八年</w:t>
      </w:r>
      <w:r w:rsidR="008F6B60">
        <w:rPr>
          <w:rFonts w:hAnsi="仿宋" w:hint="eastAsia"/>
          <w:color w:val="000000"/>
          <w:szCs w:val="32"/>
        </w:rPr>
        <w:t>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020EA8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020EA8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020EA8" w:rsidRDefault="00951109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BF5F3E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BF5F3E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BF5F3E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020EA8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020E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</w:t>
      </w:r>
      <w:proofErr w:type="gramStart"/>
      <w:r>
        <w:rPr>
          <w:rFonts w:hAnsi="仿宋" w:hint="eastAsia"/>
          <w:color w:val="000000"/>
        </w:rPr>
        <w:t>罪犯李渠减刑</w:t>
      </w:r>
      <w:proofErr w:type="gramEnd"/>
      <w:r>
        <w:rPr>
          <w:rFonts w:hAnsi="仿宋" w:hint="eastAsia"/>
          <w:color w:val="000000"/>
        </w:rPr>
        <w:t>材料1卷</w:t>
      </w:r>
    </w:p>
    <w:p w:rsidR="00020EA8" w:rsidRDefault="00020EA8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020EA8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686B" w:rsidRDefault="00A1686B">
      <w:r>
        <w:separator/>
      </w:r>
    </w:p>
  </w:endnote>
  <w:endnote w:type="continuationSeparator" w:id="0">
    <w:p w:rsidR="00A1686B" w:rsidRDefault="00A1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EA8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020EA8" w:rsidRDefault="00020EA8">
    <w:pPr>
      <w:pStyle w:val="a3"/>
      <w:ind w:leftChars="100" w:left="210" w:rightChars="100" w:right="210"/>
    </w:pPr>
  </w:p>
  <w:p w:rsidR="00020EA8" w:rsidRDefault="00020E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EA8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Fonts w:ascii="宋体-方正超大字符集" w:eastAsia="宋体-方正超大字符集" w:hAnsi="宋体" w:hint="eastAsia"/>
        <w:sz w:val="28"/>
        <w:szCs w:val="28"/>
      </w:rPr>
      <w:fldChar w:fldCharType="separate"/>
    </w:r>
    <w:r>
      <w:rPr>
        <w:rStyle w:val="a7"/>
        <w:rFonts w:ascii="宋体-方正超大字符集" w:eastAsia="宋体-方正超大字符集" w:hAnsi="宋体"/>
        <w:sz w:val="28"/>
        <w:szCs w:val="28"/>
      </w:rPr>
      <w:t>2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020EA8" w:rsidRDefault="00020EA8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020EA8" w:rsidRDefault="00020E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EA8" w:rsidRDefault="00020EA8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686B" w:rsidRDefault="00A1686B">
      <w:r>
        <w:separator/>
      </w:r>
    </w:p>
  </w:footnote>
  <w:footnote w:type="continuationSeparator" w:id="0">
    <w:p w:rsidR="00A1686B" w:rsidRDefault="00A1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EA8" w:rsidRDefault="00020EA8">
    <w:pPr>
      <w:pStyle w:val="a5"/>
      <w:pBdr>
        <w:bottom w:val="none" w:sz="0" w:space="0" w:color="auto"/>
      </w:pBdr>
    </w:pPr>
  </w:p>
  <w:p w:rsidR="00020EA8" w:rsidRDefault="00020E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EA8" w:rsidRDefault="00020EA8">
    <w:pPr>
      <w:pStyle w:val="a5"/>
      <w:pBdr>
        <w:bottom w:val="none" w:sz="0" w:space="0" w:color="auto"/>
      </w:pBdr>
    </w:pPr>
  </w:p>
  <w:p w:rsidR="00020EA8" w:rsidRDefault="00020E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EA8" w:rsidRDefault="00020E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1234AD6"/>
    <w:rsid w:val="00020EA8"/>
    <w:rsid w:val="00091FB2"/>
    <w:rsid w:val="00180139"/>
    <w:rsid w:val="002B015B"/>
    <w:rsid w:val="00313E52"/>
    <w:rsid w:val="003E384F"/>
    <w:rsid w:val="005F7E96"/>
    <w:rsid w:val="006063EE"/>
    <w:rsid w:val="006A7AED"/>
    <w:rsid w:val="00737A42"/>
    <w:rsid w:val="007E7899"/>
    <w:rsid w:val="008F6B60"/>
    <w:rsid w:val="00951109"/>
    <w:rsid w:val="00A1686B"/>
    <w:rsid w:val="00A67827"/>
    <w:rsid w:val="00B1526B"/>
    <w:rsid w:val="00BF5F3E"/>
    <w:rsid w:val="00CB3E32"/>
    <w:rsid w:val="00D2448C"/>
    <w:rsid w:val="00E97469"/>
    <w:rsid w:val="00F1760C"/>
    <w:rsid w:val="00F6063A"/>
    <w:rsid w:val="02BE72C0"/>
    <w:rsid w:val="134462E0"/>
    <w:rsid w:val="15A466E1"/>
    <w:rsid w:val="15A535A9"/>
    <w:rsid w:val="1EB34409"/>
    <w:rsid w:val="20634CBA"/>
    <w:rsid w:val="21234AD6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8F1B"/>
  <w15:docId w15:val="{29E5FFC0-FC78-46BA-B416-5DA9C214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9</cp:revision>
  <dcterms:created xsi:type="dcterms:W3CDTF">2024-08-16T08:59:00Z</dcterms:created>
  <dcterms:modified xsi:type="dcterms:W3CDTF">2025-02-12T03:24:00Z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