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66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四川省崇州监狱</w:t>
      </w:r>
    </w:p>
    <w:p>
      <w:pPr>
        <w:pStyle w:val="12"/>
        <w:spacing w:line="66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报请减刑建议书</w:t>
      </w:r>
    </w:p>
    <w:p>
      <w:pPr>
        <w:pStyle w:val="12"/>
        <w:spacing w:before="240" w:line="0" w:lineRule="atLeast"/>
        <w:ind w:firstLine="598"/>
        <w:jc w:val="righ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（202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</w:rPr>
        <w:t>）崇狱无减字第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10</w:t>
      </w:r>
      <w:r>
        <w:rPr>
          <w:rFonts w:hint="eastAsia" w:ascii="仿宋" w:hAnsi="仿宋" w:eastAsia="仿宋"/>
          <w:color w:val="000000" w:themeColor="text1"/>
        </w:rPr>
        <w:t>号</w:t>
      </w:r>
    </w:p>
    <w:p>
      <w:pPr>
        <w:pStyle w:val="12"/>
        <w:spacing w:line="480" w:lineRule="exact"/>
        <w:ind w:left="0" w:leftChars="0" w:firstLine="598" w:firstLineChars="20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罪犯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李波</w:t>
      </w:r>
      <w:r>
        <w:rPr>
          <w:rFonts w:hint="eastAsia" w:ascii="仿宋" w:hAnsi="仿宋" w:eastAsia="仿宋"/>
          <w:color w:val="000000" w:themeColor="text1"/>
        </w:rPr>
        <w:t>，男，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1991年2月2日</w:t>
      </w:r>
      <w:r>
        <w:rPr>
          <w:rFonts w:hint="eastAsia" w:ascii="仿宋" w:hAnsi="仿宋" w:eastAsia="仿宋"/>
          <w:color w:val="000000" w:themeColor="text1"/>
        </w:rPr>
        <w:t>出生，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汉族</w:t>
      </w:r>
      <w:r>
        <w:rPr>
          <w:rFonts w:hint="eastAsia" w:ascii="仿宋" w:hAnsi="仿宋" w:eastAsia="仿宋"/>
          <w:color w:val="000000" w:themeColor="text1"/>
        </w:rPr>
        <w:t>，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初中</w:t>
      </w:r>
      <w:r>
        <w:rPr>
          <w:rFonts w:hint="eastAsia" w:ascii="仿宋" w:hAnsi="仿宋" w:eastAsia="仿宋"/>
          <w:color w:val="000000" w:themeColor="text1"/>
          <w:lang w:eastAsia="zh-CN"/>
        </w:rPr>
        <w:t>文化</w:t>
      </w:r>
      <w:r>
        <w:rPr>
          <w:rFonts w:hint="eastAsia" w:ascii="仿宋" w:hAnsi="仿宋" w:eastAsia="仿宋"/>
          <w:color w:val="000000" w:themeColor="text1"/>
        </w:rPr>
        <w:t>，原户籍所在地：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四川省成都市简阳市</w:t>
      </w:r>
      <w:r>
        <w:rPr>
          <w:rFonts w:hint="eastAsia" w:ascii="仿宋" w:hAnsi="仿宋" w:eastAsia="仿宋"/>
          <w:color w:val="000000" w:themeColor="text1"/>
        </w:rPr>
        <w:t>。现在四川省崇州监狱七监区服刑。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 w:themeColor="text1"/>
          <w:lang w:val="en-US" w:eastAsia="zh-CN"/>
        </w:rPr>
        <w:t>四川省成都市中级人民法院</w:t>
      </w:r>
      <w:r>
        <w:rPr>
          <w:rFonts w:hint="eastAsia" w:ascii="仿宋" w:hAnsi="仿宋" w:eastAsia="仿宋"/>
        </w:rPr>
        <w:t>于</w:t>
      </w:r>
      <w:r>
        <w:rPr>
          <w:rFonts w:hint="eastAsia" w:ascii="仿宋" w:hAnsi="仿宋" w:eastAsia="仿宋"/>
          <w:lang w:val="en-US" w:eastAsia="zh-CN"/>
        </w:rPr>
        <w:t>2020年11月25日</w:t>
      </w:r>
      <w:r>
        <w:rPr>
          <w:rFonts w:hint="eastAsia" w:ascii="仿宋" w:hAnsi="仿宋" w:eastAsia="仿宋"/>
        </w:rPr>
        <w:t>作出</w:t>
      </w:r>
      <w:r>
        <w:rPr>
          <w:rFonts w:hint="eastAsia" w:ascii="仿宋" w:hAnsi="仿宋" w:eastAsia="仿宋"/>
          <w:lang w:eastAsia="zh-CN"/>
        </w:rPr>
        <w:t>(2020)川01刑初199号</w:t>
      </w:r>
      <w:r>
        <w:rPr>
          <w:rFonts w:hint="eastAsia" w:ascii="仿宋" w:hAnsi="仿宋" w:eastAsia="仿宋"/>
        </w:rPr>
        <w:t>刑事判决书，以被告人</w:t>
      </w:r>
      <w:r>
        <w:rPr>
          <w:rFonts w:hint="eastAsia" w:ascii="仿宋" w:hAnsi="仿宋" w:eastAsia="仿宋"/>
          <w:lang w:eastAsia="zh-CN"/>
        </w:rPr>
        <w:t>李波</w:t>
      </w:r>
      <w:r>
        <w:rPr>
          <w:rFonts w:hint="eastAsia" w:ascii="仿宋" w:hAnsi="仿宋" w:eastAsia="仿宋"/>
        </w:rPr>
        <w:t>犯贩卖毒品罪，判处无期徒刑，剥夺政治权利终身，并处没收个人全部财产</w:t>
      </w:r>
      <w:r>
        <w:rPr>
          <w:rFonts w:hint="eastAsia" w:ascii="仿宋" w:hAnsi="仿宋" w:eastAsia="仿宋"/>
          <w:lang w:eastAsia="zh-CN"/>
        </w:rPr>
        <w:t>；</w:t>
      </w:r>
      <w:r>
        <w:rPr>
          <w:rFonts w:hint="eastAsia" w:ascii="仿宋" w:hAnsi="仿宋" w:eastAsia="仿宋"/>
        </w:rPr>
        <w:t>犯非法买卖枪支罪，判处</w:t>
      </w:r>
      <w:r>
        <w:rPr>
          <w:rFonts w:hint="eastAsia" w:ascii="仿宋" w:hAnsi="仿宋" w:eastAsia="仿宋"/>
          <w:lang w:eastAsia="zh-CN"/>
        </w:rPr>
        <w:t>有</w:t>
      </w:r>
      <w:r>
        <w:rPr>
          <w:rFonts w:hint="eastAsia" w:ascii="仿宋" w:hAnsi="仿宋" w:eastAsia="仿宋"/>
        </w:rPr>
        <w:t>期徒刑</w:t>
      </w:r>
      <w:r>
        <w:rPr>
          <w:rFonts w:hint="eastAsia" w:ascii="仿宋" w:hAnsi="仿宋" w:eastAsia="仿宋"/>
          <w:lang w:eastAsia="zh-CN"/>
        </w:rPr>
        <w:t>三年；数罪并罚，决定执行无期徒刑，</w:t>
      </w:r>
      <w:r>
        <w:rPr>
          <w:rFonts w:hint="eastAsia" w:ascii="仿宋" w:hAnsi="仿宋" w:eastAsia="仿宋"/>
        </w:rPr>
        <w:t>剥夺政治权利终身，并处没收个人全部财产。被告人</w:t>
      </w:r>
      <w:r>
        <w:rPr>
          <w:rFonts w:hint="eastAsia" w:ascii="仿宋" w:hAnsi="仿宋" w:eastAsia="仿宋"/>
          <w:lang w:eastAsia="zh-CN"/>
        </w:rPr>
        <w:t>李波未</w:t>
      </w:r>
      <w:r>
        <w:rPr>
          <w:rFonts w:hint="eastAsia" w:ascii="仿宋" w:hAnsi="仿宋" w:eastAsia="仿宋"/>
        </w:rPr>
        <w:t>提起上诉</w:t>
      </w:r>
      <w:r>
        <w:rPr>
          <w:rFonts w:hint="eastAsia" w:ascii="仿宋" w:hAnsi="仿宋" w:eastAsia="仿宋"/>
          <w:lang w:eastAsia="zh-CN"/>
        </w:rPr>
        <w:t>，</w:t>
      </w:r>
      <w:r>
        <w:rPr>
          <w:rFonts w:hint="eastAsia" w:ascii="仿宋" w:hAnsi="仿宋" w:eastAsia="仿宋"/>
        </w:rPr>
        <w:t>刑期自</w:t>
      </w:r>
      <w:r>
        <w:rPr>
          <w:rFonts w:hint="eastAsia" w:ascii="仿宋" w:hAnsi="仿宋" w:eastAsia="仿宋"/>
          <w:lang w:eastAsia="zh-CN"/>
        </w:rPr>
        <w:t>2020年12月6日起</w:t>
      </w:r>
      <w:r>
        <w:rPr>
          <w:rFonts w:hint="eastAsia" w:ascii="仿宋" w:hAnsi="仿宋" w:eastAsia="仿宋"/>
        </w:rPr>
        <w:t>。于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2021年1月14日</w:t>
      </w:r>
      <w:r>
        <w:rPr>
          <w:rFonts w:hint="eastAsia" w:ascii="仿宋" w:hAnsi="仿宋" w:eastAsia="仿宋"/>
        </w:rPr>
        <w:t>送我狱执行刑罚。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该犯在服刑期间，确有悔改表现，具体事实如下：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该犯在服刑期间逐步认识到自己的犯罪对受害人、对家庭、对社会造成的严重危害，能深挖自己的犯罪根源，认罪悔罪。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认真遵守国家法律法规，端正服刑态度，接受教育，听管服教。遵守监规纪律，能按照《服刑人员行为规范》和《二十条严禁行为规定》约束自己的言行。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积极参加思想、文化、职业技术学习，能遵守纪律，认真听讲，按时完成作业，各科考试成绩均为合格。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在生产劳动中，该犯能够吃苦耐劳，积极肯干，努力完成劳动任务。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另查明，罪犯</w:t>
      </w:r>
      <w:r>
        <w:rPr>
          <w:rFonts w:hint="eastAsia" w:ascii="仿宋" w:hAnsi="仿宋" w:eastAsia="仿宋"/>
          <w:lang w:eastAsia="zh-CN"/>
        </w:rPr>
        <w:t>李波</w:t>
      </w:r>
      <w:r>
        <w:rPr>
          <w:rFonts w:hint="eastAsia" w:ascii="仿宋" w:hAnsi="仿宋" w:eastAsia="仿宋"/>
        </w:rPr>
        <w:t>被判处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没收个人全部财产，已执行完毕</w:t>
      </w:r>
      <w:r>
        <w:rPr>
          <w:rFonts w:hint="eastAsia" w:ascii="仿宋" w:hAnsi="仿宋" w:eastAsia="仿宋"/>
        </w:rPr>
        <w:t>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本考核期内，该犯共获得表扬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6</w:t>
      </w:r>
      <w:r>
        <w:rPr>
          <w:rFonts w:hint="eastAsia" w:ascii="仿宋" w:hAnsi="仿宋" w:eastAsia="仿宋"/>
        </w:rPr>
        <w:t>个。悔改表现评定结论为确有悔改表现。</w:t>
      </w:r>
    </w:p>
    <w:p>
      <w:pPr>
        <w:spacing w:line="480" w:lineRule="exact"/>
        <w:ind w:firstLine="59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hint="eastAsia" w:ascii="仿宋" w:hAnsi="仿宋" w:eastAsia="仿宋"/>
          <w:sz w:val="32"/>
          <w:szCs w:val="32"/>
          <w:lang w:eastAsia="zh-CN"/>
        </w:rPr>
        <w:t>李波</w:t>
      </w:r>
      <w:r>
        <w:rPr>
          <w:rFonts w:hint="eastAsia" w:ascii="仿宋" w:hAnsi="仿宋" w:eastAsia="仿宋"/>
          <w:sz w:val="32"/>
          <w:szCs w:val="32"/>
        </w:rPr>
        <w:t>在服刑期间，认罪服法，遵规守纪，积极改造，确有悔改表现。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为此，根据《中华人民共和国监狱法》第二十九条、《中华人民共和国刑法》第七十八条、《中华人民共和国刑事诉讼法》第二百七十三条第二款的规定，建议将罪犯</w:t>
      </w:r>
      <w:r>
        <w:rPr>
          <w:rFonts w:hint="eastAsia" w:ascii="仿宋" w:hAnsi="仿宋" w:eastAsia="仿宋"/>
          <w:lang w:eastAsia="zh-CN"/>
        </w:rPr>
        <w:t>李波</w:t>
      </w:r>
      <w:r>
        <w:rPr>
          <w:rFonts w:hint="eastAsia" w:ascii="仿宋" w:hAnsi="仿宋" w:eastAsia="仿宋"/>
          <w:szCs w:val="32"/>
        </w:rPr>
        <w:t>减为有期徒刑二十二年，剥夺政治权利</w:t>
      </w:r>
      <w:r>
        <w:rPr>
          <w:rFonts w:hint="eastAsia" w:ascii="仿宋" w:hAnsi="仿宋" w:eastAsia="仿宋"/>
          <w:szCs w:val="32"/>
          <w:lang w:eastAsia="zh-CN"/>
        </w:rPr>
        <w:t>八</w:t>
      </w:r>
      <w:r>
        <w:rPr>
          <w:rFonts w:hint="eastAsia" w:ascii="仿宋" w:hAnsi="仿宋" w:eastAsia="仿宋"/>
          <w:szCs w:val="32"/>
        </w:rPr>
        <w:t>年。</w:t>
      </w:r>
      <w:r>
        <w:rPr>
          <w:rFonts w:hint="eastAsia" w:ascii="仿宋" w:hAnsi="仿宋" w:eastAsia="仿宋"/>
        </w:rPr>
        <w:t>特报请裁定。</w:t>
      </w:r>
    </w:p>
    <w:p>
      <w:pPr>
        <w:pStyle w:val="12"/>
        <w:spacing w:line="480" w:lineRule="exact"/>
        <w:ind w:firstLine="598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此致</w:t>
      </w:r>
    </w:p>
    <w:p>
      <w:pPr>
        <w:pStyle w:val="12"/>
        <w:spacing w:line="480" w:lineRule="exact"/>
        <w:ind w:firstLine="0" w:firstLineChars="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四川省高级人民法院</w:t>
      </w:r>
    </w:p>
    <w:p>
      <w:pPr>
        <w:pStyle w:val="12"/>
        <w:ind w:firstLine="0" w:firstLineChars="0"/>
        <w:rPr>
          <w:rFonts w:hint="eastAsia" w:ascii="仿宋" w:hAnsi="仿宋" w:eastAsia="仿宋"/>
          <w:color w:val="000000" w:themeColor="text1"/>
        </w:rPr>
      </w:pPr>
    </w:p>
    <w:p>
      <w:pPr>
        <w:pStyle w:val="12"/>
        <w:ind w:firstLine="0" w:firstLineChars="0"/>
        <w:rPr>
          <w:rFonts w:ascii="仿宋" w:hAnsi="仿宋" w:eastAsia="仿宋"/>
          <w:color w:val="000000" w:themeColor="text1"/>
        </w:rPr>
      </w:pPr>
    </w:p>
    <w:p>
      <w:pPr>
        <w:pStyle w:val="12"/>
        <w:ind w:firstLine="0" w:firstLineChars="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                                     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四川省崇州监狱</w:t>
      </w:r>
    </w:p>
    <w:p>
      <w:pPr>
        <w:pStyle w:val="12"/>
        <w:ind w:right="756" w:rightChars="400" w:firstLine="598"/>
        <w:jc w:val="right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>2025年2月8日</w:t>
      </w:r>
    </w:p>
    <w:p>
      <w:pPr>
        <w:pStyle w:val="12"/>
        <w:ind w:firstLine="0" w:firstLineChars="0"/>
        <w:rPr>
          <w:rFonts w:ascii="仿宋" w:hAnsi="仿宋" w:eastAsia="仿宋"/>
          <w:color w:val="000000" w:themeColor="text1"/>
        </w:rPr>
      </w:pPr>
    </w:p>
    <w:p>
      <w:pPr>
        <w:pStyle w:val="12"/>
        <w:ind w:firstLine="0" w:firstLineChars="0"/>
        <w:rPr>
          <w:rFonts w:hint="eastAsia" w:ascii="仿宋" w:hAnsi="仿宋" w:eastAsia="仿宋"/>
          <w:color w:val="000000" w:themeColor="text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7" w:h="16840"/>
          <w:pgMar w:top="1701" w:right="1474" w:bottom="1701" w:left="1588" w:header="851" w:footer="1162" w:gutter="0"/>
          <w:cols w:space="425" w:num="1"/>
          <w:docGrid w:type="linesAndChars" w:linePitch="516" w:charSpace="-4301"/>
        </w:sectPr>
      </w:pPr>
      <w:r>
        <w:rPr>
          <w:rFonts w:hint="eastAsia" w:ascii="仿宋" w:hAnsi="仿宋" w:eastAsia="仿宋"/>
          <w:color w:val="000000" w:themeColor="text1"/>
        </w:rPr>
        <w:t>附：罪犯</w:t>
      </w:r>
      <w:r>
        <w:rPr>
          <w:rFonts w:hint="eastAsia" w:ascii="仿宋" w:hAnsi="仿宋" w:eastAsia="仿宋"/>
          <w:color w:val="000000" w:themeColor="text1"/>
          <w:lang w:eastAsia="zh-CN"/>
        </w:rPr>
        <w:t>李波</w:t>
      </w:r>
      <w:r>
        <w:rPr>
          <w:rFonts w:hint="eastAsia" w:ascii="仿宋" w:hAnsi="仿宋" w:eastAsia="仿宋"/>
          <w:color w:val="000000" w:themeColor="text1"/>
        </w:rPr>
        <w:t>减刑材料1卷</w:t>
      </w:r>
    </w:p>
    <w:p>
      <w:pPr>
        <w:pStyle w:val="12"/>
        <w:ind w:firstLine="0" w:firstLineChars="0"/>
        <w:rPr>
          <w:rFonts w:hint="eastAsia" w:ascii="仿宋" w:hAnsi="仿宋" w:eastAsia="仿宋"/>
          <w:color w:val="000000" w:themeColor="text1"/>
        </w:rPr>
      </w:pPr>
    </w:p>
    <w:sectPr>
      <w:type w:val="continuous"/>
      <w:pgSz w:w="11907" w:h="16840"/>
      <w:pgMar w:top="1701" w:right="1474" w:bottom="1701" w:left="1588" w:header="851" w:footer="1162" w:gutter="0"/>
      <w:cols w:space="425" w:num="1"/>
      <w:docGrid w:type="linesAndChars" w:linePitch="51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 w:eastAsia="宋体"/>
        <w:sz w:val="28"/>
        <w:szCs w:val="28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>
    <w:pPr>
      <w:pStyle w:val="4"/>
      <w:ind w:left="210" w:leftChars="100" w:right="210" w:rightChars="10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9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hMzVmNThhYWY1NjEzZmZiMGY5YjA1YzM0MDFjMTgifQ=="/>
  </w:docVars>
  <w:rsids>
    <w:rsidRoot w:val="03307497"/>
    <w:rsid w:val="00001527"/>
    <w:rsid w:val="000112CA"/>
    <w:rsid w:val="00030EF4"/>
    <w:rsid w:val="00034439"/>
    <w:rsid w:val="000407A9"/>
    <w:rsid w:val="00042186"/>
    <w:rsid w:val="00051F35"/>
    <w:rsid w:val="00066554"/>
    <w:rsid w:val="00071CBC"/>
    <w:rsid w:val="0007691D"/>
    <w:rsid w:val="00076BD9"/>
    <w:rsid w:val="00082D7D"/>
    <w:rsid w:val="00091434"/>
    <w:rsid w:val="00092B01"/>
    <w:rsid w:val="000937B0"/>
    <w:rsid w:val="000A03C2"/>
    <w:rsid w:val="000A5386"/>
    <w:rsid w:val="000A7638"/>
    <w:rsid w:val="000B21A7"/>
    <w:rsid w:val="000D3240"/>
    <w:rsid w:val="000D40BA"/>
    <w:rsid w:val="000D41B2"/>
    <w:rsid w:val="000F5E50"/>
    <w:rsid w:val="001109A8"/>
    <w:rsid w:val="00114481"/>
    <w:rsid w:val="00115306"/>
    <w:rsid w:val="001162F2"/>
    <w:rsid w:val="001349B1"/>
    <w:rsid w:val="0013504E"/>
    <w:rsid w:val="00141F75"/>
    <w:rsid w:val="00147E28"/>
    <w:rsid w:val="00155EC6"/>
    <w:rsid w:val="00166DB5"/>
    <w:rsid w:val="001909D2"/>
    <w:rsid w:val="00190F96"/>
    <w:rsid w:val="001A32A4"/>
    <w:rsid w:val="001A53A7"/>
    <w:rsid w:val="001B5812"/>
    <w:rsid w:val="001C0B8D"/>
    <w:rsid w:val="001C0FB4"/>
    <w:rsid w:val="001C2C9A"/>
    <w:rsid w:val="001D24CA"/>
    <w:rsid w:val="001D4233"/>
    <w:rsid w:val="001D74A5"/>
    <w:rsid w:val="001D7949"/>
    <w:rsid w:val="001D7A30"/>
    <w:rsid w:val="001E569B"/>
    <w:rsid w:val="001F0047"/>
    <w:rsid w:val="001F10C1"/>
    <w:rsid w:val="001F733B"/>
    <w:rsid w:val="002001E5"/>
    <w:rsid w:val="002022A7"/>
    <w:rsid w:val="00207D5F"/>
    <w:rsid w:val="00210050"/>
    <w:rsid w:val="00210BEF"/>
    <w:rsid w:val="00227732"/>
    <w:rsid w:val="002311AB"/>
    <w:rsid w:val="002358E8"/>
    <w:rsid w:val="00236148"/>
    <w:rsid w:val="002444E4"/>
    <w:rsid w:val="00247BDC"/>
    <w:rsid w:val="0025202F"/>
    <w:rsid w:val="002632D6"/>
    <w:rsid w:val="00285827"/>
    <w:rsid w:val="002878AC"/>
    <w:rsid w:val="00292BE4"/>
    <w:rsid w:val="002B068E"/>
    <w:rsid w:val="002B0C38"/>
    <w:rsid w:val="002B3102"/>
    <w:rsid w:val="002B3E8D"/>
    <w:rsid w:val="002C47F4"/>
    <w:rsid w:val="002C49C0"/>
    <w:rsid w:val="002E2D4A"/>
    <w:rsid w:val="002E5760"/>
    <w:rsid w:val="003001F7"/>
    <w:rsid w:val="003014E5"/>
    <w:rsid w:val="00304974"/>
    <w:rsid w:val="00305E6D"/>
    <w:rsid w:val="00307078"/>
    <w:rsid w:val="003175F8"/>
    <w:rsid w:val="003254F4"/>
    <w:rsid w:val="003413B6"/>
    <w:rsid w:val="0034377C"/>
    <w:rsid w:val="003512B5"/>
    <w:rsid w:val="00352DDB"/>
    <w:rsid w:val="00353383"/>
    <w:rsid w:val="0035692F"/>
    <w:rsid w:val="00364996"/>
    <w:rsid w:val="00367CB9"/>
    <w:rsid w:val="00371B5D"/>
    <w:rsid w:val="00373BF5"/>
    <w:rsid w:val="00385D89"/>
    <w:rsid w:val="0039039B"/>
    <w:rsid w:val="003904EA"/>
    <w:rsid w:val="00391898"/>
    <w:rsid w:val="00395B35"/>
    <w:rsid w:val="003964B8"/>
    <w:rsid w:val="003A7E93"/>
    <w:rsid w:val="003B5484"/>
    <w:rsid w:val="003B7AF4"/>
    <w:rsid w:val="003B7E9E"/>
    <w:rsid w:val="003C635C"/>
    <w:rsid w:val="003C7E13"/>
    <w:rsid w:val="003D6FED"/>
    <w:rsid w:val="003E220C"/>
    <w:rsid w:val="003F3888"/>
    <w:rsid w:val="003F4E3C"/>
    <w:rsid w:val="004063EC"/>
    <w:rsid w:val="00413298"/>
    <w:rsid w:val="00414D5D"/>
    <w:rsid w:val="004219D1"/>
    <w:rsid w:val="00427CD8"/>
    <w:rsid w:val="00430A8B"/>
    <w:rsid w:val="00445868"/>
    <w:rsid w:val="00447078"/>
    <w:rsid w:val="0045088E"/>
    <w:rsid w:val="004665AF"/>
    <w:rsid w:val="00466DFE"/>
    <w:rsid w:val="004714CA"/>
    <w:rsid w:val="00472D95"/>
    <w:rsid w:val="00476C23"/>
    <w:rsid w:val="00476C9F"/>
    <w:rsid w:val="00480CBA"/>
    <w:rsid w:val="004835EA"/>
    <w:rsid w:val="00483A7F"/>
    <w:rsid w:val="00495AEA"/>
    <w:rsid w:val="004A6795"/>
    <w:rsid w:val="004A717E"/>
    <w:rsid w:val="004C5484"/>
    <w:rsid w:val="004D4985"/>
    <w:rsid w:val="004D62FF"/>
    <w:rsid w:val="004D697C"/>
    <w:rsid w:val="004E3FC4"/>
    <w:rsid w:val="004E605A"/>
    <w:rsid w:val="004F2928"/>
    <w:rsid w:val="004F2B6E"/>
    <w:rsid w:val="004F4728"/>
    <w:rsid w:val="004F7443"/>
    <w:rsid w:val="00500D4A"/>
    <w:rsid w:val="005042C6"/>
    <w:rsid w:val="00505FBB"/>
    <w:rsid w:val="005124D8"/>
    <w:rsid w:val="00514DF9"/>
    <w:rsid w:val="00525B55"/>
    <w:rsid w:val="005267E7"/>
    <w:rsid w:val="00530278"/>
    <w:rsid w:val="00530930"/>
    <w:rsid w:val="0053320F"/>
    <w:rsid w:val="005405AF"/>
    <w:rsid w:val="0054175C"/>
    <w:rsid w:val="005459C7"/>
    <w:rsid w:val="00553AE9"/>
    <w:rsid w:val="00567662"/>
    <w:rsid w:val="00590C45"/>
    <w:rsid w:val="005962CB"/>
    <w:rsid w:val="005A181A"/>
    <w:rsid w:val="005A6518"/>
    <w:rsid w:val="005B0E2E"/>
    <w:rsid w:val="005B585B"/>
    <w:rsid w:val="005D0547"/>
    <w:rsid w:val="005E3CE4"/>
    <w:rsid w:val="005E4950"/>
    <w:rsid w:val="005F2ED7"/>
    <w:rsid w:val="005F37B1"/>
    <w:rsid w:val="0060659B"/>
    <w:rsid w:val="00607A94"/>
    <w:rsid w:val="00612B89"/>
    <w:rsid w:val="00612E7D"/>
    <w:rsid w:val="0061341B"/>
    <w:rsid w:val="006147A3"/>
    <w:rsid w:val="0061750B"/>
    <w:rsid w:val="00627D40"/>
    <w:rsid w:val="006314C3"/>
    <w:rsid w:val="00631E52"/>
    <w:rsid w:val="00633AFC"/>
    <w:rsid w:val="00641480"/>
    <w:rsid w:val="0064262D"/>
    <w:rsid w:val="00652BB8"/>
    <w:rsid w:val="00653BAB"/>
    <w:rsid w:val="00660BE5"/>
    <w:rsid w:val="006654B8"/>
    <w:rsid w:val="0067142A"/>
    <w:rsid w:val="00680503"/>
    <w:rsid w:val="006809A0"/>
    <w:rsid w:val="0068146A"/>
    <w:rsid w:val="006847FD"/>
    <w:rsid w:val="006901D2"/>
    <w:rsid w:val="006922DF"/>
    <w:rsid w:val="006933A7"/>
    <w:rsid w:val="00694483"/>
    <w:rsid w:val="006A2172"/>
    <w:rsid w:val="006A4881"/>
    <w:rsid w:val="006A64E5"/>
    <w:rsid w:val="006A6943"/>
    <w:rsid w:val="006B0931"/>
    <w:rsid w:val="006C47AF"/>
    <w:rsid w:val="006D1660"/>
    <w:rsid w:val="006D1844"/>
    <w:rsid w:val="006D2980"/>
    <w:rsid w:val="006D75BB"/>
    <w:rsid w:val="006E6B9D"/>
    <w:rsid w:val="006E7169"/>
    <w:rsid w:val="006F28F2"/>
    <w:rsid w:val="007019ED"/>
    <w:rsid w:val="0070384C"/>
    <w:rsid w:val="007111D7"/>
    <w:rsid w:val="00711393"/>
    <w:rsid w:val="00712477"/>
    <w:rsid w:val="0071698C"/>
    <w:rsid w:val="007354F2"/>
    <w:rsid w:val="00740485"/>
    <w:rsid w:val="00747E04"/>
    <w:rsid w:val="00754569"/>
    <w:rsid w:val="007549A7"/>
    <w:rsid w:val="007552A7"/>
    <w:rsid w:val="00756CCB"/>
    <w:rsid w:val="00757FA9"/>
    <w:rsid w:val="00760909"/>
    <w:rsid w:val="00760FBE"/>
    <w:rsid w:val="00771D4E"/>
    <w:rsid w:val="00772777"/>
    <w:rsid w:val="00773945"/>
    <w:rsid w:val="00774D85"/>
    <w:rsid w:val="00775210"/>
    <w:rsid w:val="00781D00"/>
    <w:rsid w:val="00792C4C"/>
    <w:rsid w:val="007945C7"/>
    <w:rsid w:val="007960AE"/>
    <w:rsid w:val="007A16A4"/>
    <w:rsid w:val="007A19A0"/>
    <w:rsid w:val="007A6EB6"/>
    <w:rsid w:val="007A7ADE"/>
    <w:rsid w:val="007B1D42"/>
    <w:rsid w:val="007B26C9"/>
    <w:rsid w:val="007B7DC8"/>
    <w:rsid w:val="007C4826"/>
    <w:rsid w:val="007D35DE"/>
    <w:rsid w:val="007D4D36"/>
    <w:rsid w:val="007D6A77"/>
    <w:rsid w:val="007E0182"/>
    <w:rsid w:val="007E7526"/>
    <w:rsid w:val="007F4505"/>
    <w:rsid w:val="0080542D"/>
    <w:rsid w:val="00806F17"/>
    <w:rsid w:val="0081491E"/>
    <w:rsid w:val="0081695C"/>
    <w:rsid w:val="00817B25"/>
    <w:rsid w:val="00824E13"/>
    <w:rsid w:val="00841F6E"/>
    <w:rsid w:val="00843C28"/>
    <w:rsid w:val="00846272"/>
    <w:rsid w:val="0084758B"/>
    <w:rsid w:val="008515AA"/>
    <w:rsid w:val="00855685"/>
    <w:rsid w:val="0085706E"/>
    <w:rsid w:val="00860ED1"/>
    <w:rsid w:val="008808FF"/>
    <w:rsid w:val="00882009"/>
    <w:rsid w:val="00883034"/>
    <w:rsid w:val="008863BD"/>
    <w:rsid w:val="008962B4"/>
    <w:rsid w:val="008A2E2E"/>
    <w:rsid w:val="008B0632"/>
    <w:rsid w:val="008B2A62"/>
    <w:rsid w:val="008C0E31"/>
    <w:rsid w:val="008C1437"/>
    <w:rsid w:val="008C3E50"/>
    <w:rsid w:val="008C68BE"/>
    <w:rsid w:val="008D7067"/>
    <w:rsid w:val="008E4B4E"/>
    <w:rsid w:val="008E5444"/>
    <w:rsid w:val="008E5E1A"/>
    <w:rsid w:val="008E7811"/>
    <w:rsid w:val="008F0471"/>
    <w:rsid w:val="008F46C1"/>
    <w:rsid w:val="008F492F"/>
    <w:rsid w:val="008F6E5A"/>
    <w:rsid w:val="009021F6"/>
    <w:rsid w:val="009032B3"/>
    <w:rsid w:val="00904FA8"/>
    <w:rsid w:val="009110A2"/>
    <w:rsid w:val="00911C1B"/>
    <w:rsid w:val="00924732"/>
    <w:rsid w:val="0092573D"/>
    <w:rsid w:val="009274EB"/>
    <w:rsid w:val="009317C2"/>
    <w:rsid w:val="00933297"/>
    <w:rsid w:val="0093385E"/>
    <w:rsid w:val="00936D3D"/>
    <w:rsid w:val="00937A28"/>
    <w:rsid w:val="009429AD"/>
    <w:rsid w:val="00946342"/>
    <w:rsid w:val="009547F4"/>
    <w:rsid w:val="00957E59"/>
    <w:rsid w:val="00974CE6"/>
    <w:rsid w:val="00981155"/>
    <w:rsid w:val="009815E0"/>
    <w:rsid w:val="00983CE1"/>
    <w:rsid w:val="00986B05"/>
    <w:rsid w:val="00987175"/>
    <w:rsid w:val="00987EF7"/>
    <w:rsid w:val="0099351C"/>
    <w:rsid w:val="0099517C"/>
    <w:rsid w:val="009961A0"/>
    <w:rsid w:val="009A2A44"/>
    <w:rsid w:val="009A3E3A"/>
    <w:rsid w:val="009A5188"/>
    <w:rsid w:val="009A745C"/>
    <w:rsid w:val="009B5C79"/>
    <w:rsid w:val="009D07AA"/>
    <w:rsid w:val="009D662D"/>
    <w:rsid w:val="009E1DD5"/>
    <w:rsid w:val="009F043D"/>
    <w:rsid w:val="009F1E6C"/>
    <w:rsid w:val="009F3180"/>
    <w:rsid w:val="009F5BB8"/>
    <w:rsid w:val="00A0320F"/>
    <w:rsid w:val="00A03DCC"/>
    <w:rsid w:val="00A14636"/>
    <w:rsid w:val="00A205FA"/>
    <w:rsid w:val="00A22E2E"/>
    <w:rsid w:val="00A26205"/>
    <w:rsid w:val="00A30185"/>
    <w:rsid w:val="00A30BDD"/>
    <w:rsid w:val="00A440F0"/>
    <w:rsid w:val="00A506A4"/>
    <w:rsid w:val="00A54715"/>
    <w:rsid w:val="00A5650E"/>
    <w:rsid w:val="00A63469"/>
    <w:rsid w:val="00A6536F"/>
    <w:rsid w:val="00A74C29"/>
    <w:rsid w:val="00A803CF"/>
    <w:rsid w:val="00A81F51"/>
    <w:rsid w:val="00A857F7"/>
    <w:rsid w:val="00AA2077"/>
    <w:rsid w:val="00AA2F12"/>
    <w:rsid w:val="00AA3D19"/>
    <w:rsid w:val="00AA3D59"/>
    <w:rsid w:val="00AB2794"/>
    <w:rsid w:val="00AB50AC"/>
    <w:rsid w:val="00AB782A"/>
    <w:rsid w:val="00AC1333"/>
    <w:rsid w:val="00AC2B16"/>
    <w:rsid w:val="00AC6FEB"/>
    <w:rsid w:val="00AE0B90"/>
    <w:rsid w:val="00AE62E3"/>
    <w:rsid w:val="00AF4632"/>
    <w:rsid w:val="00AF68EC"/>
    <w:rsid w:val="00AF77CF"/>
    <w:rsid w:val="00AF7B12"/>
    <w:rsid w:val="00B0421D"/>
    <w:rsid w:val="00B04D7E"/>
    <w:rsid w:val="00B11776"/>
    <w:rsid w:val="00B25669"/>
    <w:rsid w:val="00B26837"/>
    <w:rsid w:val="00B273C7"/>
    <w:rsid w:val="00B34E6A"/>
    <w:rsid w:val="00B41071"/>
    <w:rsid w:val="00B4312E"/>
    <w:rsid w:val="00B500E7"/>
    <w:rsid w:val="00B63416"/>
    <w:rsid w:val="00B6483D"/>
    <w:rsid w:val="00B71E95"/>
    <w:rsid w:val="00B92C25"/>
    <w:rsid w:val="00B95C7D"/>
    <w:rsid w:val="00BA3FA9"/>
    <w:rsid w:val="00BB1338"/>
    <w:rsid w:val="00BB30C3"/>
    <w:rsid w:val="00BB3587"/>
    <w:rsid w:val="00BB4A99"/>
    <w:rsid w:val="00BB52DA"/>
    <w:rsid w:val="00BB75BC"/>
    <w:rsid w:val="00BC4546"/>
    <w:rsid w:val="00BE2E7C"/>
    <w:rsid w:val="00BE564C"/>
    <w:rsid w:val="00BF0BE2"/>
    <w:rsid w:val="00BF103E"/>
    <w:rsid w:val="00BF3A04"/>
    <w:rsid w:val="00BF3A24"/>
    <w:rsid w:val="00BF4A4C"/>
    <w:rsid w:val="00BF74F6"/>
    <w:rsid w:val="00C023C7"/>
    <w:rsid w:val="00C04AE9"/>
    <w:rsid w:val="00C076D6"/>
    <w:rsid w:val="00C1285C"/>
    <w:rsid w:val="00C2341E"/>
    <w:rsid w:val="00C24545"/>
    <w:rsid w:val="00C403CD"/>
    <w:rsid w:val="00C52D89"/>
    <w:rsid w:val="00C5659F"/>
    <w:rsid w:val="00C609F1"/>
    <w:rsid w:val="00C677E7"/>
    <w:rsid w:val="00C71A1F"/>
    <w:rsid w:val="00C77691"/>
    <w:rsid w:val="00C800EE"/>
    <w:rsid w:val="00C95C65"/>
    <w:rsid w:val="00CA717F"/>
    <w:rsid w:val="00CB02FD"/>
    <w:rsid w:val="00CC65D6"/>
    <w:rsid w:val="00CC6F26"/>
    <w:rsid w:val="00CD1135"/>
    <w:rsid w:val="00CD1201"/>
    <w:rsid w:val="00CE5145"/>
    <w:rsid w:val="00D13A68"/>
    <w:rsid w:val="00D15EFC"/>
    <w:rsid w:val="00D20241"/>
    <w:rsid w:val="00D21503"/>
    <w:rsid w:val="00D24C23"/>
    <w:rsid w:val="00D33C50"/>
    <w:rsid w:val="00D35CEB"/>
    <w:rsid w:val="00D4358E"/>
    <w:rsid w:val="00D46487"/>
    <w:rsid w:val="00D47B8C"/>
    <w:rsid w:val="00D47F94"/>
    <w:rsid w:val="00D50011"/>
    <w:rsid w:val="00D50888"/>
    <w:rsid w:val="00D51BE1"/>
    <w:rsid w:val="00D531CD"/>
    <w:rsid w:val="00D54E26"/>
    <w:rsid w:val="00D5626F"/>
    <w:rsid w:val="00D75274"/>
    <w:rsid w:val="00D75597"/>
    <w:rsid w:val="00D75818"/>
    <w:rsid w:val="00D832CD"/>
    <w:rsid w:val="00D84603"/>
    <w:rsid w:val="00D949B4"/>
    <w:rsid w:val="00D96550"/>
    <w:rsid w:val="00DA03F5"/>
    <w:rsid w:val="00DA3916"/>
    <w:rsid w:val="00DA5040"/>
    <w:rsid w:val="00DB08E9"/>
    <w:rsid w:val="00DB62EF"/>
    <w:rsid w:val="00DB6D15"/>
    <w:rsid w:val="00DC224B"/>
    <w:rsid w:val="00DC22F8"/>
    <w:rsid w:val="00DC4749"/>
    <w:rsid w:val="00DD4E63"/>
    <w:rsid w:val="00DD5884"/>
    <w:rsid w:val="00DE0ED9"/>
    <w:rsid w:val="00DE2854"/>
    <w:rsid w:val="00DE573B"/>
    <w:rsid w:val="00DE6B30"/>
    <w:rsid w:val="00DF0851"/>
    <w:rsid w:val="00DF570D"/>
    <w:rsid w:val="00E05697"/>
    <w:rsid w:val="00E065A9"/>
    <w:rsid w:val="00E1550E"/>
    <w:rsid w:val="00E17DBD"/>
    <w:rsid w:val="00E218BD"/>
    <w:rsid w:val="00E31214"/>
    <w:rsid w:val="00E31D6F"/>
    <w:rsid w:val="00E40430"/>
    <w:rsid w:val="00E4086B"/>
    <w:rsid w:val="00E443ED"/>
    <w:rsid w:val="00E454C8"/>
    <w:rsid w:val="00E47018"/>
    <w:rsid w:val="00E5557E"/>
    <w:rsid w:val="00E56E07"/>
    <w:rsid w:val="00E57E99"/>
    <w:rsid w:val="00E65D12"/>
    <w:rsid w:val="00E6650A"/>
    <w:rsid w:val="00E70885"/>
    <w:rsid w:val="00E754A1"/>
    <w:rsid w:val="00E770C7"/>
    <w:rsid w:val="00E8283F"/>
    <w:rsid w:val="00E82972"/>
    <w:rsid w:val="00E8419E"/>
    <w:rsid w:val="00E9005E"/>
    <w:rsid w:val="00EA7658"/>
    <w:rsid w:val="00EB56A2"/>
    <w:rsid w:val="00EC1A13"/>
    <w:rsid w:val="00EC3C72"/>
    <w:rsid w:val="00EC3E70"/>
    <w:rsid w:val="00ED79CE"/>
    <w:rsid w:val="00ED7C2D"/>
    <w:rsid w:val="00EE2A08"/>
    <w:rsid w:val="00EF37F8"/>
    <w:rsid w:val="00F05532"/>
    <w:rsid w:val="00F07DEE"/>
    <w:rsid w:val="00F13CDF"/>
    <w:rsid w:val="00F176B9"/>
    <w:rsid w:val="00F20373"/>
    <w:rsid w:val="00F24197"/>
    <w:rsid w:val="00F4571E"/>
    <w:rsid w:val="00F474D4"/>
    <w:rsid w:val="00F52F36"/>
    <w:rsid w:val="00F63F21"/>
    <w:rsid w:val="00F66E61"/>
    <w:rsid w:val="00F74029"/>
    <w:rsid w:val="00F74D34"/>
    <w:rsid w:val="00F75204"/>
    <w:rsid w:val="00F824F1"/>
    <w:rsid w:val="00F84F18"/>
    <w:rsid w:val="00FA131F"/>
    <w:rsid w:val="00FA2A3F"/>
    <w:rsid w:val="00FA70CA"/>
    <w:rsid w:val="00FB10E9"/>
    <w:rsid w:val="00FB1AE1"/>
    <w:rsid w:val="00FB232D"/>
    <w:rsid w:val="00FB2F8A"/>
    <w:rsid w:val="00FB42CF"/>
    <w:rsid w:val="00FB6EBD"/>
    <w:rsid w:val="00FC0C63"/>
    <w:rsid w:val="00FC0E0C"/>
    <w:rsid w:val="00FC3329"/>
    <w:rsid w:val="00FC4572"/>
    <w:rsid w:val="00FD0594"/>
    <w:rsid w:val="00FD1116"/>
    <w:rsid w:val="00FD4B94"/>
    <w:rsid w:val="00FD583C"/>
    <w:rsid w:val="00FD735C"/>
    <w:rsid w:val="00FD767C"/>
    <w:rsid w:val="00FD7994"/>
    <w:rsid w:val="00FE17CC"/>
    <w:rsid w:val="00FE3B1B"/>
    <w:rsid w:val="00FE782E"/>
    <w:rsid w:val="00FF29E8"/>
    <w:rsid w:val="00FF4134"/>
    <w:rsid w:val="00FF48FA"/>
    <w:rsid w:val="00FF61C3"/>
    <w:rsid w:val="03281B03"/>
    <w:rsid w:val="03307497"/>
    <w:rsid w:val="076F1444"/>
    <w:rsid w:val="09422032"/>
    <w:rsid w:val="099D2C22"/>
    <w:rsid w:val="0BB220D8"/>
    <w:rsid w:val="0D756315"/>
    <w:rsid w:val="0EFD5808"/>
    <w:rsid w:val="11AD46E4"/>
    <w:rsid w:val="136C14AE"/>
    <w:rsid w:val="16D07D6F"/>
    <w:rsid w:val="16EB051D"/>
    <w:rsid w:val="180D0DE0"/>
    <w:rsid w:val="19775F23"/>
    <w:rsid w:val="19D638F1"/>
    <w:rsid w:val="1B960A88"/>
    <w:rsid w:val="1D787EB1"/>
    <w:rsid w:val="1EB8182E"/>
    <w:rsid w:val="1FAF28F0"/>
    <w:rsid w:val="20BD3D6A"/>
    <w:rsid w:val="21715692"/>
    <w:rsid w:val="21AD3EB1"/>
    <w:rsid w:val="21D766B7"/>
    <w:rsid w:val="27BE2C33"/>
    <w:rsid w:val="286B3748"/>
    <w:rsid w:val="29853693"/>
    <w:rsid w:val="2B8165DC"/>
    <w:rsid w:val="2C135550"/>
    <w:rsid w:val="2CD91775"/>
    <w:rsid w:val="2DE92B39"/>
    <w:rsid w:val="31C72C16"/>
    <w:rsid w:val="33691225"/>
    <w:rsid w:val="34E90328"/>
    <w:rsid w:val="3772608B"/>
    <w:rsid w:val="379F0E59"/>
    <w:rsid w:val="381733B9"/>
    <w:rsid w:val="3B344A39"/>
    <w:rsid w:val="3B506B24"/>
    <w:rsid w:val="3DA60325"/>
    <w:rsid w:val="3EED4730"/>
    <w:rsid w:val="427A2EE1"/>
    <w:rsid w:val="42F30CFA"/>
    <w:rsid w:val="44F74601"/>
    <w:rsid w:val="4771651E"/>
    <w:rsid w:val="4C8E207B"/>
    <w:rsid w:val="4DB5317F"/>
    <w:rsid w:val="4DD434DE"/>
    <w:rsid w:val="50F25EDA"/>
    <w:rsid w:val="51171937"/>
    <w:rsid w:val="528E0D1B"/>
    <w:rsid w:val="53F16305"/>
    <w:rsid w:val="551A2E8E"/>
    <w:rsid w:val="56F557D2"/>
    <w:rsid w:val="59332C3C"/>
    <w:rsid w:val="59D92752"/>
    <w:rsid w:val="5AAC605E"/>
    <w:rsid w:val="5CC424BA"/>
    <w:rsid w:val="612A02D3"/>
    <w:rsid w:val="6263113C"/>
    <w:rsid w:val="63DD0EC6"/>
    <w:rsid w:val="64F409EF"/>
    <w:rsid w:val="66183C28"/>
    <w:rsid w:val="678A131B"/>
    <w:rsid w:val="6AC11A07"/>
    <w:rsid w:val="6B713E59"/>
    <w:rsid w:val="6DC65EA7"/>
    <w:rsid w:val="716713F7"/>
    <w:rsid w:val="743671EA"/>
    <w:rsid w:val="746D5407"/>
    <w:rsid w:val="750A58BB"/>
    <w:rsid w:val="75C35C9E"/>
    <w:rsid w:val="7FF44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样式 文件标题 + 方正小标宋简体 行距: 固定值 28 磅"/>
    <w:basedOn w:val="1"/>
    <w:qFormat/>
    <w:uiPriority w:val="0"/>
    <w:pPr>
      <w:spacing w:line="560" w:lineRule="exact"/>
      <w:jc w:val="center"/>
    </w:pPr>
    <w:rPr>
      <w:rFonts w:ascii="方正小标宋简体" w:eastAsia="方正小标宋简体" w:cs="宋体"/>
      <w:sz w:val="44"/>
      <w:szCs w:val="20"/>
    </w:rPr>
  </w:style>
  <w:style w:type="paragraph" w:customStyle="1" w:styleId="10">
    <w:name w:val="样式 仿宋_GB2312 首行缩进:  1.1 厘米"/>
    <w:basedOn w:val="1"/>
    <w:qFormat/>
    <w:uiPriority w:val="0"/>
    <w:pPr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11">
    <w:name w:val="样式 样式 文件标题 + 方正小标宋简体 行距: 固定值 28 磅 + 行距: 固定值 29 磅"/>
    <w:basedOn w:val="9"/>
    <w:qFormat/>
    <w:uiPriority w:val="0"/>
    <w:pPr>
      <w:spacing w:line="580" w:lineRule="exact"/>
    </w:pPr>
  </w:style>
  <w:style w:type="paragraph" w:customStyle="1" w:styleId="12">
    <w:name w:val="样式 样式 仿宋_GB2312 首行缩进:  1.1 厘米 + 方正仿宋简体 首行缩进:  2 字符"/>
    <w:basedOn w:val="10"/>
    <w:qFormat/>
    <w:uiPriority w:val="0"/>
    <w:pPr>
      <w:ind w:firstLine="624"/>
    </w:pPr>
    <w:rPr>
      <w:rFonts w:ascii="方正仿宋简体" w:eastAsia="方正仿宋简体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720</Characters>
  <Lines>5</Lines>
  <Paragraphs>1</Paragraphs>
  <TotalTime>0</TotalTime>
  <ScaleCrop>false</ScaleCrop>
  <LinksUpToDate>false</LinksUpToDate>
  <CharactersWithSpaces>758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2024-07-26T02:31:00Z</dcterms:created>
  <dc:creator>Administrator</dc:creator>
  <cp:lastModifiedBy>lenovo</cp:lastModifiedBy>
  <cp:lastPrinted>2024-12-30T07:48:00Z</cp:lastPrinted>
  <dcterms:modified xsi:type="dcterms:W3CDTF">2025-02-08T08:53:40Z</dcterms:modified>
  <dc:title>罪犯报请减刑建议书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4C36CB80859849D39BB699CE92E1CE47</vt:lpwstr>
  </property>
</Properties>
</file>