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67D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76267D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76267D" w:rsidRDefault="0076267D">
      <w:pPr>
        <w:pStyle w:val="GB2312112"/>
        <w:spacing w:line="0" w:lineRule="atLeast"/>
        <w:ind w:firstLine="640"/>
        <w:rPr>
          <w:color w:val="000000"/>
        </w:rPr>
      </w:pPr>
    </w:p>
    <w:p w:rsidR="0076267D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9809C8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9809C8">
        <w:rPr>
          <w:rFonts w:hAnsi="仿宋" w:hint="eastAsia"/>
          <w:color w:val="000000"/>
        </w:rPr>
        <w:t>2</w:t>
      </w:r>
      <w:r w:rsidR="009809C8">
        <w:rPr>
          <w:rFonts w:hAnsi="仿宋"/>
          <w:color w:val="000000"/>
        </w:rPr>
        <w:t>33</w:t>
      </w:r>
      <w:r>
        <w:rPr>
          <w:rFonts w:hAnsi="仿宋" w:hint="eastAsia"/>
          <w:color w:val="000000"/>
        </w:rPr>
        <w:t>号</w:t>
      </w:r>
    </w:p>
    <w:p w:rsidR="0076267D" w:rsidRDefault="0076267D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罪犯李仕辉，男，1974年4月18日出生，汉族，初中文化，原户籍所在地：四川省</w:t>
      </w:r>
      <w:proofErr w:type="gramStart"/>
      <w:r>
        <w:rPr>
          <w:rFonts w:hAnsi="仿宋" w:hint="eastAsia"/>
          <w:color w:val="000000"/>
          <w:szCs w:val="32"/>
        </w:rPr>
        <w:t>宜宾市叙州区</w:t>
      </w:r>
      <w:proofErr w:type="gramEnd"/>
      <w:r>
        <w:rPr>
          <w:rFonts w:hAnsi="仿宋" w:hint="eastAsia"/>
          <w:color w:val="000000"/>
          <w:szCs w:val="32"/>
        </w:rPr>
        <w:t>。现在四川省崇州监狱三监区服刑。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四川省宜宾市翠屏区人民法院于2020年5月22日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（2018）川1502刑初630号、（2018）川1502刑初680号、（2019）川1502刑初91号刑事判决书，以被告人李仕辉</w:t>
      </w:r>
      <w:proofErr w:type="gramStart"/>
      <w:r>
        <w:rPr>
          <w:rFonts w:hAnsi="仿宋" w:hint="eastAsia"/>
          <w:color w:val="000000"/>
          <w:szCs w:val="32"/>
        </w:rPr>
        <w:t>犯参加</w:t>
      </w:r>
      <w:proofErr w:type="gramEnd"/>
      <w:r>
        <w:rPr>
          <w:rFonts w:hAnsi="仿宋" w:hint="eastAsia"/>
          <w:color w:val="000000"/>
          <w:szCs w:val="32"/>
        </w:rPr>
        <w:t>黑社会性质组织罪，判处有期徒刑三年二个月，并处罚金人民币三十万元；犯强迫交易罪，判处有期徒刑四年六个月，并处罚金人民币二十万元；犯寻衅滋事罪，判处有期徒刑</w:t>
      </w:r>
      <w:r w:rsidR="00D5544F">
        <w:rPr>
          <w:rFonts w:hAnsi="仿宋" w:hint="eastAsia"/>
          <w:color w:val="000000"/>
          <w:szCs w:val="32"/>
        </w:rPr>
        <w:t>二</w:t>
      </w:r>
      <w:r>
        <w:rPr>
          <w:rFonts w:hAnsi="仿宋" w:hint="eastAsia"/>
          <w:color w:val="000000"/>
          <w:szCs w:val="32"/>
        </w:rPr>
        <w:t>年四个月；数罪并罚，决定执行有期徒刑九年，并处罚金人民币五十万元</w:t>
      </w:r>
      <w:r w:rsidR="00905BEA" w:rsidRPr="00905BEA">
        <w:rPr>
          <w:rFonts w:hAnsi="仿宋" w:hint="eastAsia"/>
          <w:color w:val="000000"/>
          <w:szCs w:val="32"/>
        </w:rPr>
        <w:t>；违法所得予以追缴或责令退赔；被害人合法财产依法予以返还；聚敛的全部财产及其收益，依法予以追缴。</w:t>
      </w:r>
      <w:r w:rsidR="00905BEA">
        <w:rPr>
          <w:rFonts w:hAnsi="仿宋" w:hint="eastAsia"/>
          <w:color w:val="000000"/>
          <w:szCs w:val="32"/>
        </w:rPr>
        <w:t>被告人</w:t>
      </w:r>
      <w:r w:rsidR="00905BEA">
        <w:rPr>
          <w:rFonts w:hAnsi="仿宋" w:hint="eastAsia"/>
          <w:color w:val="000000"/>
          <w:szCs w:val="32"/>
        </w:rPr>
        <w:t>李仕辉</w:t>
      </w:r>
      <w:r>
        <w:rPr>
          <w:rFonts w:hAnsi="仿宋" w:hint="eastAsia"/>
          <w:color w:val="000000"/>
          <w:szCs w:val="32"/>
        </w:rPr>
        <w:t>不服判决，提起上诉，经四川省宜宾市中级人民法院于2020年9月27日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(2020)川15刑终第192号刑事裁定书，驳回上述，维持原判</w:t>
      </w:r>
      <w:r w:rsidR="009809C8">
        <w:rPr>
          <w:rFonts w:hAnsi="仿宋" w:hint="eastAsia"/>
          <w:color w:val="000000"/>
          <w:szCs w:val="32"/>
        </w:rPr>
        <w:t>，刑期自2</w:t>
      </w:r>
      <w:r w:rsidR="009809C8">
        <w:rPr>
          <w:rFonts w:hAnsi="仿宋"/>
          <w:color w:val="000000"/>
          <w:szCs w:val="32"/>
        </w:rPr>
        <w:t>018</w:t>
      </w:r>
      <w:r w:rsidR="009809C8">
        <w:rPr>
          <w:rFonts w:hAnsi="仿宋" w:hint="eastAsia"/>
          <w:color w:val="000000"/>
          <w:szCs w:val="32"/>
        </w:rPr>
        <w:t>年1</w:t>
      </w:r>
      <w:r w:rsidR="009809C8">
        <w:rPr>
          <w:rFonts w:hAnsi="仿宋"/>
          <w:color w:val="000000"/>
          <w:szCs w:val="32"/>
        </w:rPr>
        <w:t>2</w:t>
      </w:r>
      <w:r w:rsidR="009809C8">
        <w:rPr>
          <w:rFonts w:hAnsi="仿宋" w:hint="eastAsia"/>
          <w:color w:val="000000"/>
          <w:szCs w:val="32"/>
        </w:rPr>
        <w:t>月2</w:t>
      </w:r>
      <w:r w:rsidR="009809C8">
        <w:rPr>
          <w:rFonts w:hAnsi="仿宋"/>
          <w:color w:val="000000"/>
          <w:szCs w:val="32"/>
        </w:rPr>
        <w:t>4</w:t>
      </w:r>
      <w:r w:rsidR="009809C8">
        <w:rPr>
          <w:rFonts w:hAnsi="仿宋" w:hint="eastAsia"/>
          <w:color w:val="000000"/>
          <w:szCs w:val="32"/>
        </w:rPr>
        <w:t>日起至2</w:t>
      </w:r>
      <w:r w:rsidR="009809C8">
        <w:rPr>
          <w:rFonts w:hAnsi="仿宋"/>
          <w:color w:val="000000"/>
          <w:szCs w:val="32"/>
        </w:rPr>
        <w:t>027</w:t>
      </w:r>
      <w:r w:rsidR="009809C8">
        <w:rPr>
          <w:rFonts w:hAnsi="仿宋" w:hint="eastAsia"/>
          <w:color w:val="000000"/>
          <w:szCs w:val="32"/>
        </w:rPr>
        <w:t>年1</w:t>
      </w:r>
      <w:r w:rsidR="009809C8">
        <w:rPr>
          <w:rFonts w:hAnsi="仿宋"/>
          <w:color w:val="000000"/>
          <w:szCs w:val="32"/>
        </w:rPr>
        <w:t>1</w:t>
      </w:r>
      <w:r w:rsidR="009809C8">
        <w:rPr>
          <w:rFonts w:hAnsi="仿宋" w:hint="eastAsia"/>
          <w:color w:val="000000"/>
          <w:szCs w:val="32"/>
        </w:rPr>
        <w:t>月1</w:t>
      </w:r>
      <w:r w:rsidR="009809C8">
        <w:rPr>
          <w:rFonts w:hAnsi="仿宋"/>
          <w:color w:val="000000"/>
          <w:szCs w:val="32"/>
        </w:rPr>
        <w:t>1</w:t>
      </w:r>
      <w:r w:rsidR="009809C8">
        <w:rPr>
          <w:rFonts w:hAnsi="仿宋" w:hint="eastAsia"/>
          <w:color w:val="000000"/>
          <w:szCs w:val="32"/>
        </w:rPr>
        <w:t>日止。</w:t>
      </w:r>
      <w:r>
        <w:rPr>
          <w:rFonts w:hAnsi="仿宋" w:hint="eastAsia"/>
          <w:color w:val="000000"/>
          <w:szCs w:val="32"/>
        </w:rPr>
        <w:t>于2020年11月24日送</w:t>
      </w:r>
      <w:r w:rsidR="00315449">
        <w:rPr>
          <w:rFonts w:hAnsi="仿宋" w:hint="eastAsia"/>
          <w:color w:val="000000"/>
          <w:szCs w:val="32"/>
        </w:rPr>
        <w:t>我</w:t>
      </w:r>
      <w:proofErr w:type="gramStart"/>
      <w:r w:rsidR="00315449">
        <w:rPr>
          <w:rFonts w:hAnsi="仿宋" w:hint="eastAsia"/>
          <w:color w:val="000000"/>
          <w:szCs w:val="32"/>
        </w:rPr>
        <w:t>狱</w:t>
      </w:r>
      <w:proofErr w:type="gramEnd"/>
      <w:r w:rsidR="00315449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</w:t>
      </w:r>
      <w:r>
        <w:rPr>
          <w:rFonts w:hAnsi="仿宋" w:hint="eastAsia"/>
          <w:color w:val="000000"/>
          <w:szCs w:val="32"/>
        </w:rPr>
        <w:lastRenderedPageBreak/>
        <w:t>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76267D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另查明，该犯被判处罚金50万元</w:t>
      </w:r>
      <w:r w:rsidR="00905BEA">
        <w:rPr>
          <w:rFonts w:hAnsi="仿宋" w:hint="eastAsia"/>
          <w:color w:val="000000"/>
          <w:szCs w:val="32"/>
        </w:rPr>
        <w:t>，</w:t>
      </w:r>
      <w:r w:rsidR="00152E09">
        <w:rPr>
          <w:rFonts w:hAnsi="仿宋" w:hint="eastAsia"/>
          <w:sz w:val="30"/>
          <w:szCs w:val="30"/>
        </w:rPr>
        <w:t>已</w:t>
      </w:r>
      <w:r>
        <w:rPr>
          <w:rFonts w:hAnsi="仿宋" w:hint="eastAsia"/>
          <w:color w:val="000000"/>
          <w:szCs w:val="32"/>
        </w:rPr>
        <w:t>履行</w:t>
      </w:r>
      <w:r w:rsidR="00905BEA">
        <w:rPr>
          <w:rFonts w:hAnsi="仿宋" w:hint="eastAsia"/>
          <w:color w:val="000000"/>
          <w:szCs w:val="32"/>
        </w:rPr>
        <w:t>3</w:t>
      </w:r>
      <w:r w:rsidR="00905BEA">
        <w:rPr>
          <w:rFonts w:hAnsi="仿宋"/>
          <w:color w:val="000000"/>
          <w:szCs w:val="32"/>
        </w:rPr>
        <w:t>00021.45</w:t>
      </w:r>
      <w:r>
        <w:rPr>
          <w:rFonts w:hAnsi="仿宋" w:hint="eastAsia"/>
          <w:color w:val="000000"/>
          <w:szCs w:val="32"/>
        </w:rPr>
        <w:t>元</w:t>
      </w:r>
      <w:r w:rsidR="00905BEA">
        <w:rPr>
          <w:rFonts w:hAnsi="仿宋" w:hint="eastAsia"/>
          <w:color w:val="000000"/>
          <w:szCs w:val="32"/>
        </w:rPr>
        <w:t>；</w:t>
      </w:r>
      <w:r w:rsidR="008B565B">
        <w:rPr>
          <w:rFonts w:hAnsi="仿宋" w:hint="eastAsia"/>
          <w:color w:val="000000"/>
          <w:szCs w:val="32"/>
        </w:rPr>
        <w:t>宜宾市翠屏区人民法院回函的罪犯</w:t>
      </w:r>
      <w:proofErr w:type="gramStart"/>
      <w:r w:rsidR="008B565B">
        <w:rPr>
          <w:rFonts w:hAnsi="仿宋" w:hint="eastAsia"/>
          <w:color w:val="000000"/>
          <w:szCs w:val="32"/>
        </w:rPr>
        <w:t>财产性判项</w:t>
      </w:r>
      <w:proofErr w:type="gramEnd"/>
      <w:r w:rsidR="008B565B">
        <w:rPr>
          <w:rFonts w:hAnsi="仿宋" w:hint="eastAsia"/>
          <w:color w:val="000000"/>
          <w:szCs w:val="32"/>
        </w:rPr>
        <w:t>执行情况表载明：追缴违法所得部分，已执行完毕</w:t>
      </w:r>
      <w:r>
        <w:rPr>
          <w:rFonts w:hAnsi="仿宋" w:hint="eastAsia"/>
          <w:color w:val="000000"/>
          <w:szCs w:val="32"/>
        </w:rPr>
        <w:t>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6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综上所述，罪犯李仕辉在服刑期间，认罪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proofErr w:type="gramStart"/>
      <w:r>
        <w:rPr>
          <w:rFonts w:hAnsi="仿宋" w:hint="eastAsia"/>
          <w:color w:val="000000"/>
          <w:szCs w:val="32"/>
        </w:rPr>
        <w:t>该犯系涉黑</w:t>
      </w:r>
      <w:proofErr w:type="gramEnd"/>
      <w:r>
        <w:rPr>
          <w:rFonts w:hAnsi="仿宋" w:hint="eastAsia"/>
          <w:color w:val="000000"/>
          <w:szCs w:val="32"/>
        </w:rPr>
        <w:t>犯罪，已依法从严。综合</w:t>
      </w:r>
      <w:proofErr w:type="gramStart"/>
      <w:r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</w:t>
      </w:r>
      <w:proofErr w:type="gramStart"/>
      <w:r w:rsidR="000279F8">
        <w:rPr>
          <w:rFonts w:hAnsi="仿宋" w:hint="eastAsia"/>
          <w:color w:val="000000"/>
          <w:szCs w:val="32"/>
        </w:rPr>
        <w:t>犯</w:t>
      </w:r>
      <w:proofErr w:type="gramEnd"/>
      <w:r w:rsidR="009809C8">
        <w:rPr>
          <w:rFonts w:hAnsi="仿宋" w:hint="eastAsia"/>
          <w:color w:val="000000"/>
          <w:szCs w:val="32"/>
        </w:rPr>
        <w:t>数</w:t>
      </w:r>
      <w:r>
        <w:rPr>
          <w:rFonts w:hAnsi="仿宋" w:hint="eastAsia"/>
          <w:color w:val="000000"/>
          <w:szCs w:val="32"/>
        </w:rPr>
        <w:t>罪，</w:t>
      </w:r>
      <w:r w:rsidR="009F5100">
        <w:rPr>
          <w:rFonts w:hAnsi="仿宋" w:hint="eastAsia"/>
          <w:color w:val="000000"/>
          <w:szCs w:val="32"/>
        </w:rPr>
        <w:t>结合</w:t>
      </w:r>
      <w:r w:rsidR="00A61556">
        <w:rPr>
          <w:rFonts w:hAnsi="仿宋" w:hint="eastAsia"/>
          <w:color w:val="000000"/>
          <w:szCs w:val="32"/>
        </w:rPr>
        <w:t>其</w:t>
      </w:r>
      <w:r>
        <w:rPr>
          <w:rFonts w:hAnsi="仿宋" w:hint="eastAsia"/>
          <w:color w:val="000000"/>
          <w:szCs w:val="32"/>
        </w:rPr>
        <w:t>财产刑判</w:t>
      </w:r>
      <w:proofErr w:type="gramStart"/>
      <w:r>
        <w:rPr>
          <w:rFonts w:hAnsi="仿宋" w:hint="eastAsia"/>
          <w:color w:val="000000"/>
          <w:szCs w:val="32"/>
        </w:rPr>
        <w:t>项履行</w:t>
      </w:r>
      <w:proofErr w:type="gramEnd"/>
      <w:r w:rsidR="00A61556">
        <w:rPr>
          <w:rFonts w:hAnsi="仿宋" w:hint="eastAsia"/>
          <w:color w:val="000000"/>
          <w:szCs w:val="32"/>
        </w:rPr>
        <w:t>情况</w:t>
      </w:r>
      <w:r>
        <w:rPr>
          <w:rFonts w:hAnsi="仿宋" w:hint="eastAsia"/>
          <w:color w:val="000000"/>
          <w:szCs w:val="32"/>
        </w:rPr>
        <w:t>和狱内消费情况，</w:t>
      </w:r>
      <w:r w:rsidR="00A61556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扣减幅度三个月。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为此，根据《中华人民共和国监狱法》第二十九条、《中华人民共和国刑法》第七十八条、《中华人民共和国刑事诉讼法》第二百七十三条第二款的规定，建议对罪犯李仕辉减刑五个月。特报请裁定。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76267D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76267D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76267D" w:rsidRDefault="009809C8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2025年2月</w:t>
      </w:r>
      <w:r w:rsidR="009F5100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76267D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7626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附：罪犯李仕辉减刑材料1卷</w:t>
      </w:r>
    </w:p>
    <w:p w:rsidR="0076267D" w:rsidRDefault="0076267D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76267D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47D" w:rsidRDefault="005B447D">
      <w:r>
        <w:separator/>
      </w:r>
    </w:p>
  </w:endnote>
  <w:endnote w:type="continuationSeparator" w:id="0">
    <w:p w:rsidR="005B447D" w:rsidRDefault="005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67D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76267D" w:rsidRDefault="0076267D">
    <w:pPr>
      <w:pStyle w:val="a3"/>
      <w:ind w:leftChars="100" w:left="210" w:rightChars="100" w:right="210"/>
    </w:pPr>
  </w:p>
  <w:p w:rsidR="0076267D" w:rsidRDefault="007626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67D" w:rsidRDefault="0076267D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76267D" w:rsidRDefault="007626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67D" w:rsidRDefault="0076267D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47D" w:rsidRDefault="005B447D">
      <w:r>
        <w:separator/>
      </w:r>
    </w:p>
  </w:footnote>
  <w:footnote w:type="continuationSeparator" w:id="0">
    <w:p w:rsidR="005B447D" w:rsidRDefault="005B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67D" w:rsidRDefault="0076267D">
    <w:pPr>
      <w:pStyle w:val="a5"/>
      <w:pBdr>
        <w:bottom w:val="none" w:sz="0" w:space="0" w:color="auto"/>
      </w:pBdr>
    </w:pPr>
  </w:p>
  <w:p w:rsidR="0076267D" w:rsidRDefault="007626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67D" w:rsidRDefault="0076267D">
    <w:pPr>
      <w:pStyle w:val="a5"/>
      <w:pBdr>
        <w:bottom w:val="none" w:sz="0" w:space="0" w:color="auto"/>
      </w:pBdr>
    </w:pPr>
  </w:p>
  <w:p w:rsidR="0076267D" w:rsidRDefault="007626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67D" w:rsidRDefault="007626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AB469A7"/>
    <w:rsid w:val="000279F8"/>
    <w:rsid w:val="00152E09"/>
    <w:rsid w:val="00180139"/>
    <w:rsid w:val="002B015B"/>
    <w:rsid w:val="00313E52"/>
    <w:rsid w:val="00315449"/>
    <w:rsid w:val="003E2156"/>
    <w:rsid w:val="005B447D"/>
    <w:rsid w:val="006063EE"/>
    <w:rsid w:val="006A7AED"/>
    <w:rsid w:val="0076267D"/>
    <w:rsid w:val="007B4501"/>
    <w:rsid w:val="007B62B4"/>
    <w:rsid w:val="008B565B"/>
    <w:rsid w:val="00905BEA"/>
    <w:rsid w:val="009478F6"/>
    <w:rsid w:val="009809C8"/>
    <w:rsid w:val="00982D45"/>
    <w:rsid w:val="009F396E"/>
    <w:rsid w:val="009F5100"/>
    <w:rsid w:val="00A61556"/>
    <w:rsid w:val="00A67827"/>
    <w:rsid w:val="00B1526B"/>
    <w:rsid w:val="00B95E2A"/>
    <w:rsid w:val="00CB3E32"/>
    <w:rsid w:val="00CE5119"/>
    <w:rsid w:val="00D5544F"/>
    <w:rsid w:val="00D57023"/>
    <w:rsid w:val="00DB69F0"/>
    <w:rsid w:val="00DD3916"/>
    <w:rsid w:val="00FC08B4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6AB469A7"/>
    <w:rsid w:val="76C747D6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B203"/>
  <w15:docId w15:val="{17FD3798-C972-4677-8C2C-33FE3D94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16</cp:revision>
  <dcterms:created xsi:type="dcterms:W3CDTF">2024-08-16T08:59:00Z</dcterms:created>
  <dcterms:modified xsi:type="dcterms:W3CDTF">2025-02-12T06:48:00Z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