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1B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8531B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8531BE" w:rsidRDefault="008531BE">
      <w:pPr>
        <w:pStyle w:val="GB2312112"/>
        <w:spacing w:line="0" w:lineRule="atLeast"/>
        <w:ind w:firstLine="640"/>
        <w:rPr>
          <w:color w:val="000000"/>
        </w:rPr>
      </w:pPr>
    </w:p>
    <w:p w:rsidR="008531BE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0922B2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0922B2">
        <w:rPr>
          <w:rFonts w:hAnsi="仿宋" w:hint="eastAsia"/>
          <w:color w:val="000000"/>
        </w:rPr>
        <w:t>6</w:t>
      </w:r>
      <w:r w:rsidR="000922B2">
        <w:rPr>
          <w:rFonts w:hAnsi="仿宋"/>
          <w:color w:val="000000"/>
        </w:rPr>
        <w:t>8</w:t>
      </w:r>
      <w:r>
        <w:rPr>
          <w:rFonts w:hAnsi="仿宋" w:hint="eastAsia"/>
          <w:color w:val="000000"/>
        </w:rPr>
        <w:t>号</w:t>
      </w:r>
    </w:p>
    <w:p w:rsidR="008531BE" w:rsidRDefault="008531BE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罪犯巩振勇，男，1976年3月27日出生，汉族，高中文化，原户籍所在地：山东省济南市莱芜区。现在四川省崇州监狱三监区服刑。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四川省成都市双流</w:t>
      </w:r>
      <w:r w:rsidR="007A50A0">
        <w:rPr>
          <w:rFonts w:hAnsi="仿宋" w:hint="eastAsia"/>
          <w:color w:val="000000"/>
          <w:szCs w:val="32"/>
        </w:rPr>
        <w:t>县</w:t>
      </w:r>
      <w:r>
        <w:rPr>
          <w:rFonts w:hAnsi="仿宋" w:hint="eastAsia"/>
          <w:color w:val="000000"/>
          <w:szCs w:val="32"/>
        </w:rPr>
        <w:t>人民法院于2015年11月18日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(2015)双流刑初字第1005号刑事判决书，以被告人巩振勇</w:t>
      </w:r>
      <w:proofErr w:type="gramStart"/>
      <w:r>
        <w:rPr>
          <w:rFonts w:hAnsi="仿宋" w:hint="eastAsia"/>
          <w:color w:val="000000"/>
          <w:szCs w:val="32"/>
        </w:rPr>
        <w:t>犯制造</w:t>
      </w:r>
      <w:proofErr w:type="gramEnd"/>
      <w:r>
        <w:rPr>
          <w:rFonts w:hAnsi="仿宋" w:hint="eastAsia"/>
          <w:color w:val="000000"/>
          <w:szCs w:val="32"/>
        </w:rPr>
        <w:t>毒品罪，判处有期徒刑十五年，并处没收个人财产2万元</w:t>
      </w:r>
      <w:r w:rsidR="000922B2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被告人巩振勇未提起上诉</w:t>
      </w:r>
      <w:r w:rsidR="000922B2">
        <w:rPr>
          <w:rFonts w:hAnsi="仿宋" w:hint="eastAsia"/>
          <w:color w:val="000000"/>
          <w:szCs w:val="32"/>
        </w:rPr>
        <w:t>，刑</w:t>
      </w:r>
      <w:r>
        <w:rPr>
          <w:rFonts w:hAnsi="仿宋" w:hint="eastAsia"/>
          <w:color w:val="000000"/>
          <w:szCs w:val="32"/>
        </w:rPr>
        <w:t>期自2015年3月26日至2030年3月25日止。于2015年12月11日送</w:t>
      </w:r>
      <w:r w:rsidR="007A50A0">
        <w:rPr>
          <w:rFonts w:hAnsi="仿宋" w:hint="eastAsia"/>
          <w:color w:val="000000"/>
          <w:szCs w:val="32"/>
        </w:rPr>
        <w:t>我</w:t>
      </w:r>
      <w:proofErr w:type="gramStart"/>
      <w:r w:rsidR="007A50A0">
        <w:rPr>
          <w:rFonts w:hAnsi="仿宋" w:hint="eastAsia"/>
          <w:color w:val="000000"/>
          <w:szCs w:val="32"/>
        </w:rPr>
        <w:t>狱</w:t>
      </w:r>
      <w:proofErr w:type="gramEnd"/>
      <w:r w:rsidR="007A50A0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4F7C9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服刑期间执行刑期变动情况：四川省成都市中级人民法院于2018年11月27日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（2018）川01</w:t>
      </w:r>
      <w:proofErr w:type="gramStart"/>
      <w:r>
        <w:rPr>
          <w:rFonts w:hAnsi="仿宋" w:hint="eastAsia"/>
          <w:color w:val="000000"/>
          <w:szCs w:val="32"/>
        </w:rPr>
        <w:t>刑更5253号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刑事裁定书，对该犯减去有期徒刑六个月。四川省成都市中级人民法院于2020年10月26日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（2020）川01</w:t>
      </w:r>
      <w:proofErr w:type="gramStart"/>
      <w:r>
        <w:rPr>
          <w:rFonts w:hAnsi="仿宋" w:hint="eastAsia"/>
          <w:color w:val="000000"/>
          <w:szCs w:val="32"/>
        </w:rPr>
        <w:t>刑更5033号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刑事裁定书，对该犯减去有期徒刑九个月。四川省成都市中级人民法院于2022年11月14日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刑更5140号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刑事裁定书，对该犯减去有期徒刑八个月，减刑后刑期至2028年4月25日止。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</w:t>
      </w:r>
      <w:r>
        <w:rPr>
          <w:rFonts w:hAnsi="仿宋" w:hint="eastAsia"/>
          <w:color w:val="000000"/>
          <w:szCs w:val="32"/>
        </w:rPr>
        <w:lastRenderedPageBreak/>
        <w:t>十条严禁行为规定》约束自己的言行。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8531BE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另查明，该犯被判处没收个人财产人民币两万元，</w:t>
      </w:r>
      <w:r w:rsidR="00C60AD3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履行完毕</w:t>
      </w:r>
      <w:r w:rsidR="00C60AD3">
        <w:rPr>
          <w:rFonts w:hAnsi="仿宋" w:hint="eastAsia"/>
          <w:color w:val="000000"/>
          <w:szCs w:val="32"/>
        </w:rPr>
        <w:t>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3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综上所述，罪犯巩振勇在服刑期间，认罪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C60AD3">
        <w:rPr>
          <w:rFonts w:hAnsi="仿宋" w:hint="eastAsia"/>
          <w:color w:val="000000"/>
          <w:szCs w:val="32"/>
        </w:rPr>
        <w:t>综合</w:t>
      </w:r>
      <w:proofErr w:type="gramStart"/>
      <w:r w:rsidR="00C60AD3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该犯涉毒，已扣减幅度一个月。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为此，根据《中华人民共和国监狱法》第二十九条、《中华人民共和国刑法》第七十八条、《中华人民共和国刑事诉讼法》第二百七十三条第二款的规定，建议对罪犯巩振勇减刑六个月。特报请裁定。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8531BE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8531BE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8531BE" w:rsidRDefault="007A50A0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4F7C98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4F7C98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4F7C98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8531B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8531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附：罪犯巩振勇减刑材料1卷</w:t>
      </w:r>
    </w:p>
    <w:p w:rsidR="008531BE" w:rsidRDefault="008531BE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8531BE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742" w:rsidRDefault="00CE5742">
      <w:r>
        <w:separator/>
      </w:r>
    </w:p>
  </w:endnote>
  <w:endnote w:type="continuationSeparator" w:id="0">
    <w:p w:rsidR="00CE5742" w:rsidRDefault="00CE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1BE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8531BE" w:rsidRDefault="008531BE">
    <w:pPr>
      <w:pStyle w:val="a3"/>
      <w:ind w:leftChars="100" w:left="210" w:rightChars="100" w:right="210"/>
    </w:pPr>
  </w:p>
  <w:p w:rsidR="008531BE" w:rsidRDefault="008531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1BE" w:rsidRDefault="008531BE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8531BE" w:rsidRDefault="008531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1BE" w:rsidRDefault="008531BE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742" w:rsidRDefault="00CE5742">
      <w:r>
        <w:separator/>
      </w:r>
    </w:p>
  </w:footnote>
  <w:footnote w:type="continuationSeparator" w:id="0">
    <w:p w:rsidR="00CE5742" w:rsidRDefault="00CE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1BE" w:rsidRDefault="008531BE">
    <w:pPr>
      <w:pStyle w:val="a5"/>
      <w:pBdr>
        <w:bottom w:val="none" w:sz="0" w:space="0" w:color="auto"/>
      </w:pBdr>
    </w:pPr>
  </w:p>
  <w:p w:rsidR="008531BE" w:rsidRDefault="008531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1BE" w:rsidRDefault="008531BE">
    <w:pPr>
      <w:pStyle w:val="a5"/>
      <w:pBdr>
        <w:bottom w:val="none" w:sz="0" w:space="0" w:color="auto"/>
      </w:pBdr>
    </w:pPr>
  </w:p>
  <w:p w:rsidR="008531BE" w:rsidRDefault="008531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31BE" w:rsidRDefault="008531B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F574B03"/>
    <w:rsid w:val="00021A9C"/>
    <w:rsid w:val="000922B2"/>
    <w:rsid w:val="00180139"/>
    <w:rsid w:val="002B015B"/>
    <w:rsid w:val="00313E52"/>
    <w:rsid w:val="00350730"/>
    <w:rsid w:val="004F7C98"/>
    <w:rsid w:val="006063EE"/>
    <w:rsid w:val="006A7AED"/>
    <w:rsid w:val="007A50A0"/>
    <w:rsid w:val="008531BE"/>
    <w:rsid w:val="008641E3"/>
    <w:rsid w:val="00877081"/>
    <w:rsid w:val="00A67827"/>
    <w:rsid w:val="00A83299"/>
    <w:rsid w:val="00AF2ABB"/>
    <w:rsid w:val="00B1526B"/>
    <w:rsid w:val="00C60AD3"/>
    <w:rsid w:val="00CB3E32"/>
    <w:rsid w:val="00CE5742"/>
    <w:rsid w:val="02BE72C0"/>
    <w:rsid w:val="134462E0"/>
    <w:rsid w:val="15A466E1"/>
    <w:rsid w:val="15A535A9"/>
    <w:rsid w:val="1EB34409"/>
    <w:rsid w:val="1F574B03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BC94"/>
  <w15:docId w15:val="{382934F3-02B4-4DD1-A2C2-618668E0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9</cp:revision>
  <cp:lastPrinted>2025-02-12T03:18:00Z</cp:lastPrinted>
  <dcterms:created xsi:type="dcterms:W3CDTF">2024-08-16T08:59:00Z</dcterms:created>
  <dcterms:modified xsi:type="dcterms:W3CDTF">2025-02-12T03:18:00Z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