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6775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9D6775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9D6775" w:rsidRDefault="009D6775">
      <w:pPr>
        <w:pStyle w:val="GB2312112"/>
        <w:spacing w:line="0" w:lineRule="atLeast"/>
        <w:ind w:firstLine="640"/>
        <w:rPr>
          <w:color w:val="000000"/>
        </w:rPr>
      </w:pPr>
    </w:p>
    <w:p w:rsidR="009D6775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947FEC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947FEC">
        <w:rPr>
          <w:rFonts w:hAnsi="仿宋" w:hint="eastAsia"/>
          <w:color w:val="000000"/>
        </w:rPr>
        <w:t>9</w:t>
      </w:r>
      <w:r w:rsidR="00947FEC">
        <w:rPr>
          <w:rFonts w:hAnsi="仿宋"/>
          <w:color w:val="000000"/>
        </w:rPr>
        <w:t>7</w:t>
      </w:r>
      <w:r>
        <w:rPr>
          <w:rFonts w:hAnsi="仿宋" w:hint="eastAsia"/>
          <w:color w:val="000000"/>
        </w:rPr>
        <w:t>号</w:t>
      </w:r>
    </w:p>
    <w:p w:rsidR="009D6775" w:rsidRDefault="009D6775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9D6775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罪犯周永洪，男，1974年6月30日出生，汉族，初中文化，原户籍所在地：四川省邛崃市。现在四川省崇州监狱三监区服刑。</w:t>
      </w:r>
    </w:p>
    <w:p w:rsidR="009D6775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四川省成都市中级人民法院于2012年11月29日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（2012）</w:t>
      </w:r>
      <w:proofErr w:type="gramStart"/>
      <w:r>
        <w:rPr>
          <w:rFonts w:hAnsi="仿宋" w:hint="eastAsia"/>
          <w:color w:val="000000"/>
          <w:szCs w:val="32"/>
        </w:rPr>
        <w:t>成刑初</w:t>
      </w:r>
      <w:proofErr w:type="gramEnd"/>
      <w:r>
        <w:rPr>
          <w:rFonts w:hAnsi="仿宋" w:hint="eastAsia"/>
          <w:color w:val="000000"/>
          <w:szCs w:val="32"/>
        </w:rPr>
        <w:t>字第303号刑事附带民事判决书，以被告人周永洪犯故意杀人罪，判处无期徒刑，剥夺政治权利终身；附带民事赔偿62499.5元</w:t>
      </w:r>
      <w:r w:rsidR="00947FEC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被告人周永洪未提出上诉</w:t>
      </w:r>
      <w:r w:rsidR="00947FEC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无期徒刑刑期自2012年12月10日起。于2013年3月15日送</w:t>
      </w:r>
      <w:r w:rsidR="00E25560">
        <w:rPr>
          <w:rFonts w:hAnsi="仿宋" w:hint="eastAsia"/>
          <w:color w:val="000000"/>
          <w:szCs w:val="32"/>
        </w:rPr>
        <w:t>我</w:t>
      </w:r>
      <w:proofErr w:type="gramStart"/>
      <w:r w:rsidR="00E25560">
        <w:rPr>
          <w:rFonts w:hAnsi="仿宋" w:hint="eastAsia"/>
          <w:color w:val="000000"/>
          <w:szCs w:val="32"/>
        </w:rPr>
        <w:t>狱</w:t>
      </w:r>
      <w:proofErr w:type="gramEnd"/>
      <w:r w:rsidR="00E25560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947FEC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服刑期间执行刑期变动情况：四川省高级人民法院于2016年11月21日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（2016）</w:t>
      </w:r>
      <w:proofErr w:type="gramStart"/>
      <w:r>
        <w:rPr>
          <w:rFonts w:hAnsi="仿宋" w:hint="eastAsia"/>
          <w:color w:val="000000"/>
          <w:szCs w:val="32"/>
        </w:rPr>
        <w:t>川刑更</w:t>
      </w:r>
      <w:proofErr w:type="gramEnd"/>
      <w:r>
        <w:rPr>
          <w:rFonts w:hAnsi="仿宋" w:hint="eastAsia"/>
          <w:color w:val="000000"/>
          <w:szCs w:val="32"/>
        </w:rPr>
        <w:t>1509号刑事裁定书，将该犯减为有期徒刑十八年，剥夺政治权利八年。减刑后刑期自2016年11月21日起至2034年11月20日止。四川省成都市中级人民法院于2019年8月7日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（2019）川01</w:t>
      </w:r>
      <w:proofErr w:type="gramStart"/>
      <w:r>
        <w:rPr>
          <w:rFonts w:hAnsi="仿宋" w:hint="eastAsia"/>
          <w:color w:val="000000"/>
          <w:szCs w:val="32"/>
        </w:rPr>
        <w:t>刑更3532号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刑事裁定书，对该犯减去有期徒刑六个月，剥夺政治权利八年不变。四川省成都市中级人民法院于2022年2月23日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（2022）川01</w:t>
      </w:r>
      <w:proofErr w:type="gramStart"/>
      <w:r>
        <w:rPr>
          <w:rFonts w:hAnsi="仿宋" w:hint="eastAsia"/>
          <w:color w:val="000000"/>
          <w:szCs w:val="32"/>
        </w:rPr>
        <w:t>刑更952号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刑事裁定书，对该犯减去有期徒刑七个月，剥夺政治权利八年不变，减刑后刑至2033年10月20日止。</w:t>
      </w:r>
    </w:p>
    <w:p w:rsidR="009D6775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9D6775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</w:t>
      </w:r>
      <w:r>
        <w:rPr>
          <w:rFonts w:hAnsi="仿宋" w:hint="eastAsia"/>
          <w:color w:val="000000"/>
          <w:szCs w:val="32"/>
        </w:rPr>
        <w:lastRenderedPageBreak/>
        <w:t>悔罪。</w:t>
      </w:r>
    </w:p>
    <w:p w:rsidR="009D6775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9D6775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积极参加思想、文化、职业技术学习，能遵守纪律，认真听讲，按时完成作业，各科考试成绩均为合格。</w:t>
      </w:r>
    </w:p>
    <w:p w:rsidR="009D6775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9D6775" w:rsidRDefault="00000000">
      <w:pPr>
        <w:pStyle w:val="GB2312112"/>
        <w:spacing w:line="500" w:lineRule="exact"/>
        <w:ind w:firstLineChars="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另查明，该犯被判处附带民事赔偿共计62499.5元，已履行完毕</w:t>
      </w:r>
      <w:r w:rsidR="00161DBC">
        <w:rPr>
          <w:rFonts w:hAnsi="仿宋" w:hint="eastAsia"/>
          <w:color w:val="000000"/>
          <w:szCs w:val="32"/>
        </w:rPr>
        <w:t>。</w:t>
      </w:r>
    </w:p>
    <w:p w:rsidR="009D6775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6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9D6775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综上所述，罪犯周永洪在服刑期间，认罪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</w:t>
      </w:r>
      <w:r w:rsidR="00E54946">
        <w:rPr>
          <w:rFonts w:hAnsi="仿宋" w:hint="eastAsia"/>
          <w:color w:val="000000"/>
          <w:szCs w:val="32"/>
        </w:rPr>
        <w:t>该犯系</w:t>
      </w:r>
      <w:r w:rsidR="007F15EE">
        <w:rPr>
          <w:rFonts w:hAnsi="仿宋" w:hint="eastAsia"/>
          <w:color w:val="000000"/>
          <w:szCs w:val="32"/>
        </w:rPr>
        <w:t>暴力犯罪</w:t>
      </w:r>
      <w:r w:rsidR="00E54946">
        <w:rPr>
          <w:rFonts w:hAnsi="仿宋" w:hint="eastAsia"/>
          <w:color w:val="000000"/>
          <w:szCs w:val="32"/>
        </w:rPr>
        <w:t>被判处无期徒刑，已依法从严。综合</w:t>
      </w:r>
      <w:proofErr w:type="gramStart"/>
      <w:r w:rsidR="00E54946">
        <w:rPr>
          <w:rFonts w:hAnsi="仿宋" w:hint="eastAsia"/>
          <w:color w:val="000000"/>
          <w:szCs w:val="32"/>
        </w:rPr>
        <w:t>考量</w:t>
      </w:r>
      <w:proofErr w:type="gramEnd"/>
      <w:r w:rsidR="00E54946">
        <w:rPr>
          <w:rFonts w:hAnsi="仿宋" w:hint="eastAsia"/>
          <w:color w:val="000000"/>
          <w:szCs w:val="32"/>
        </w:rPr>
        <w:t>该犯犯罪情节恶劣，已扣减幅度一个月。</w:t>
      </w:r>
    </w:p>
    <w:p w:rsidR="009D6775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为此，根据《中华人民共和国监狱法》第二十九条、《中华人民共和国刑法》第七十八条、《中华人民共和国刑事诉讼法》第二百七十三条第二款的规定，建议对罪犯周永洪减刑</w:t>
      </w:r>
      <w:r w:rsidR="00E54946">
        <w:rPr>
          <w:rFonts w:hAnsi="仿宋" w:hint="eastAsia"/>
          <w:color w:val="000000"/>
          <w:szCs w:val="32"/>
        </w:rPr>
        <w:t>七</w:t>
      </w:r>
      <w:r>
        <w:rPr>
          <w:rFonts w:hAnsi="仿宋" w:hint="eastAsia"/>
          <w:color w:val="000000"/>
          <w:szCs w:val="32"/>
        </w:rPr>
        <w:t>个月</w:t>
      </w:r>
      <w:r w:rsidR="007F15EE">
        <w:rPr>
          <w:rFonts w:hAnsi="仿宋" w:hint="eastAsia"/>
          <w:color w:val="000000"/>
          <w:szCs w:val="32"/>
        </w:rPr>
        <w:t>，剥夺政治权利八年不变</w:t>
      </w:r>
      <w:r>
        <w:rPr>
          <w:rFonts w:hAnsi="仿宋" w:hint="eastAsia"/>
          <w:color w:val="000000"/>
          <w:szCs w:val="32"/>
        </w:rPr>
        <w:t>。特报请裁定。</w:t>
      </w:r>
    </w:p>
    <w:p w:rsidR="009D6775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9D6775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9D6775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9D6775" w:rsidRDefault="00E25560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E44E46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E44E46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E44E46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9D6775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9D67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附：罪犯周永洪减刑材料1卷</w:t>
      </w:r>
    </w:p>
    <w:p w:rsidR="009D6775" w:rsidRDefault="009D6775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9D6775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6FB2" w:rsidRDefault="00546FB2">
      <w:r>
        <w:separator/>
      </w:r>
    </w:p>
  </w:endnote>
  <w:endnote w:type="continuationSeparator" w:id="0">
    <w:p w:rsidR="00546FB2" w:rsidRDefault="0054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6775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9D6775" w:rsidRDefault="009D6775">
    <w:pPr>
      <w:pStyle w:val="a3"/>
      <w:ind w:leftChars="100" w:left="210" w:rightChars="100" w:right="210"/>
    </w:pPr>
  </w:p>
  <w:p w:rsidR="009D6775" w:rsidRDefault="009D67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6775" w:rsidRDefault="009D6775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9D6775" w:rsidRDefault="009D67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6775" w:rsidRDefault="009D6775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6FB2" w:rsidRDefault="00546FB2">
      <w:r>
        <w:separator/>
      </w:r>
    </w:p>
  </w:footnote>
  <w:footnote w:type="continuationSeparator" w:id="0">
    <w:p w:rsidR="00546FB2" w:rsidRDefault="0054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6775" w:rsidRDefault="009D6775">
    <w:pPr>
      <w:pStyle w:val="a5"/>
      <w:pBdr>
        <w:bottom w:val="none" w:sz="0" w:space="0" w:color="auto"/>
      </w:pBdr>
    </w:pPr>
  </w:p>
  <w:p w:rsidR="009D6775" w:rsidRDefault="009D677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6775" w:rsidRDefault="009D6775">
    <w:pPr>
      <w:pStyle w:val="a5"/>
      <w:pBdr>
        <w:bottom w:val="none" w:sz="0" w:space="0" w:color="auto"/>
      </w:pBdr>
    </w:pPr>
  </w:p>
  <w:p w:rsidR="009D6775" w:rsidRDefault="009D67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6775" w:rsidRDefault="009D677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36E833F5"/>
    <w:rsid w:val="00050D71"/>
    <w:rsid w:val="00161DBC"/>
    <w:rsid w:val="00180139"/>
    <w:rsid w:val="002B015B"/>
    <w:rsid w:val="00313E52"/>
    <w:rsid w:val="00314FBB"/>
    <w:rsid w:val="00380286"/>
    <w:rsid w:val="00433D23"/>
    <w:rsid w:val="00546FB2"/>
    <w:rsid w:val="006063EE"/>
    <w:rsid w:val="006A7AED"/>
    <w:rsid w:val="007F15EE"/>
    <w:rsid w:val="00947FEC"/>
    <w:rsid w:val="00983580"/>
    <w:rsid w:val="009D6775"/>
    <w:rsid w:val="00A67827"/>
    <w:rsid w:val="00B1526B"/>
    <w:rsid w:val="00BB53B6"/>
    <w:rsid w:val="00CB3E32"/>
    <w:rsid w:val="00E25560"/>
    <w:rsid w:val="00E35582"/>
    <w:rsid w:val="00E44E46"/>
    <w:rsid w:val="00E54946"/>
    <w:rsid w:val="02BE72C0"/>
    <w:rsid w:val="134462E0"/>
    <w:rsid w:val="15A466E1"/>
    <w:rsid w:val="15A535A9"/>
    <w:rsid w:val="1EB34409"/>
    <w:rsid w:val="20634CBA"/>
    <w:rsid w:val="22602E8D"/>
    <w:rsid w:val="28B5062D"/>
    <w:rsid w:val="2EC308F5"/>
    <w:rsid w:val="36E833F5"/>
    <w:rsid w:val="3C3338A1"/>
    <w:rsid w:val="42A113B8"/>
    <w:rsid w:val="486C30B1"/>
    <w:rsid w:val="4D40548A"/>
    <w:rsid w:val="52E400A3"/>
    <w:rsid w:val="594B282E"/>
    <w:rsid w:val="599E1983"/>
    <w:rsid w:val="61145C37"/>
    <w:rsid w:val="62AB3C6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C4A4"/>
  <w15:docId w15:val="{37EB57EC-39CC-4D2E-ABE4-CFF74A5A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10</cp:revision>
  <cp:lastPrinted>2025-02-12T06:28:00Z</cp:lastPrinted>
  <dcterms:created xsi:type="dcterms:W3CDTF">2024-08-16T08:59:00Z</dcterms:created>
  <dcterms:modified xsi:type="dcterms:W3CDTF">2025-02-12T06:28:00Z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