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罪犯刘林,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,1993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出生,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羌族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,初中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,原户籍所在地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四川省茂县维城乡。现在四川省崇州监狱五</w:t>
      </w:r>
      <w:r>
        <w:rPr>
          <w:rFonts w:hint="eastAsia" w:ascii="仿宋" w:hAnsi="仿宋" w:eastAsia="仿宋"/>
          <w:sz w:val="32"/>
          <w:szCs w:val="32"/>
        </w:rPr>
        <w:t xml:space="preserve">监区服刑。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四川省成都市</w:t>
      </w:r>
      <w:r>
        <w:rPr>
          <w:rFonts w:hint="eastAsia" w:ascii="仿宋" w:hAnsi="仿宋" w:eastAsia="仿宋"/>
          <w:sz w:val="32"/>
          <w:szCs w:val="32"/>
          <w:lang w:eastAsia="zh-CN"/>
        </w:rPr>
        <w:t>中级</w:t>
      </w:r>
      <w:r>
        <w:rPr>
          <w:rFonts w:hint="eastAsia" w:ascii="仿宋" w:hAnsi="仿宋" w:eastAsia="仿宋"/>
          <w:sz w:val="32"/>
          <w:szCs w:val="32"/>
        </w:rPr>
        <w:t>人民法院于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2013年11月7日</w:t>
      </w:r>
      <w:r>
        <w:rPr>
          <w:rFonts w:hint="eastAsia" w:ascii="仿宋" w:hAnsi="仿宋" w:eastAsia="仿宋"/>
          <w:color w:val="auto"/>
          <w:sz w:val="32"/>
          <w:szCs w:val="32"/>
        </w:rPr>
        <w:t>作出(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2013</w:t>
      </w:r>
      <w:r>
        <w:rPr>
          <w:rFonts w:hint="eastAsia" w:ascii="仿宋" w:hAnsi="仿宋" w:eastAsia="仿宋"/>
          <w:color w:val="auto"/>
          <w:sz w:val="32"/>
          <w:szCs w:val="32"/>
        </w:rPr>
        <w:t>)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成</w:t>
      </w:r>
      <w:r>
        <w:rPr>
          <w:rFonts w:hint="eastAsia" w:ascii="仿宋" w:hAnsi="仿宋" w:eastAsia="仿宋"/>
          <w:color w:val="auto"/>
          <w:sz w:val="32"/>
          <w:szCs w:val="32"/>
        </w:rPr>
        <w:t>刑初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字</w:t>
      </w:r>
      <w:r>
        <w:rPr>
          <w:rFonts w:hint="eastAsia" w:ascii="仿宋" w:hAnsi="仿宋" w:eastAsia="仿宋"/>
          <w:color w:val="auto"/>
          <w:sz w:val="32"/>
          <w:szCs w:val="32"/>
        </w:rPr>
        <w:t>第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231</w:t>
      </w:r>
      <w:r>
        <w:rPr>
          <w:rFonts w:hint="eastAsia" w:ascii="仿宋" w:hAnsi="仿宋" w:eastAsia="仿宋"/>
          <w:color w:val="auto"/>
          <w:sz w:val="32"/>
          <w:szCs w:val="32"/>
        </w:rPr>
        <w:t>号</w:t>
      </w:r>
      <w:r>
        <w:rPr>
          <w:rFonts w:ascii="仿宋" w:hAnsi="仿宋" w:eastAsia="仿宋"/>
          <w:color w:val="auto"/>
          <w:sz w:val="32"/>
          <w:szCs w:val="32"/>
        </w:rPr>
        <w:t>刑事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附带民事</w:t>
      </w:r>
      <w:r>
        <w:rPr>
          <w:rFonts w:ascii="仿宋" w:hAnsi="仿宋" w:eastAsia="仿宋"/>
          <w:color w:val="auto"/>
          <w:sz w:val="32"/>
          <w:szCs w:val="32"/>
        </w:rPr>
        <w:t>判决书</w:t>
      </w:r>
      <w:r>
        <w:rPr>
          <w:rFonts w:hint="eastAsia" w:ascii="仿宋" w:hAnsi="仿宋" w:eastAsia="仿宋"/>
          <w:color w:val="auto"/>
          <w:sz w:val="32"/>
          <w:szCs w:val="32"/>
        </w:rPr>
        <w:t>，以被告人刘林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犯故意伤害罪，</w:t>
      </w:r>
      <w:r>
        <w:rPr>
          <w:rFonts w:hint="eastAsia" w:ascii="仿宋" w:hAnsi="仿宋" w:eastAsia="仿宋"/>
          <w:sz w:val="32"/>
          <w:szCs w:val="32"/>
        </w:rPr>
        <w:t>判处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期徒刑</w:t>
      </w:r>
      <w:r>
        <w:rPr>
          <w:rFonts w:hint="eastAsia" w:ascii="仿宋" w:hAnsi="仿宋" w:eastAsia="仿宋"/>
          <w:spacing w:val="-10"/>
          <w:sz w:val="32"/>
          <w:szCs w:val="32"/>
          <w:lang w:eastAsia="zh-CN"/>
        </w:rPr>
        <w:t>，剥夺政治权利终身，</w:t>
      </w:r>
      <w:r>
        <w:rPr>
          <w:rFonts w:hint="eastAsia" w:ascii="仿宋" w:hAnsi="仿宋" w:eastAsia="仿宋"/>
          <w:spacing w:val="-10"/>
          <w:sz w:val="32"/>
          <w:szCs w:val="32"/>
          <w:lang w:val="en-US" w:eastAsia="zh-CN"/>
        </w:rPr>
        <w:t>7人</w:t>
      </w:r>
      <w:r>
        <w:rPr>
          <w:rFonts w:hint="eastAsia" w:ascii="仿宋" w:hAnsi="仿宋" w:eastAsia="仿宋"/>
          <w:spacing w:val="-10"/>
          <w:sz w:val="32"/>
          <w:szCs w:val="32"/>
          <w:lang w:eastAsia="zh-CN"/>
        </w:rPr>
        <w:t>连带</w:t>
      </w:r>
      <w:r>
        <w:rPr>
          <w:rFonts w:hint="eastAsia" w:ascii="仿宋" w:hAnsi="仿宋" w:eastAsia="仿宋"/>
          <w:spacing w:val="-10"/>
          <w:sz w:val="32"/>
          <w:szCs w:val="32"/>
          <w:lang w:val="en-US" w:eastAsia="zh-CN"/>
        </w:rPr>
        <w:t>民事赔偿</w:t>
      </w:r>
      <w:r>
        <w:rPr>
          <w:rFonts w:hint="eastAsia" w:ascii="仿宋" w:hAnsi="仿宋" w:eastAsia="仿宋"/>
          <w:spacing w:val="-10"/>
          <w:sz w:val="32"/>
          <w:szCs w:val="32"/>
          <w:lang w:eastAsia="zh-CN"/>
        </w:rPr>
        <w:t>21744.5元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sz w:val="32"/>
          <w:szCs w:val="32"/>
        </w:rPr>
        <w:t>被告人刘林</w:t>
      </w:r>
      <w:r>
        <w:rPr>
          <w:rFonts w:hint="eastAsia" w:ascii="仿宋" w:hAnsi="仿宋" w:eastAsia="仿宋"/>
          <w:sz w:val="32"/>
          <w:szCs w:val="32"/>
          <w:lang w:eastAsia="zh-CN"/>
        </w:rPr>
        <w:t>同案不服判决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提起上诉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，四川省高级人民法院于2014年2月19日作出（2014）川刑终字第43号刑事裁定书，驳回上诉，维持原判，刑期自2014年4月18日起。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于2014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年4月24日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送我狱执行刑罚。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服刑期间执行刑期变动情况：四川省高级人民法院于2016年11月25日作出（2016）川刑更1867号刑事裁定书，将该犯减为有期徒刑二十年，剥夺政治权利七年，刑期自2016年11月25日起至2036年11月24日止；四川省成都市中级人民法院于2019年8月7日作出（2019）川01刑更3582号刑事裁定书，将该犯减去有期徒刑八个月；四川省成都市中级人民法院于2022年3月21日作出（2022）川01刑更1381号刑事裁定书，将该犯减去有期徒刑七个月，剥夺政治权利七年不变，减刑后刑期至2035年8月24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另查明，罪犯刘林</w:t>
      </w:r>
      <w:r>
        <w:rPr>
          <w:rFonts w:hint="eastAsia" w:ascii="仿宋" w:hAnsi="仿宋" w:eastAsia="仿宋"/>
          <w:sz w:val="32"/>
          <w:szCs w:val="32"/>
          <w:lang w:eastAsia="zh-CN"/>
        </w:rPr>
        <w:t>被判处连带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民事赔偿</w:t>
      </w:r>
      <w:r>
        <w:rPr>
          <w:rFonts w:hint="eastAsia" w:ascii="仿宋" w:hAnsi="仿宋" w:eastAsia="仿宋"/>
          <w:sz w:val="32"/>
          <w:szCs w:val="32"/>
          <w:lang w:eastAsia="zh-CN"/>
        </w:rPr>
        <w:t>21744.5元，已履行完毕。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个，悔改表现评定结论为确有悔改表现。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，罪犯在服刑期间，认罪服法，遵规守纪，积极改造，确有悔改表现。该犯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有吸毒史，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已扣减幅度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讼法》第二百七十三条第二款的规定，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建议对罪犯刘林减刑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，剥夺政治权利七年不变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。特报请裁定。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jc w:val="both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附：罪犯刘林减刑材料一卷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A18D9"/>
    <w:rsid w:val="0C036FC1"/>
    <w:rsid w:val="180C0757"/>
    <w:rsid w:val="1CBF58C2"/>
    <w:rsid w:val="26ED10D9"/>
    <w:rsid w:val="2CEB2954"/>
    <w:rsid w:val="327D0B58"/>
    <w:rsid w:val="3A1701F9"/>
    <w:rsid w:val="3C7A2160"/>
    <w:rsid w:val="3CC10476"/>
    <w:rsid w:val="43EE7B9A"/>
    <w:rsid w:val="529D2302"/>
    <w:rsid w:val="7FF11EF3"/>
    <w:rsid w:val="99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2024-08-06T13:01:00Z</dcterms:created>
  <dc:creator>Administrator</dc:creator>
  <cp:lastModifiedBy>lenovo</cp:lastModifiedBy>
  <dcterms:modified xsi:type="dcterms:W3CDTF">2025-02-11T08:30:13Z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E339B6B8CE048B69BD87C16689D39B51</vt:lpwstr>
  </property>
</Properties>
</file>