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14" w:rsidRDefault="000E20F8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0C2614" w:rsidRDefault="000E20F8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0C2614" w:rsidRDefault="000C2614">
      <w:pPr>
        <w:pStyle w:val="GB2312112"/>
        <w:spacing w:line="0" w:lineRule="atLeast"/>
        <w:ind w:firstLine="598"/>
      </w:pPr>
    </w:p>
    <w:p w:rsidR="000C2614" w:rsidRDefault="000E20F8">
      <w:pPr>
        <w:pStyle w:val="GB2312112"/>
        <w:wordWrap w:val="0"/>
        <w:spacing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（2023）崇狱减字第</w:t>
      </w:r>
      <w:r w:rsidR="003A7500">
        <w:rPr>
          <w:rFonts w:ascii="仿宋" w:eastAsia="仿宋" w:hAnsi="仿宋"/>
        </w:rPr>
        <w:t>649</w:t>
      </w:r>
      <w:r>
        <w:rPr>
          <w:rFonts w:ascii="仿宋" w:eastAsia="仿宋" w:hAnsi="仿宋" w:hint="eastAsia"/>
        </w:rPr>
        <w:t>号</w:t>
      </w:r>
    </w:p>
    <w:p w:rsidR="000C2614" w:rsidRDefault="000E20F8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>
        <w:rPr>
          <w:rFonts w:ascii="仿宋" w:eastAsia="仿宋" w:hAnsi="仿宋" w:hint="eastAsia"/>
        </w:rPr>
        <w:t>黄永康</w:t>
      </w:r>
      <w:r>
        <w:rPr>
          <w:rFonts w:ascii="仿宋" w:eastAsia="仿宋" w:hAnsi="仿宋" w:hint="eastAsia"/>
          <w:szCs w:val="32"/>
        </w:rPr>
        <w:t>，男，</w:t>
      </w:r>
      <w:r>
        <w:rPr>
          <w:rFonts w:ascii="仿宋" w:eastAsia="仿宋" w:hAnsi="仿宋" w:hint="eastAsia"/>
        </w:rPr>
        <w:t>1962年4月25日</w:t>
      </w:r>
      <w:r>
        <w:rPr>
          <w:rFonts w:ascii="仿宋" w:eastAsia="仿宋" w:hAnsi="仿宋" w:hint="eastAsia"/>
          <w:szCs w:val="32"/>
        </w:rPr>
        <w:t>出生，汉族，小学文化，原户籍所在地：</w:t>
      </w:r>
      <w:r>
        <w:rPr>
          <w:rFonts w:ascii="仿宋" w:eastAsia="仿宋" w:hAnsi="仿宋" w:hint="eastAsia"/>
        </w:rPr>
        <w:t>四川省都江堰市</w:t>
      </w:r>
      <w:r>
        <w:rPr>
          <w:rFonts w:ascii="仿宋" w:eastAsia="仿宋" w:hAnsi="仿宋" w:hint="eastAsia"/>
          <w:szCs w:val="32"/>
        </w:rPr>
        <w:t>。现在四川省崇州监狱十监区服刑。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四川省成都市中级人民法院于2011年5月27日作出（2011）成刑初字第180号刑事判决书，以被告人黄永康犯故意杀人罪，判处无期徒刑，剥夺政治权利终身，被告人黄永康未提出上诉，刑期自2011年6月10日起</w:t>
      </w:r>
      <w:r w:rsidR="00221418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于</w:t>
      </w:r>
      <w:r>
        <w:rPr>
          <w:rFonts w:ascii="仿宋" w:eastAsia="仿宋" w:hAnsi="仿宋" w:hint="eastAsia"/>
          <w:szCs w:val="32"/>
        </w:rPr>
        <w:t>2011年6月30日</w:t>
      </w:r>
      <w:r>
        <w:rPr>
          <w:rFonts w:ascii="仿宋" w:eastAsia="仿宋" w:hAnsi="仿宋"/>
          <w:szCs w:val="32"/>
        </w:rPr>
        <w:t>送</w:t>
      </w:r>
      <w:r>
        <w:rPr>
          <w:rFonts w:ascii="仿宋" w:eastAsia="仿宋" w:hAnsi="仿宋" w:hint="eastAsia"/>
          <w:szCs w:val="32"/>
        </w:rPr>
        <w:t>我狱执行刑罚。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服刑期间执行刑期变动情况：四川省高级人民法院于2015年4月20日作出（2015）川刑执字第462号刑事裁定书，对该犯减为有期徒刑十八年，剥夺政治权利七年</w:t>
      </w:r>
      <w:r w:rsidR="00B05B99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2015年4月20日起至2033年4月19日止；四川省成都市中级人民法院于2018年8月28日作出（2018）川01刑更3795号刑事裁定书，对该犯减去有期徒刑七个月，剥夺政治权利七年不变；四川省成都市中级人民法院于2021年1月25日作出（2021）川01刑更235号刑事裁定书，对该犯减去有期徒刑六个月，剥夺政治权利七年不变，减刑后刑期至2032年3月19日止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该犯在服刑期间逐步认识到自己的犯罪对受害人、对家庭、对社会造成的危害，能深挖自己的犯罪根源，认罪悔罪。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认真遵守国家法律法规，端正服刑态度，接受教育，听管服教。</w:t>
      </w:r>
      <w:r>
        <w:rPr>
          <w:rFonts w:ascii="仿宋" w:eastAsia="仿宋" w:hAnsi="仿宋" w:hint="eastAsia"/>
        </w:rPr>
        <w:lastRenderedPageBreak/>
        <w:t>遵守监规纪律，能按照《服刑人员行为规范》和《二十条严禁行为规定》约束自己的言行。</w:t>
      </w:r>
    </w:p>
    <w:p w:rsidR="000C2614" w:rsidRDefault="000E20F8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>能够参加简单的思想教育，遵守课堂纪律，能够做好内务卫生和个人卫生。</w:t>
      </w:r>
    </w:p>
    <w:p w:rsidR="000C2614" w:rsidRDefault="000E20F8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该犯系病犯，患有精神分裂症，劳动能力完全丧失，未参加劳动。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本考核期内，罪犯黄永康共获得表扬5个</w:t>
      </w:r>
      <w:r w:rsidR="00D3463D" w:rsidRPr="00D3463D">
        <w:rPr>
          <w:rFonts w:ascii="仿宋" w:eastAsia="仿宋" w:hAnsi="仿宋" w:hint="eastAsia"/>
        </w:rPr>
        <w:t>，悔改表现评定结论为“确有悔改表现”。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综上所述，罪犯黄永康在服刑期间，认罪服法，遵规守纪，积极改造，确有悔改表现。该犯系暴力性犯罪被判处无期徒刑罪犯，已依法从严。</w:t>
      </w:r>
    </w:p>
    <w:p w:rsidR="000C2614" w:rsidRDefault="000E20F8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为此,根据《中华人民共和国监狱法》第二十九条、《中华人民共和国刑法》第七十八条、《中华人民共和国刑事诉讼法》第二百七十三条第二款的规定,建议对罪犯黄永康减去有期徒刑七个月。特报请裁定。</w:t>
      </w:r>
    </w:p>
    <w:p w:rsidR="000C2614" w:rsidRDefault="000E20F8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0C2614" w:rsidRDefault="000E20F8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0C2614" w:rsidRDefault="000E20F8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   四川省崇州监狱</w:t>
      </w:r>
    </w:p>
    <w:p w:rsidR="000C2614" w:rsidRDefault="000E20F8">
      <w:pPr>
        <w:pStyle w:val="GB2312112"/>
        <w:ind w:rightChars="400" w:right="756" w:firstLine="598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2023年</w:t>
      </w:r>
      <w:r w:rsidR="003A7500"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月</w:t>
      </w:r>
      <w:r w:rsidR="003A7500"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日</w:t>
      </w:r>
    </w:p>
    <w:p w:rsidR="005106AF" w:rsidRDefault="005106AF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5106AF" w:rsidRDefault="005106AF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0C2614" w:rsidRDefault="000E20F8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附：罪犯</w:t>
      </w:r>
      <w:r>
        <w:rPr>
          <w:rFonts w:ascii="仿宋" w:eastAsia="仿宋" w:hAnsi="仿宋" w:hint="eastAsia"/>
        </w:rPr>
        <w:t>黄永康</w:t>
      </w:r>
      <w:r>
        <w:rPr>
          <w:rFonts w:ascii="仿宋" w:eastAsia="仿宋" w:hAnsi="仿宋" w:hint="eastAsia"/>
          <w:szCs w:val="32"/>
        </w:rPr>
        <w:t>减刑材料1卷</w:t>
      </w:r>
    </w:p>
    <w:p w:rsidR="000C2614" w:rsidRDefault="000C2614">
      <w:pPr>
        <w:rPr>
          <w:rFonts w:hint="eastAsia"/>
        </w:rPr>
      </w:pPr>
      <w:bookmarkStart w:id="0" w:name="_GoBack"/>
      <w:bookmarkEnd w:id="0"/>
    </w:p>
    <w:sectPr w:rsidR="000C2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74" w:bottom="1701" w:left="1588" w:header="851" w:footer="1162" w:gutter="0"/>
      <w:cols w:space="720"/>
      <w:docGrid w:type="linesAndChars"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5C" w:rsidRDefault="00E6275C">
      <w:r>
        <w:separator/>
      </w:r>
    </w:p>
  </w:endnote>
  <w:endnote w:type="continuationSeparator" w:id="0">
    <w:p w:rsidR="00E6275C" w:rsidRDefault="00E6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14" w:rsidRDefault="000E20F8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0C2614" w:rsidRDefault="000C2614">
    <w:pPr>
      <w:pStyle w:val="a3"/>
      <w:ind w:leftChars="100" w:left="210" w:rightChars="100" w:right="210"/>
    </w:pPr>
  </w:p>
  <w:p w:rsidR="000C2614" w:rsidRDefault="000C26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14" w:rsidRDefault="000E20F8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-方正超大字符集" w:eastAsia="宋体-方正超大字符集" w:hAnsi="宋体"/>
        <w:sz w:val="28"/>
        <w:szCs w:val="28"/>
      </w:rPr>
    </w:pP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98496E">
      <w:rPr>
        <w:rStyle w:val="a5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0C2614" w:rsidRDefault="000C2614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0C2614" w:rsidRDefault="000C261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14" w:rsidRDefault="000C2614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5C" w:rsidRDefault="00E6275C">
      <w:r>
        <w:separator/>
      </w:r>
    </w:p>
  </w:footnote>
  <w:footnote w:type="continuationSeparator" w:id="0">
    <w:p w:rsidR="00E6275C" w:rsidRDefault="00E6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14" w:rsidRDefault="000C2614">
    <w:pPr>
      <w:pStyle w:val="a4"/>
      <w:pBdr>
        <w:bottom w:val="none" w:sz="0" w:space="0" w:color="auto"/>
      </w:pBdr>
    </w:pPr>
  </w:p>
  <w:p w:rsidR="000C2614" w:rsidRDefault="000C261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14" w:rsidRDefault="000C2614">
    <w:pPr>
      <w:pStyle w:val="a4"/>
      <w:pBdr>
        <w:bottom w:val="none" w:sz="0" w:space="0" w:color="auto"/>
      </w:pBdr>
    </w:pPr>
  </w:p>
  <w:p w:rsidR="000C2614" w:rsidRDefault="000C261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14" w:rsidRDefault="000C26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14"/>
    <w:rsid w:val="00042153"/>
    <w:rsid w:val="0008305B"/>
    <w:rsid w:val="000C2614"/>
    <w:rsid w:val="000E20F8"/>
    <w:rsid w:val="00104420"/>
    <w:rsid w:val="00221418"/>
    <w:rsid w:val="003A7500"/>
    <w:rsid w:val="004A5B90"/>
    <w:rsid w:val="005106AF"/>
    <w:rsid w:val="0098496E"/>
    <w:rsid w:val="00995920"/>
    <w:rsid w:val="00B05B99"/>
    <w:rsid w:val="00D3463D"/>
    <w:rsid w:val="00E6275C"/>
    <w:rsid w:val="153E077B"/>
    <w:rsid w:val="1B2B3833"/>
    <w:rsid w:val="1F2D1065"/>
    <w:rsid w:val="20372C5C"/>
    <w:rsid w:val="31927DC2"/>
    <w:rsid w:val="33F91AC4"/>
    <w:rsid w:val="4927710B"/>
    <w:rsid w:val="498C131F"/>
    <w:rsid w:val="4C78028C"/>
    <w:rsid w:val="58F93E25"/>
    <w:rsid w:val="62505563"/>
    <w:rsid w:val="6C4C6F81"/>
    <w:rsid w:val="74286CDC"/>
    <w:rsid w:val="792606FE"/>
    <w:rsid w:val="79D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2C6F3"/>
  <w15:docId w15:val="{1C9BEC37-456F-4CAC-90FA-BB897444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5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lh08023</cp:lastModifiedBy>
  <cp:revision>9</cp:revision>
  <dcterms:created xsi:type="dcterms:W3CDTF">2023-02-18T05:51:00Z</dcterms:created>
  <dcterms:modified xsi:type="dcterms:W3CDTF">2023-11-07T01:22:00Z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