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1E" w:rsidRDefault="00AC4D5C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4E3E1E" w:rsidRDefault="00AC4D5C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4E3E1E" w:rsidRDefault="004E3E1E">
      <w:pPr>
        <w:pStyle w:val="GB2312112"/>
        <w:spacing w:line="0" w:lineRule="atLeast"/>
        <w:ind w:firstLine="598"/>
      </w:pPr>
    </w:p>
    <w:p w:rsidR="004E3E1E" w:rsidRDefault="00AC4D5C">
      <w:pPr>
        <w:pStyle w:val="GB2312112"/>
        <w:wordWrap w:val="0"/>
        <w:spacing w:line="0" w:lineRule="atLeast"/>
        <w:ind w:firstLine="598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（2023）崇狱减字第</w:t>
      </w:r>
      <w:r w:rsidR="002B4458">
        <w:rPr>
          <w:rFonts w:ascii="仿宋" w:eastAsia="仿宋" w:hAnsi="仿宋"/>
        </w:rPr>
        <w:t>654</w:t>
      </w:r>
      <w:r>
        <w:rPr>
          <w:rFonts w:ascii="仿宋" w:eastAsia="仿宋" w:hAnsi="仿宋" w:hint="eastAsia"/>
        </w:rPr>
        <w:t>号</w:t>
      </w:r>
    </w:p>
    <w:p w:rsidR="004E3E1E" w:rsidRDefault="004E3E1E">
      <w:pPr>
        <w:pStyle w:val="GB2312112"/>
        <w:spacing w:line="0" w:lineRule="atLeast"/>
        <w:ind w:firstLine="598"/>
        <w:rPr>
          <w:rFonts w:ascii="仿宋" w:eastAsia="仿宋" w:hAnsi="仿宋"/>
        </w:rPr>
      </w:pPr>
    </w:p>
    <w:p w:rsidR="004E3E1E" w:rsidRDefault="00AC4D5C" w:rsidP="00DD4AF9">
      <w:pPr>
        <w:pStyle w:val="GB2312112"/>
        <w:spacing w:line="480" w:lineRule="exact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罪犯</w:t>
      </w:r>
      <w:r>
        <w:rPr>
          <w:rFonts w:ascii="仿宋" w:eastAsia="仿宋" w:hAnsi="仿宋" w:hint="eastAsia"/>
        </w:rPr>
        <w:t>邹万勤</w:t>
      </w:r>
      <w:r>
        <w:rPr>
          <w:rFonts w:ascii="仿宋" w:eastAsia="仿宋" w:hAnsi="仿宋" w:hint="eastAsia"/>
          <w:szCs w:val="32"/>
        </w:rPr>
        <w:t>，男，</w:t>
      </w:r>
      <w:r>
        <w:rPr>
          <w:rFonts w:ascii="仿宋" w:eastAsia="仿宋" w:hAnsi="仿宋" w:hint="eastAsia"/>
        </w:rPr>
        <w:t>1974年10月20日</w:t>
      </w:r>
      <w:r>
        <w:rPr>
          <w:rFonts w:ascii="仿宋" w:eastAsia="仿宋" w:hAnsi="仿宋" w:hint="eastAsia"/>
          <w:szCs w:val="32"/>
        </w:rPr>
        <w:t>出生，汉族，小学文化，原户籍所在地：</w:t>
      </w:r>
      <w:r>
        <w:rPr>
          <w:rFonts w:ascii="仿宋" w:eastAsia="仿宋" w:hAnsi="仿宋" w:hint="eastAsia"/>
        </w:rPr>
        <w:t>四川省成都市金堂县</w:t>
      </w:r>
      <w:r>
        <w:rPr>
          <w:rFonts w:ascii="仿宋" w:eastAsia="仿宋" w:hAnsi="仿宋" w:hint="eastAsia"/>
          <w:szCs w:val="32"/>
        </w:rPr>
        <w:t>。现在四川省崇州监狱十监区服刑。</w:t>
      </w:r>
    </w:p>
    <w:p w:rsidR="004E3E1E" w:rsidRDefault="00AC4D5C" w:rsidP="00DD4AF9">
      <w:pPr>
        <w:pStyle w:val="GB2312112"/>
        <w:spacing w:line="480" w:lineRule="exact"/>
        <w:ind w:firstLineChars="199" w:firstLine="59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</w:rPr>
        <w:t>四川省成都市中级人民法院于2011年11月7日作出（2011）成刑初字第356号刑事判决书，以被告人邹万勤犯贩卖、制造毒品罪，判处死刑，缓期两年执行，剥夺政治权利终身，并处没收个人全部财产。被告人邹万勤未提出上诉，经四川省高级人民法院于2012年3月29日作出（2012）川刑复字第121号刑事裁定书，核准四川省成都市中级人民法院（2011）成刑初字第53号以贩卖、制造毒品罪判处被告人邹万勤死刑，缓期两年执行，剥夺政治权利终身，并处没收个人全部财产的刑事判决，死缓考验期自2012年3月29日起至2014年3月28日止</w:t>
      </w:r>
      <w:r w:rsidR="00A0253A">
        <w:rPr>
          <w:rFonts w:ascii="仿宋" w:eastAsia="仿宋" w:hAnsi="仿宋" w:hint="eastAsia"/>
        </w:rPr>
        <w:t>。</w:t>
      </w:r>
      <w:r>
        <w:rPr>
          <w:rFonts w:ascii="仿宋" w:eastAsia="仿宋" w:hAnsi="仿宋" w:hint="eastAsia"/>
        </w:rPr>
        <w:t>于</w:t>
      </w:r>
      <w:r>
        <w:rPr>
          <w:rFonts w:ascii="仿宋" w:eastAsia="仿宋" w:hAnsi="仿宋" w:hint="eastAsia"/>
          <w:szCs w:val="32"/>
        </w:rPr>
        <w:t>2012年5月16日</w:t>
      </w:r>
      <w:r>
        <w:rPr>
          <w:rFonts w:ascii="仿宋" w:eastAsia="仿宋" w:hAnsi="仿宋" w:cs="Times New Roman" w:hint="eastAsia"/>
          <w:szCs w:val="32"/>
        </w:rPr>
        <w:t>送我狱执行刑罚</w:t>
      </w:r>
      <w:r>
        <w:rPr>
          <w:rFonts w:ascii="仿宋" w:eastAsia="仿宋" w:hAnsi="仿宋" w:hint="eastAsia"/>
          <w:szCs w:val="32"/>
        </w:rPr>
        <w:t>。</w:t>
      </w:r>
    </w:p>
    <w:p w:rsidR="004E3E1E" w:rsidRDefault="00AC4D5C" w:rsidP="00DD4AF9">
      <w:pPr>
        <w:pStyle w:val="GB2312112"/>
        <w:spacing w:line="480" w:lineRule="exact"/>
        <w:ind w:firstLineChars="199" w:firstLine="59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服刑期间执行刑期变动情况：四川省高级人民法院于2014年11月18日作出（2014）川刑执字第721号刑事裁定书，减为无期徒刑，剥夺政治权利终身；四川省高级人民法院于2018年9月28日作出（2018）川刑更326号刑事裁定书，减为有期徒刑二十五年，剥夺政治权利八年，（刑期自2018年9月28日起至2043年9月27日止）；四川省成都市中级人民法院于2021年4月16日作出（2021）川01刑更1498号刑事裁定书，对该犯减去有期徒刑八个月，剥夺政治权利八年不变，减刑后刑期至2043年1月27日止。</w:t>
      </w:r>
    </w:p>
    <w:p w:rsidR="004E3E1E" w:rsidRDefault="00AC4D5C" w:rsidP="00DD4AF9">
      <w:pPr>
        <w:pStyle w:val="GB2312112"/>
        <w:spacing w:line="480" w:lineRule="exact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该犯在服刑期间，确有悔改表现，具体事实如下：</w:t>
      </w:r>
    </w:p>
    <w:p w:rsidR="004E3E1E" w:rsidRDefault="00AC4D5C" w:rsidP="00DD4AF9">
      <w:pPr>
        <w:pStyle w:val="GB2312112"/>
        <w:spacing w:line="480" w:lineRule="exact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该犯在服刑期间逐步认识到自己的犯罪对受害人、对家庭、对社会造成的危害，能深挖自己的犯罪根源，认罪悔罪。</w:t>
      </w:r>
    </w:p>
    <w:p w:rsidR="004E3E1E" w:rsidRDefault="00AC4D5C" w:rsidP="00DD4AF9">
      <w:pPr>
        <w:pStyle w:val="GB2312112"/>
        <w:spacing w:line="480" w:lineRule="exact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4E3E1E" w:rsidRDefault="00AC4D5C" w:rsidP="00DD4AF9">
      <w:pPr>
        <w:pStyle w:val="GB2312112"/>
        <w:spacing w:line="480" w:lineRule="exact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积极参加思想、文化、职业技术学习，能遵守纪律，认真听讲，按时完成作业，各科考试成绩均为合格。</w:t>
      </w:r>
    </w:p>
    <w:p w:rsidR="004E3E1E" w:rsidRDefault="00AC4D5C" w:rsidP="00DD4AF9">
      <w:pPr>
        <w:pStyle w:val="GB2312112"/>
        <w:spacing w:line="480" w:lineRule="exact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在生产劳动中，该犯能够吃苦耐劳，积极肯干，努力完成劳动任务。该犯在2020、2021、2022年度连续三年获得监狱级改造积极分子。</w:t>
      </w:r>
    </w:p>
    <w:p w:rsidR="004E3E1E" w:rsidRDefault="00AC4D5C" w:rsidP="00DD4AF9">
      <w:pPr>
        <w:pStyle w:val="GB2312112"/>
        <w:spacing w:line="480" w:lineRule="exact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另查明，罪犯</w:t>
      </w:r>
      <w:r>
        <w:rPr>
          <w:rFonts w:ascii="仿宋" w:eastAsia="仿宋" w:hAnsi="仿宋" w:hint="eastAsia"/>
        </w:rPr>
        <w:t>邹万勤判处没收个人全部财产</w:t>
      </w:r>
      <w:r>
        <w:rPr>
          <w:rFonts w:ascii="仿宋" w:eastAsia="仿宋" w:hAnsi="仿宋" w:hint="eastAsia"/>
          <w:szCs w:val="32"/>
        </w:rPr>
        <w:t>，已履行2000元，其中本次考核期内履行2000元，有终结执行。</w:t>
      </w:r>
    </w:p>
    <w:p w:rsidR="004E3E1E" w:rsidRDefault="00AC4D5C" w:rsidP="00DD4AF9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本考核期内，罪犯邹万勤共获得表扬7个，悔改表现评定结论为</w:t>
      </w:r>
      <w:r w:rsidR="006E05CE">
        <w:rPr>
          <w:rFonts w:ascii="仿宋" w:eastAsia="仿宋" w:hAnsi="仿宋" w:hint="eastAsia"/>
        </w:rPr>
        <w:t>“</w:t>
      </w:r>
      <w:r>
        <w:rPr>
          <w:rFonts w:ascii="仿宋" w:eastAsia="仿宋" w:hAnsi="仿宋" w:hint="eastAsia"/>
        </w:rPr>
        <w:t>确有悔改表现</w:t>
      </w:r>
      <w:bookmarkStart w:id="0" w:name="_GoBack"/>
      <w:r w:rsidR="006E05CE">
        <w:rPr>
          <w:rFonts w:ascii="仿宋" w:eastAsia="仿宋" w:hAnsi="仿宋" w:hint="eastAsia"/>
        </w:rPr>
        <w:t>”</w:t>
      </w:r>
      <w:bookmarkEnd w:id="0"/>
      <w:r>
        <w:rPr>
          <w:rFonts w:ascii="仿宋" w:eastAsia="仿宋" w:hAnsi="仿宋" w:hint="eastAsia"/>
        </w:rPr>
        <w:t>。</w:t>
      </w:r>
    </w:p>
    <w:p w:rsidR="004E3E1E" w:rsidRDefault="00AC4D5C" w:rsidP="00DD4AF9">
      <w:pPr>
        <w:pStyle w:val="GB2312112"/>
        <w:spacing w:line="480" w:lineRule="exact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</w:rPr>
        <w:t>综上所述，罪犯邹万勤在服刑期间，认罪服法，遵规守纪，积极改造，确有悔改表现。该犯有吸毒史</w:t>
      </w:r>
      <w:r>
        <w:rPr>
          <w:rFonts w:ascii="仿宋" w:eastAsia="仿宋" w:hAnsi="仿宋" w:hint="eastAsia"/>
          <w:szCs w:val="32"/>
        </w:rPr>
        <w:t>，已酌情扣减一个月幅度。</w:t>
      </w:r>
    </w:p>
    <w:p w:rsidR="004E3E1E" w:rsidRDefault="00AC4D5C" w:rsidP="00DD4AF9">
      <w:pPr>
        <w:pStyle w:val="GB2312112"/>
        <w:spacing w:line="480" w:lineRule="exact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为此,根据《中华人民共和国监狱法》</w:t>
      </w:r>
      <w:r>
        <w:rPr>
          <w:rFonts w:ascii="仿宋" w:eastAsia="仿宋" w:hAnsi="仿宋" w:hint="eastAsia"/>
          <w:szCs w:val="32"/>
        </w:rPr>
        <w:t>第</w:t>
      </w:r>
      <w:r>
        <w:rPr>
          <w:rFonts w:ascii="仿宋" w:eastAsia="仿宋" w:hAnsi="仿宋"/>
          <w:szCs w:val="32"/>
        </w:rPr>
        <w:t>二十九条、《中华</w:t>
      </w:r>
      <w:r>
        <w:rPr>
          <w:rFonts w:ascii="仿宋" w:eastAsia="仿宋" w:hAnsi="仿宋" w:hint="eastAsia"/>
          <w:szCs w:val="32"/>
        </w:rPr>
        <w:t>人民共和国刑法》第七十八条、《中华人民共和国刑事诉讼法》第二百七十三条第二款的规定,建议对罪犯</w:t>
      </w:r>
      <w:r>
        <w:rPr>
          <w:rFonts w:ascii="仿宋" w:eastAsia="仿宋" w:hAnsi="仿宋" w:hint="eastAsia"/>
        </w:rPr>
        <w:t>邹万勤</w:t>
      </w:r>
      <w:r>
        <w:rPr>
          <w:rFonts w:ascii="仿宋" w:eastAsia="仿宋" w:hAnsi="仿宋" w:hint="eastAsia"/>
          <w:szCs w:val="32"/>
        </w:rPr>
        <w:t>减去有期徒刑</w:t>
      </w:r>
      <w:r w:rsidR="002B4458">
        <w:rPr>
          <w:rFonts w:ascii="仿宋" w:eastAsia="仿宋" w:hAnsi="仿宋" w:hint="eastAsia"/>
          <w:szCs w:val="32"/>
        </w:rPr>
        <w:t>七</w:t>
      </w:r>
      <w:r>
        <w:rPr>
          <w:rFonts w:ascii="仿宋" w:eastAsia="仿宋" w:hAnsi="仿宋" w:hint="eastAsia"/>
          <w:szCs w:val="32"/>
        </w:rPr>
        <w:t>个月。特报请裁定。</w:t>
      </w:r>
    </w:p>
    <w:p w:rsidR="004E3E1E" w:rsidRDefault="00AC4D5C" w:rsidP="00DD4AF9">
      <w:pPr>
        <w:pStyle w:val="GB2312112"/>
        <w:spacing w:line="480" w:lineRule="exact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此致</w:t>
      </w:r>
    </w:p>
    <w:p w:rsidR="004E3E1E" w:rsidRDefault="00AC4D5C" w:rsidP="00DD4AF9">
      <w:pPr>
        <w:pStyle w:val="GB2312112"/>
        <w:spacing w:line="480" w:lineRule="exact"/>
        <w:ind w:firstLineChars="0"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四川省成都市中级人民法院</w:t>
      </w:r>
    </w:p>
    <w:p w:rsidR="004E3E1E" w:rsidRDefault="00AC4D5C" w:rsidP="00DD4AF9">
      <w:pPr>
        <w:pStyle w:val="GB2312112"/>
        <w:spacing w:line="480" w:lineRule="exact"/>
        <w:ind w:rightChars="400" w:right="756" w:firstLine="598"/>
        <w:jc w:val="center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      四川省崇州监狱</w:t>
      </w:r>
    </w:p>
    <w:p w:rsidR="004E3E1E" w:rsidRDefault="00AC4D5C" w:rsidP="00DD4AF9">
      <w:pPr>
        <w:pStyle w:val="GB2312112"/>
        <w:spacing w:line="480" w:lineRule="exact"/>
        <w:ind w:rightChars="400" w:right="756" w:firstLine="598"/>
        <w:jc w:val="righ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2023年</w:t>
      </w:r>
      <w:r w:rsidR="002B4458">
        <w:rPr>
          <w:rFonts w:ascii="仿宋" w:eastAsia="仿宋" w:hAnsi="仿宋"/>
          <w:szCs w:val="32"/>
        </w:rPr>
        <w:t>11</w:t>
      </w:r>
      <w:r>
        <w:rPr>
          <w:rFonts w:ascii="仿宋" w:eastAsia="仿宋" w:hAnsi="仿宋" w:hint="eastAsia"/>
          <w:szCs w:val="32"/>
        </w:rPr>
        <w:t>月</w:t>
      </w:r>
      <w:r w:rsidR="002B4458">
        <w:rPr>
          <w:rFonts w:ascii="仿宋" w:eastAsia="仿宋" w:hAnsi="仿宋"/>
          <w:szCs w:val="32"/>
        </w:rPr>
        <w:t>2</w:t>
      </w:r>
      <w:r>
        <w:rPr>
          <w:rFonts w:ascii="仿宋" w:eastAsia="仿宋" w:hAnsi="仿宋" w:hint="eastAsia"/>
          <w:szCs w:val="32"/>
        </w:rPr>
        <w:t>日</w:t>
      </w:r>
    </w:p>
    <w:p w:rsidR="004E3E1E" w:rsidRDefault="00AC4D5C" w:rsidP="00DD4AF9">
      <w:pPr>
        <w:pStyle w:val="GB2312112"/>
        <w:spacing w:line="480" w:lineRule="exact"/>
        <w:ind w:firstLineChars="0"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附：罪犯</w:t>
      </w:r>
      <w:r>
        <w:rPr>
          <w:rFonts w:ascii="仿宋" w:eastAsia="仿宋" w:hAnsi="仿宋" w:hint="eastAsia"/>
        </w:rPr>
        <w:t>邹万勤</w:t>
      </w:r>
      <w:r>
        <w:rPr>
          <w:rFonts w:ascii="仿宋" w:eastAsia="仿宋" w:hAnsi="仿宋" w:hint="eastAsia"/>
          <w:szCs w:val="32"/>
        </w:rPr>
        <w:t>减刑材料1卷</w:t>
      </w:r>
    </w:p>
    <w:p w:rsidR="004E3E1E" w:rsidRDefault="004E3E1E" w:rsidP="00DD4AF9">
      <w:pPr>
        <w:spacing w:line="480" w:lineRule="exact"/>
      </w:pPr>
    </w:p>
    <w:p w:rsidR="004E3E1E" w:rsidRDefault="004E3E1E" w:rsidP="00DD4AF9">
      <w:pPr>
        <w:spacing w:line="480" w:lineRule="exact"/>
      </w:pPr>
    </w:p>
    <w:sectPr w:rsidR="004E3E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01" w:right="1474" w:bottom="1701" w:left="1588" w:header="851" w:footer="1162" w:gutter="0"/>
      <w:cols w:space="720"/>
      <w:docGrid w:type="linesAndChars" w:linePitch="57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793" w:rsidRDefault="00034793">
      <w:r>
        <w:separator/>
      </w:r>
    </w:p>
  </w:endnote>
  <w:endnote w:type="continuationSeparator" w:id="0">
    <w:p w:rsidR="00034793" w:rsidRDefault="0003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E1E" w:rsidRDefault="00AC4D5C">
    <w:pPr>
      <w:pStyle w:val="a3"/>
      <w:framePr w:wrap="around" w:vAnchor="text" w:hAnchor="margin" w:xAlign="outside" w:y="1"/>
      <w:ind w:leftChars="100" w:left="210" w:rightChars="100" w:right="210"/>
      <w:rPr>
        <w:rStyle w:val="a5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- 2 -</w:t>
    </w:r>
    <w:r>
      <w:rPr>
        <w:rFonts w:ascii="宋体" w:eastAsia="宋体" w:hAnsi="宋体"/>
        <w:sz w:val="28"/>
        <w:szCs w:val="28"/>
      </w:rPr>
      <w:fldChar w:fldCharType="end"/>
    </w:r>
  </w:p>
  <w:p w:rsidR="004E3E1E" w:rsidRDefault="004E3E1E">
    <w:pPr>
      <w:pStyle w:val="a3"/>
      <w:ind w:leftChars="100" w:left="210" w:rightChars="100" w:right="210"/>
    </w:pPr>
  </w:p>
  <w:p w:rsidR="004E3E1E" w:rsidRDefault="004E3E1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E1E" w:rsidRDefault="00AC4D5C">
    <w:pPr>
      <w:pStyle w:val="a3"/>
      <w:framePr w:wrap="around" w:vAnchor="text" w:hAnchor="margin" w:xAlign="outside" w:y="1"/>
      <w:ind w:leftChars="100" w:left="210" w:rightChars="100" w:right="210"/>
      <w:rPr>
        <w:rStyle w:val="a5"/>
        <w:rFonts w:ascii="宋体-方正超大字符集" w:eastAsia="宋体-方正超大字符集" w:hAnsi="宋体"/>
        <w:sz w:val="28"/>
        <w:szCs w:val="28"/>
      </w:rPr>
    </w:pPr>
    <w:r>
      <w:rPr>
        <w:rStyle w:val="a5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5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6E05CE">
      <w:rPr>
        <w:rStyle w:val="a5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5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4E3E1E" w:rsidRDefault="004E3E1E">
    <w:pPr>
      <w:pStyle w:val="a3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4E3E1E" w:rsidRDefault="004E3E1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E1E" w:rsidRDefault="004E3E1E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793" w:rsidRDefault="00034793">
      <w:r>
        <w:separator/>
      </w:r>
    </w:p>
  </w:footnote>
  <w:footnote w:type="continuationSeparator" w:id="0">
    <w:p w:rsidR="00034793" w:rsidRDefault="0003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E1E" w:rsidRDefault="004E3E1E">
    <w:pPr>
      <w:pStyle w:val="a4"/>
      <w:pBdr>
        <w:bottom w:val="none" w:sz="0" w:space="0" w:color="auto"/>
      </w:pBdr>
    </w:pPr>
  </w:p>
  <w:p w:rsidR="004E3E1E" w:rsidRDefault="004E3E1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E1E" w:rsidRDefault="004E3E1E">
    <w:pPr>
      <w:pStyle w:val="a4"/>
      <w:pBdr>
        <w:bottom w:val="none" w:sz="0" w:space="0" w:color="auto"/>
      </w:pBdr>
    </w:pPr>
  </w:p>
  <w:p w:rsidR="004E3E1E" w:rsidRDefault="004E3E1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E1E" w:rsidRDefault="004E3E1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1E"/>
    <w:rsid w:val="00034793"/>
    <w:rsid w:val="002B4458"/>
    <w:rsid w:val="004E3E1E"/>
    <w:rsid w:val="006E05CE"/>
    <w:rsid w:val="00A0253A"/>
    <w:rsid w:val="00AC4D5C"/>
    <w:rsid w:val="00DD4AF9"/>
    <w:rsid w:val="0E877FF4"/>
    <w:rsid w:val="153E077B"/>
    <w:rsid w:val="16DB28CF"/>
    <w:rsid w:val="1B2B3833"/>
    <w:rsid w:val="1F2D1065"/>
    <w:rsid w:val="30C546F5"/>
    <w:rsid w:val="31927DC2"/>
    <w:rsid w:val="4927710B"/>
    <w:rsid w:val="4A640CC4"/>
    <w:rsid w:val="4C78028C"/>
    <w:rsid w:val="58F93E25"/>
    <w:rsid w:val="62505563"/>
    <w:rsid w:val="6FEE5318"/>
    <w:rsid w:val="74286CDC"/>
    <w:rsid w:val="7F38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7AD2FD"/>
  <w15:docId w15:val="{BC599043-86BA-4963-B114-A97EA2C6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5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lh08023</cp:lastModifiedBy>
  <cp:revision>4</cp:revision>
  <dcterms:created xsi:type="dcterms:W3CDTF">2023-02-18T05:51:00Z</dcterms:created>
  <dcterms:modified xsi:type="dcterms:W3CDTF">2023-11-03T07:59:00Z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