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7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ascii="黑体" w:eastAsia="黑体"/>
          <w:b/>
          <w:sz w:val="4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eastAsia="黑体"/>
          <w:b/>
          <w:sz w:val="44"/>
        </w:rPr>
        <w:t xml:space="preserve"> 四川省川中监狱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44" w:firstLineChars="450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pacing w:val="84"/>
          <w:sz w:val="44"/>
        </w:rPr>
        <w:t>报请</w:t>
      </w:r>
      <w:r>
        <w:rPr>
          <w:rFonts w:hint="eastAsia" w:ascii="黑体" w:eastAsia="黑体"/>
          <w:b/>
          <w:spacing w:val="84"/>
          <w:sz w:val="44"/>
          <w:lang w:eastAsia="zh-CN"/>
        </w:rPr>
        <w:t>假释</w:t>
      </w:r>
      <w:r>
        <w:rPr>
          <w:rFonts w:hint="eastAsia" w:ascii="黑体" w:eastAsia="黑体"/>
          <w:b/>
          <w:spacing w:val="84"/>
          <w:sz w:val="44"/>
        </w:rPr>
        <w:t>建议书</w:t>
      </w:r>
    </w:p>
    <w:p>
      <w:pPr>
        <w:spacing w:line="56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1775"/>
          <w:tab w:val="center" w:pos="4819"/>
        </w:tabs>
        <w:spacing w:line="480" w:lineRule="exact"/>
        <w:ind w:firstLine="2371" w:firstLineChars="74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>（202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）川中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监假</w:t>
      </w:r>
      <w:r>
        <w:rPr>
          <w:rFonts w:hint="eastAsia" w:ascii="仿宋" w:hAnsi="仿宋" w:eastAsia="仿宋"/>
          <w:color w:val="000000"/>
          <w:sz w:val="32"/>
          <w:szCs w:val="32"/>
        </w:rPr>
        <w:t>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罪犯李元明，男，1974年10月9日出生，汉族，小学文化，农民，原户籍所在地：四川省成都市龙泉驿区。现在四川省川中监狱一监区服刑。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四川省成都市中级人民法院于2009年10月28日作出（2009）成刑初字第330号刑事判决，以李元明犯故意伤害罪，判处无期徒刑，剥夺政治权利终身。李元明未上诉。判决发生法律效力后于2009年11月27日交付四川省川中监狱执行刑罚。服刑期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刑罚变更执行</w:t>
      </w:r>
      <w:r>
        <w:rPr>
          <w:rFonts w:hint="eastAsia" w:ascii="仿宋" w:hAnsi="仿宋" w:eastAsia="仿宋"/>
          <w:bCs/>
          <w:sz w:val="32"/>
          <w:szCs w:val="32"/>
        </w:rPr>
        <w:t>情况：2012年3月7日经四川省高级人民法院以（2012）川刑执字第358号刑事裁定减为有期徒刑十八年，剥夺政治权利七年；2014年9月18日经四川省南充市中级人民法院以（2014）南中法刑执字第1619号刑事裁定减去有期徒刑一年二个月；2015年12月24日经四川省南充市中级人民法院以（2015）南中法刑执字第2731号刑事裁定减去有期徒刑一年一个月；2018年9月12日经四川省南充市中级人民法院以（2018）川13刑更1041号刑事裁定减去有期徒刑八个月；2021年7月13日经四川省南充市中级人民法院以（2021）川13刑更425号刑事裁定减去有期徒刑八个月。刑期至2026年8月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罪犯李元明在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服刑期间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能</w:t>
      </w:r>
      <w:r>
        <w:rPr>
          <w:rFonts w:hint="eastAsia" w:ascii="仿宋" w:hAnsi="仿宋" w:eastAsia="仿宋"/>
          <w:bCs/>
          <w:sz w:val="32"/>
          <w:szCs w:val="32"/>
        </w:rPr>
        <w:t>认罪悔罪；遵守法律法规和监规；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服刑期间内无重大违规行为，</w:t>
      </w:r>
      <w:r>
        <w:rPr>
          <w:rFonts w:hint="eastAsia" w:ascii="仿宋" w:hAnsi="仿宋" w:eastAsia="仿宋"/>
          <w:bCs/>
          <w:sz w:val="32"/>
          <w:szCs w:val="32"/>
        </w:rPr>
        <w:t>接受教育改造，积极参加思想、文化、职业技术教育；积极参加劳动，遵守劳动纪律，劳动中，遵守安全操作规程，努力完成劳动任务。其在本次考核期内共获得表扬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个，悔改表现评定得分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bCs/>
          <w:sz w:val="32"/>
          <w:szCs w:val="32"/>
        </w:rPr>
        <w:t>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再犯风险评估，该犯再犯风险一般。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综上所述：罪犯李元明在服刑期间，能认罪悔罪,积极改造，确有悔改表现。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2024年5月23日成都市龙泉驿区社区矫正管理局出具调查评估意见：适宜社区矫正。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李元明予以假释。特报请裁定。特报请裁定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南充市中级人民法院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四川省川中监狱</w:t>
      </w:r>
    </w:p>
    <w:p>
      <w:pPr>
        <w:spacing w:line="480" w:lineRule="exact"/>
        <w:jc w:val="righ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0二四年九月二十四日</w:t>
      </w:r>
    </w:p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20" w:lineRule="exact"/>
      </w:pPr>
      <w:r>
        <w:rPr>
          <w:rFonts w:hint="eastAsia" w:ascii="仿宋" w:hAnsi="仿宋" w:eastAsia="仿宋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/>
          <w:bCs/>
          <w:sz w:val="32"/>
          <w:szCs w:val="32"/>
        </w:rPr>
        <w:t>李元明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假释</w:t>
      </w:r>
      <w:r>
        <w:rPr>
          <w:rFonts w:hint="eastAsia" w:ascii="仿宋" w:hAnsi="仿宋" w:eastAsia="仿宋"/>
          <w:color w:val="000000"/>
          <w:sz w:val="32"/>
          <w:szCs w:val="32"/>
        </w:rPr>
        <w:t>材料壹卷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0581"/>
    <w:rsid w:val="003408AC"/>
    <w:rsid w:val="03C26DBF"/>
    <w:rsid w:val="06F77796"/>
    <w:rsid w:val="0BAB6ED5"/>
    <w:rsid w:val="0CFA5F63"/>
    <w:rsid w:val="10B90B5C"/>
    <w:rsid w:val="12D25D9A"/>
    <w:rsid w:val="193C7F93"/>
    <w:rsid w:val="1C620563"/>
    <w:rsid w:val="22BF7D44"/>
    <w:rsid w:val="22EE4257"/>
    <w:rsid w:val="2B9A2EFD"/>
    <w:rsid w:val="2D4F12E5"/>
    <w:rsid w:val="2E241532"/>
    <w:rsid w:val="41337F21"/>
    <w:rsid w:val="44C42E6D"/>
    <w:rsid w:val="49B70D6E"/>
    <w:rsid w:val="4A6D1B32"/>
    <w:rsid w:val="4EF70581"/>
    <w:rsid w:val="599B1EC9"/>
    <w:rsid w:val="6BDF4010"/>
    <w:rsid w:val="791F4C23"/>
    <w:rsid w:val="7A691E12"/>
    <w:rsid w:val="7CC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2023-02-15T01:25:00Z</dcterms:created>
  <dc:creator>Administrator</dc:creator>
  <cp:lastModifiedBy>Administrator</cp:lastModifiedBy>
  <cp:lastPrinted>2024-09-29T06:51:00Z</cp:lastPrinted>
  <dcterms:modified xsi:type="dcterms:W3CDTF">2024-09-29T07:07:26Z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