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43D" w:rsidRDefault="003A518B">
      <w:pPr>
        <w:tabs>
          <w:tab w:val="left" w:pos="900"/>
        </w:tabs>
        <w:snapToGrid w:val="0"/>
        <w:spacing w:line="360" w:lineRule="auto"/>
        <w:jc w:val="center"/>
        <w:rPr>
          <w:rFonts w:ascii="仿宋" w:eastAsia="仿宋" w:hAnsi="仿宋"/>
          <w:sz w:val="28"/>
          <w:szCs w:val="28"/>
        </w:rPr>
      </w:pPr>
      <w:r>
        <w:rPr>
          <w:rFonts w:ascii="黑体" w:eastAsia="黑体" w:hAnsi="黑体" w:cs="黑体" w:hint="eastAsia"/>
          <w:b/>
          <w:sz w:val="44"/>
          <w:szCs w:val="44"/>
        </w:rPr>
        <w:t>询价公告</w:t>
      </w:r>
    </w:p>
    <w:p w:rsidR="003F043D" w:rsidRDefault="003F043D">
      <w:pPr>
        <w:snapToGrid w:val="0"/>
        <w:spacing w:line="600" w:lineRule="exact"/>
        <w:ind w:firstLineChars="200" w:firstLine="640"/>
        <w:rPr>
          <w:rFonts w:ascii="仿宋" w:eastAsia="仿宋" w:hAnsi="仿宋"/>
          <w:sz w:val="32"/>
          <w:szCs w:val="32"/>
        </w:rPr>
      </w:pPr>
    </w:p>
    <w:p w:rsidR="003F043D" w:rsidRDefault="003A518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按照公开、公平、公正的原则，参照《中华人民共和国政府采购法》的相关规定，诚邀具备相关资质条件的潜在供应商参与我</w:t>
      </w:r>
      <w:r>
        <w:rPr>
          <w:rFonts w:ascii="仿宋" w:eastAsia="仿宋" w:hAnsi="仿宋" w:cs="仿宋" w:hint="eastAsia"/>
          <w:bCs/>
          <w:color w:val="000000"/>
          <w:sz w:val="32"/>
          <w:szCs w:val="32"/>
        </w:rPr>
        <w:t>公司增补</w:t>
      </w:r>
      <w:r>
        <w:rPr>
          <w:rFonts w:ascii="仿宋" w:eastAsia="仿宋" w:hAnsi="仿宋" w:cs="仿宋" w:hint="eastAsia"/>
          <w:sz w:val="32"/>
          <w:szCs w:val="32"/>
        </w:rPr>
        <w:t>网络声光报警</w:t>
      </w:r>
      <w:r>
        <w:rPr>
          <w:rFonts w:ascii="仿宋" w:eastAsia="仿宋" w:hAnsi="仿宋" w:cs="仿宋" w:hint="eastAsia"/>
          <w:bCs/>
          <w:color w:val="000000"/>
          <w:sz w:val="32"/>
          <w:szCs w:val="32"/>
        </w:rPr>
        <w:t>系统设备采购安装</w:t>
      </w:r>
      <w:r>
        <w:rPr>
          <w:rFonts w:ascii="仿宋" w:eastAsia="仿宋" w:hAnsi="仿宋" w:cs="宋体" w:hint="eastAsia"/>
          <w:kern w:val="0"/>
          <w:sz w:val="32"/>
          <w:szCs w:val="32"/>
        </w:rPr>
        <w:t>项目</w:t>
      </w:r>
      <w:r>
        <w:rPr>
          <w:rFonts w:ascii="仿宋" w:eastAsia="仿宋" w:hAnsi="仿宋" w:hint="eastAsia"/>
          <w:sz w:val="32"/>
          <w:szCs w:val="32"/>
        </w:rPr>
        <w:t>询价工作，具体事项公告如下：</w:t>
      </w:r>
    </w:p>
    <w:p w:rsidR="003F043D" w:rsidRDefault="003A518B">
      <w:pPr>
        <w:snapToGrid w:val="0"/>
        <w:spacing w:line="600" w:lineRule="exact"/>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rPr>
        <w:t>一、采购项目基本情况：</w:t>
      </w:r>
    </w:p>
    <w:p w:rsidR="003F043D" w:rsidRDefault="003A518B">
      <w:pPr>
        <w:snapToGrid w:val="0"/>
        <w:spacing w:line="600" w:lineRule="exact"/>
        <w:ind w:firstLineChars="200" w:firstLine="643"/>
        <w:rPr>
          <w:rFonts w:ascii="仿宋" w:eastAsia="仿宋" w:hAnsi="仿宋" w:cs="仿宋"/>
          <w:color w:val="000000"/>
          <w:sz w:val="32"/>
          <w:szCs w:val="32"/>
          <w:u w:val="single"/>
        </w:rPr>
      </w:pPr>
      <w:r>
        <w:rPr>
          <w:rFonts w:ascii="仿宋" w:eastAsia="仿宋" w:hAnsi="仿宋" w:cs="仿宋" w:hint="eastAsia"/>
          <w:b/>
          <w:bCs/>
          <w:color w:val="000000"/>
          <w:sz w:val="32"/>
          <w:szCs w:val="32"/>
        </w:rPr>
        <w:t>（一）项目编号</w:t>
      </w:r>
      <w:r>
        <w:rPr>
          <w:rFonts w:ascii="仿宋" w:eastAsia="仿宋" w:hAnsi="仿宋" w:cs="仿宋" w:hint="eastAsia"/>
          <w:color w:val="000000"/>
          <w:sz w:val="32"/>
          <w:szCs w:val="32"/>
        </w:rPr>
        <w:t>：SCMX</w:t>
      </w:r>
      <w:r>
        <w:rPr>
          <w:rFonts w:ascii="仿宋" w:eastAsia="仿宋" w:hAnsi="仿宋" w:cs="仿宋" w:hint="eastAsia"/>
          <w:color w:val="000000"/>
          <w:sz w:val="32"/>
          <w:szCs w:val="32"/>
        </w:rPr>
        <w:noBreakHyphen/>
        <w:t>20250915。</w:t>
      </w:r>
    </w:p>
    <w:p w:rsidR="003F043D" w:rsidRDefault="003A518B">
      <w:pPr>
        <w:ind w:firstLineChars="200" w:firstLine="640"/>
        <w:rPr>
          <w:rFonts w:ascii="仿宋" w:eastAsia="仿宋" w:hAnsi="仿宋"/>
          <w:sz w:val="32"/>
          <w:szCs w:val="32"/>
        </w:rPr>
      </w:pPr>
      <w:r>
        <w:rPr>
          <w:rFonts w:ascii="仿宋" w:eastAsia="仿宋" w:hAnsi="仿宋" w:cs="仿宋" w:hint="eastAsia"/>
          <w:color w:val="000000"/>
          <w:sz w:val="32"/>
          <w:szCs w:val="32"/>
        </w:rPr>
        <w:t>（二）项目名称</w:t>
      </w:r>
      <w:r>
        <w:rPr>
          <w:rFonts w:ascii="仿宋" w:eastAsia="仿宋" w:hAnsi="仿宋" w:cs="仿宋" w:hint="eastAsia"/>
          <w:b/>
          <w:bCs/>
          <w:color w:val="000000"/>
          <w:sz w:val="32"/>
          <w:szCs w:val="32"/>
        </w:rPr>
        <w:t>：</w:t>
      </w:r>
      <w:r>
        <w:rPr>
          <w:rFonts w:ascii="仿宋" w:eastAsia="仿宋" w:hAnsi="仿宋" w:cs="仿宋" w:hint="eastAsia"/>
          <w:bCs/>
          <w:color w:val="000000"/>
          <w:sz w:val="32"/>
          <w:szCs w:val="32"/>
        </w:rPr>
        <w:t>四川省苗溪有限责任公司增补</w:t>
      </w:r>
      <w:r>
        <w:rPr>
          <w:rFonts w:ascii="仿宋" w:eastAsia="仿宋" w:hAnsi="仿宋" w:cs="仿宋" w:hint="eastAsia"/>
          <w:sz w:val="32"/>
          <w:szCs w:val="32"/>
        </w:rPr>
        <w:t>网络声光报警</w:t>
      </w:r>
      <w:r>
        <w:rPr>
          <w:rFonts w:ascii="仿宋" w:eastAsia="仿宋" w:hAnsi="仿宋" w:cs="仿宋" w:hint="eastAsia"/>
          <w:bCs/>
          <w:color w:val="000000"/>
          <w:sz w:val="32"/>
          <w:szCs w:val="32"/>
        </w:rPr>
        <w:t>系统设备采购安装</w:t>
      </w:r>
      <w:r>
        <w:rPr>
          <w:rFonts w:ascii="仿宋" w:eastAsia="仿宋" w:hAnsi="仿宋" w:cs="宋体" w:hint="eastAsia"/>
          <w:kern w:val="0"/>
          <w:sz w:val="32"/>
          <w:szCs w:val="32"/>
        </w:rPr>
        <w:t>项目</w:t>
      </w:r>
      <w:r>
        <w:rPr>
          <w:rFonts w:ascii="仿宋" w:eastAsia="仿宋" w:hAnsi="仿宋" w:cs="仿宋" w:hint="eastAsia"/>
          <w:color w:val="000000"/>
          <w:sz w:val="32"/>
          <w:szCs w:val="32"/>
        </w:rPr>
        <w:t>。</w:t>
      </w:r>
    </w:p>
    <w:p w:rsidR="003F043D" w:rsidRDefault="003A518B">
      <w:pPr>
        <w:pStyle w:val="a0"/>
      </w:pPr>
      <w:r>
        <w:rPr>
          <w:rFonts w:ascii="仿宋" w:eastAsia="仿宋" w:hAnsi="仿宋" w:hint="eastAsia"/>
          <w:sz w:val="32"/>
          <w:szCs w:val="32"/>
        </w:rPr>
        <w:t xml:space="preserve">    （三）采购人：四川省苗溪有限责任公司</w:t>
      </w:r>
    </w:p>
    <w:p w:rsidR="003F043D" w:rsidRDefault="003A518B">
      <w:pPr>
        <w:snapToGrid w:val="0"/>
        <w:spacing w:line="560" w:lineRule="exact"/>
        <w:ind w:firstLineChars="200" w:firstLine="643"/>
        <w:rPr>
          <w:rFonts w:ascii="仿宋" w:eastAsia="仿宋" w:hAnsi="仿宋"/>
          <w:sz w:val="32"/>
          <w:szCs w:val="32"/>
        </w:rPr>
      </w:pPr>
      <w:r>
        <w:rPr>
          <w:rFonts w:ascii="仿宋" w:eastAsia="仿宋" w:hAnsi="仿宋" w:cs="仿宋" w:hint="eastAsia"/>
          <w:b/>
          <w:bCs/>
          <w:sz w:val="32"/>
          <w:szCs w:val="32"/>
        </w:rPr>
        <w:t>二、最高限价：</w:t>
      </w:r>
      <w:r>
        <w:rPr>
          <w:rFonts w:ascii="仿宋" w:eastAsia="仿宋" w:hAnsi="仿宋" w:cs="仿宋" w:hint="eastAsia"/>
          <w:sz w:val="32"/>
          <w:szCs w:val="32"/>
        </w:rPr>
        <w:t>本项目采购控制价为人民币</w:t>
      </w:r>
      <w:r>
        <w:rPr>
          <w:rFonts w:ascii="仿宋" w:eastAsia="仿宋" w:hAnsi="仿宋" w:hint="eastAsia"/>
          <w:sz w:val="32"/>
          <w:szCs w:val="32"/>
        </w:rPr>
        <w:t xml:space="preserve">71160.00元。 </w:t>
      </w:r>
    </w:p>
    <w:p w:rsidR="003F043D" w:rsidRDefault="003A518B">
      <w:pPr>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color w:val="000000"/>
          <w:sz w:val="32"/>
          <w:szCs w:val="32"/>
        </w:rPr>
        <w:t>三、采购项目简介</w:t>
      </w:r>
      <w:r>
        <w:rPr>
          <w:rFonts w:ascii="仿宋" w:eastAsia="仿宋" w:hAnsi="仿宋" w:cs="仿宋" w:hint="eastAsia"/>
          <w:b/>
          <w:color w:val="000000"/>
          <w:sz w:val="32"/>
          <w:szCs w:val="32"/>
        </w:rPr>
        <w:t>：</w:t>
      </w:r>
      <w:r>
        <w:rPr>
          <w:rFonts w:ascii="仿宋" w:eastAsia="仿宋" w:hAnsi="仿宋" w:cs="仿宋" w:hint="eastAsia"/>
          <w:sz w:val="32"/>
          <w:szCs w:val="32"/>
        </w:rPr>
        <w:t>为确保公司持续安全稳定。需增补网络声光报警系统（详见增补网络声光报警系统设备清单），拟采购一批网络声光报警系统设备并安装调试，提升公司突发事件应急处置能力。</w:t>
      </w:r>
    </w:p>
    <w:p w:rsidR="003F043D" w:rsidRDefault="003A518B">
      <w:pPr>
        <w:snapToGrid w:val="0"/>
        <w:spacing w:line="600" w:lineRule="exact"/>
        <w:ind w:firstLineChars="200" w:firstLine="643"/>
        <w:rPr>
          <w:rFonts w:ascii="仿宋" w:eastAsia="仿宋" w:hAnsi="仿宋"/>
          <w:sz w:val="32"/>
          <w:szCs w:val="32"/>
        </w:rPr>
      </w:pPr>
      <w:r>
        <w:rPr>
          <w:rFonts w:ascii="仿宋" w:eastAsia="仿宋" w:hAnsi="仿宋" w:hint="eastAsia"/>
          <w:b/>
          <w:bCs/>
          <w:sz w:val="32"/>
          <w:szCs w:val="32"/>
        </w:rPr>
        <w:t>四、采购方式：</w:t>
      </w:r>
      <w:r>
        <w:rPr>
          <w:rFonts w:ascii="仿宋" w:eastAsia="仿宋" w:hAnsi="仿宋" w:hint="eastAsia"/>
          <w:sz w:val="32"/>
          <w:szCs w:val="32"/>
        </w:rPr>
        <w:t>询价采购</w:t>
      </w:r>
    </w:p>
    <w:p w:rsidR="003F043D" w:rsidRDefault="003A518B">
      <w:pPr>
        <w:snapToGrid w:val="0"/>
        <w:spacing w:line="600" w:lineRule="exact"/>
        <w:ind w:firstLineChars="200" w:firstLine="643"/>
        <w:rPr>
          <w:rFonts w:ascii="仿宋" w:eastAsia="仿宋" w:hAnsi="仿宋"/>
          <w:sz w:val="32"/>
          <w:szCs w:val="32"/>
        </w:rPr>
      </w:pPr>
      <w:r>
        <w:rPr>
          <w:rFonts w:ascii="仿宋" w:eastAsia="仿宋" w:hAnsi="仿宋" w:hint="eastAsia"/>
          <w:b/>
          <w:bCs/>
          <w:sz w:val="32"/>
          <w:szCs w:val="32"/>
        </w:rPr>
        <w:t>五、</w:t>
      </w:r>
      <w:r>
        <w:rPr>
          <w:rFonts w:ascii="仿宋" w:eastAsia="仿宋" w:hAnsi="仿宋" w:cs="仿宋" w:hint="eastAsia"/>
          <w:b/>
          <w:bCs/>
          <w:color w:val="000000"/>
          <w:sz w:val="32"/>
          <w:szCs w:val="32"/>
        </w:rPr>
        <w:t>询价通知书发出及获取方式：2025年9月23日</w:t>
      </w:r>
      <w:r>
        <w:rPr>
          <w:rFonts w:ascii="仿宋" w:eastAsia="仿宋" w:hAnsi="仿宋" w:cs="仿宋" w:hint="eastAsia"/>
          <w:bCs/>
          <w:color w:val="000000"/>
          <w:sz w:val="32"/>
          <w:szCs w:val="32"/>
        </w:rPr>
        <w:t>在四川省川西监狱门户网站上以询价邀请函形式发布</w:t>
      </w:r>
      <w:r w:rsidR="00541DFE">
        <w:rPr>
          <w:rFonts w:ascii="仿宋" w:eastAsia="仿宋" w:hAnsi="仿宋" w:cs="仿宋" w:hint="eastAsia"/>
          <w:bCs/>
          <w:color w:val="000000"/>
          <w:sz w:val="32"/>
          <w:szCs w:val="32"/>
        </w:rPr>
        <w:t>。</w:t>
      </w:r>
    </w:p>
    <w:p w:rsidR="003F043D" w:rsidRDefault="003A518B">
      <w:pPr>
        <w:snapToGrid w:val="0"/>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六、商务要求</w:t>
      </w:r>
    </w:p>
    <w:p w:rsidR="003F043D" w:rsidRDefault="003A518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（一）服务要求：</w:t>
      </w:r>
    </w:p>
    <w:p w:rsidR="003F043D" w:rsidRDefault="003A518B">
      <w:pPr>
        <w:pStyle w:val="a0"/>
        <w:ind w:firstLineChars="200" w:firstLine="640"/>
        <w:rPr>
          <w:rFonts w:ascii="仿宋" w:eastAsia="仿宋" w:hAnsi="仿宋"/>
          <w:sz w:val="32"/>
          <w:szCs w:val="32"/>
        </w:rPr>
      </w:pPr>
      <w:r>
        <w:rPr>
          <w:rFonts w:ascii="仿宋" w:eastAsia="仿宋" w:hAnsi="仿宋" w:hint="eastAsia"/>
          <w:sz w:val="32"/>
          <w:szCs w:val="32"/>
        </w:rPr>
        <w:t>1.增补</w:t>
      </w:r>
      <w:r>
        <w:rPr>
          <w:rFonts w:ascii="仿宋" w:eastAsia="仿宋" w:hAnsi="仿宋" w:cs="仿宋" w:hint="eastAsia"/>
          <w:sz w:val="32"/>
          <w:szCs w:val="32"/>
        </w:rPr>
        <w:t>网络声光报警</w:t>
      </w:r>
      <w:r>
        <w:rPr>
          <w:rFonts w:ascii="仿宋" w:eastAsia="仿宋" w:hAnsi="仿宋" w:hint="eastAsia"/>
          <w:sz w:val="32"/>
          <w:szCs w:val="32"/>
        </w:rPr>
        <w:t>系统设备清单</w:t>
      </w:r>
    </w:p>
    <w:tbl>
      <w:tblPr>
        <w:tblW w:w="8431" w:type="dxa"/>
        <w:tblLayout w:type="fixed"/>
        <w:tblCellMar>
          <w:top w:w="15" w:type="dxa"/>
          <w:left w:w="15" w:type="dxa"/>
          <w:bottom w:w="15" w:type="dxa"/>
          <w:right w:w="15" w:type="dxa"/>
        </w:tblCellMar>
        <w:tblLook w:val="04A0" w:firstRow="1" w:lastRow="0" w:firstColumn="1" w:lastColumn="0" w:noHBand="0" w:noVBand="1"/>
        <w:tblCaption w:val="Table3gdn"/>
      </w:tblPr>
      <w:tblGrid>
        <w:gridCol w:w="303"/>
        <w:gridCol w:w="558"/>
        <w:gridCol w:w="5693"/>
        <w:gridCol w:w="628"/>
        <w:gridCol w:w="628"/>
        <w:gridCol w:w="621"/>
      </w:tblGrid>
      <w:tr w:rsidR="003F043D">
        <w:trPr>
          <w:trHeight w:val="285"/>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序号</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名称</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参数</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数量</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单位</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6743"/>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发布系统</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rsidP="008933F7">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 支持提供系统业务应用依赖的基础资源，包括用户管理、权限管理、部门管理、门户管理，统一管理了组织、权限、用户、物联设备报警管理等资源，并提供门户、录像计划等配置能力；</w:t>
            </w:r>
            <w:r>
              <w:rPr>
                <w:rFonts w:ascii="仿宋_GB2312" w:eastAsia="仿宋_GB2312" w:hAnsi="宋体" w:cs="仿宋_GB2312"/>
                <w:color w:val="000000"/>
                <w:kern w:val="0"/>
                <w:sz w:val="22"/>
                <w:lang w:bidi="ar"/>
              </w:rPr>
              <w:br/>
              <w:t>2. 支持在基础目录基础上创建更有业务针对性的业务目录，支持自定义新建及修改业务目录的名称、关联资源类型及关联目录标识，并支持针对业务目录进行修改、编辑、排序等管理；（需提供具有CMA资质的第三方检测机构出具的检测报告复印件并加投标人公章）</w:t>
            </w:r>
            <w:r>
              <w:rPr>
                <w:rFonts w:ascii="仿宋_GB2312" w:eastAsia="仿宋_GB2312" w:hAnsi="宋体" w:cs="仿宋_GB2312"/>
                <w:color w:val="000000"/>
                <w:kern w:val="0"/>
                <w:sz w:val="22"/>
                <w:lang w:bidi="ar"/>
              </w:rPr>
              <w:br/>
              <w:t>3. 支持分享点位至指定用户，并支持设置点位分享有效时间。接收到点位的用户可在移动设备上进行点位查看；（需提供具有CMA资质的第三方检测机构出具的检测报告复印件并加投标人公章）</w:t>
            </w:r>
            <w:r>
              <w:rPr>
                <w:rFonts w:ascii="仿宋_GB2312" w:eastAsia="仿宋_GB2312" w:hAnsi="宋体" w:cs="仿宋_GB2312"/>
                <w:color w:val="000000"/>
                <w:kern w:val="0"/>
                <w:sz w:val="22"/>
                <w:lang w:bidi="ar"/>
              </w:rPr>
              <w:br/>
              <w:t>4. 支持录像分段回放功能，可以将录像文件等分成多个片段同时回放，通过分割点的图像差异，快速确定回放关键录像时段；（需提供具有CMA资质的第三方检测机构出具的检测报告复印件并加投标人公章）</w:t>
            </w:r>
            <w:r>
              <w:rPr>
                <w:rFonts w:ascii="仿宋_GB2312" w:eastAsia="仿宋_GB2312" w:hAnsi="宋体" w:cs="仿宋_GB2312"/>
                <w:color w:val="000000"/>
                <w:kern w:val="0"/>
                <w:sz w:val="22"/>
                <w:lang w:bidi="ar"/>
              </w:rPr>
              <w:br/>
              <w:t>5. 系统支持以中心管理服务为核心的网络拓扑结构，支持对系统中的分组、服务器、组件等统计概览、查看；</w:t>
            </w:r>
            <w:r>
              <w:rPr>
                <w:rFonts w:ascii="仿宋_GB2312" w:eastAsia="仿宋_GB2312" w:hAnsi="宋体" w:cs="仿宋_GB2312"/>
                <w:color w:val="000000"/>
                <w:kern w:val="0"/>
                <w:sz w:val="22"/>
                <w:lang w:bidi="ar"/>
              </w:rPr>
              <w:br/>
              <w:t>6. 系统支持画面抓图、录像、电子放大、3D放大、云台控制、视频增强、音频播放、对讲；</w:t>
            </w:r>
            <w:r>
              <w:rPr>
                <w:rFonts w:ascii="仿宋_GB2312" w:eastAsia="仿宋_GB2312" w:hAnsi="宋体" w:cs="仿宋_GB2312"/>
                <w:color w:val="000000"/>
                <w:kern w:val="0"/>
                <w:sz w:val="22"/>
                <w:lang w:bidi="ar"/>
              </w:rPr>
              <w:br/>
              <w:t>7. 系统支持单画面及多画面播放控制，支持画面倒放、逐帧倒放、逐帧前进，支持调整画面播放倍速，支持1倍、2倍、4倍、8倍、16倍快速播放，也支持1/2、1/4、1/8、1/16倍速慢放，支持高倍速回放的点位还支持32倍、64倍播放；</w:t>
            </w:r>
            <w:r>
              <w:rPr>
                <w:rFonts w:ascii="仿宋_GB2312" w:eastAsia="仿宋_GB2312" w:hAnsi="宋体" w:cs="仿宋_GB2312"/>
                <w:color w:val="000000"/>
                <w:kern w:val="0"/>
                <w:sz w:val="22"/>
                <w:lang w:bidi="ar"/>
              </w:rPr>
              <w:br/>
              <w:t>8. 支持接收前端设备的报警信息并语音提示，可联动报警当前视频画面、抓拍图、报警录像、报警名称、报警时间、报警等级、报警点位所在地图位置等信息，支持报警信息列表展示并可统计24小时报警总数、已完成报警数、待完善报警数、未处置报警数，支持勿扰模式，防止新报警信息干扰；（需提供具有CMA资质的第三方检测机构出具的检测报告复印件并加投标人公章）</w:t>
            </w:r>
            <w:r>
              <w:rPr>
                <w:rFonts w:ascii="仿宋_GB2312" w:eastAsia="仿宋_GB2312" w:hAnsi="宋体" w:cs="仿宋_GB2312"/>
                <w:color w:val="000000"/>
                <w:kern w:val="0"/>
                <w:sz w:val="22"/>
                <w:lang w:bidi="ar"/>
              </w:rPr>
              <w:br/>
              <w:t>9. 支持接收智能智能分析报警事件，支持报警实时弹窗提醒，支持查看报警联动抓拍图、联动实时视频和历史视频，支持显示报警位置；支持报警分层分级流转推送，支持报警四级流转推送；支持超过指定时间未处置的报警自动上报；支持对接收的报警进行处置，可选择报警级别、报警原因、填写处置意见，选择处置人，上传附件；支持事后人工登记报警，可登记报警名称，报警时间，报警区域，报警等级，报警原因，处置人，上传附件的报警信息；</w:t>
            </w:r>
            <w:r>
              <w:rPr>
                <w:rFonts w:ascii="仿宋_GB2312" w:eastAsia="仿宋_GB2312" w:hAnsi="宋体" w:cs="仿宋_GB2312"/>
                <w:color w:val="000000"/>
                <w:kern w:val="0"/>
                <w:sz w:val="22"/>
                <w:lang w:bidi="ar"/>
              </w:rPr>
              <w:br/>
              <w:t>10. 系统支持对报警子系统的布防、撤防、消警和状态刷新，</w:t>
            </w:r>
            <w:r>
              <w:rPr>
                <w:rFonts w:ascii="仿宋_GB2312" w:eastAsia="仿宋_GB2312" w:hAnsi="宋体" w:cs="仿宋_GB2312"/>
                <w:color w:val="000000"/>
                <w:kern w:val="0"/>
                <w:sz w:val="22"/>
                <w:lang w:bidi="ar"/>
              </w:rPr>
              <w:lastRenderedPageBreak/>
              <w:t>支持通过报警子系统布防、撤防等状态来筛选报警子系统，支持对防区进行旁路、旁路恢复和刷新，支持通过防区的正常、旁路、报警、故障等状态来筛选防区；</w:t>
            </w:r>
            <w:r>
              <w:rPr>
                <w:rFonts w:ascii="仿宋_GB2312" w:eastAsia="仿宋_GB2312" w:hAnsi="宋体" w:cs="仿宋_GB2312"/>
                <w:color w:val="000000"/>
                <w:kern w:val="0"/>
                <w:sz w:val="22"/>
                <w:lang w:bidi="ar"/>
              </w:rPr>
              <w:br/>
              <w:t>11. 系统支持通过人证设备或人脸识别一体机采集人脸信息，支持本地上传人脸照片；（需提供具有CMA资质的第三方检测机构出具的检测报告复印件并加投标人公章）</w:t>
            </w:r>
            <w:r>
              <w:rPr>
                <w:rFonts w:ascii="仿宋_GB2312" w:eastAsia="仿宋_GB2312" w:hAnsi="宋体" w:cs="仿宋_GB2312"/>
                <w:color w:val="000000"/>
                <w:kern w:val="0"/>
                <w:sz w:val="22"/>
                <w:lang w:bidi="ar"/>
              </w:rPr>
              <w:br/>
              <w:t>12</w:t>
            </w:r>
            <w:r w:rsidR="008933F7">
              <w:rPr>
                <w:rFonts w:asciiTheme="minorEastAsia" w:eastAsiaTheme="minorEastAsia" w:hAnsiTheme="minorEastAsia" w:cs="仿宋_GB2312" w:hint="eastAsia"/>
                <w:color w:val="000000"/>
                <w:kern w:val="0"/>
                <w:sz w:val="22"/>
                <w:lang w:bidi="ar"/>
              </w:rPr>
              <w:t>.</w:t>
            </w:r>
            <w:r>
              <w:rPr>
                <w:rFonts w:ascii="仿宋_GB2312" w:eastAsia="仿宋_GB2312" w:hAnsi="宋体" w:cs="仿宋_GB2312"/>
                <w:color w:val="000000"/>
                <w:kern w:val="0"/>
                <w:sz w:val="22"/>
                <w:lang w:bidi="ar"/>
              </w:rPr>
              <w:t>系统支持监控点取流链路诊断，支持图形化展示监控取流链路诊断结果，并显示错误信息以及错误解决建议，同时支持展示设备最近告警信息及监控点最近告警信息；（需提供具有CMA资质的第三方检测机构出具的检测报告复印件并加投标人公章）</w:t>
            </w:r>
            <w:r>
              <w:rPr>
                <w:rFonts w:ascii="仿宋_GB2312" w:eastAsia="仿宋_GB2312" w:hAnsi="宋体" w:cs="仿宋_GB2312"/>
                <w:color w:val="000000"/>
                <w:kern w:val="0"/>
                <w:sz w:val="22"/>
                <w:lang w:bidi="ar"/>
              </w:rPr>
              <w:br/>
              <w:t>13</w:t>
            </w:r>
            <w:r w:rsidR="008933F7">
              <w:rPr>
                <w:rFonts w:ascii="仿宋_GB2312" w:eastAsiaTheme="minorEastAsia" w:hAnsi="宋体" w:cs="仿宋_GB2312" w:hint="eastAsia"/>
                <w:color w:val="000000"/>
                <w:kern w:val="0"/>
                <w:sz w:val="22"/>
                <w:lang w:bidi="ar"/>
              </w:rPr>
              <w:t>.</w:t>
            </w:r>
            <w:r>
              <w:rPr>
                <w:rFonts w:ascii="仿宋_GB2312" w:eastAsia="仿宋_GB2312" w:hAnsi="宋体" w:cs="仿宋_GB2312"/>
                <w:color w:val="000000"/>
                <w:kern w:val="0"/>
                <w:sz w:val="22"/>
                <w:lang w:bidi="ar"/>
              </w:rPr>
              <w:t>系统B/S端支持可视化展示所选区域下报警点总数、报警点在线率、图像正常率、录像完整率等数据概况；</w:t>
            </w:r>
            <w:r>
              <w:rPr>
                <w:rFonts w:ascii="仿宋_GB2312" w:eastAsia="仿宋_GB2312" w:hAnsi="宋体" w:cs="仿宋_GB2312"/>
                <w:color w:val="000000"/>
                <w:kern w:val="0"/>
                <w:sz w:val="22"/>
                <w:lang w:bidi="ar"/>
              </w:rPr>
              <w:br/>
              <w:t>14. 系统支持上下级平台级联，如国标协议级联等；</w:t>
            </w:r>
            <w:r>
              <w:rPr>
                <w:rFonts w:ascii="仿宋_GB2312" w:eastAsia="仿宋_GB2312" w:hAnsi="宋体" w:cs="仿宋_GB2312"/>
                <w:color w:val="000000"/>
                <w:kern w:val="0"/>
                <w:sz w:val="22"/>
                <w:lang w:bidi="ar"/>
              </w:rPr>
              <w:br/>
              <w:t>15. 系统支持对报警信息进行无异常、误报等确认操作，支持设置报警等级（一般报警、重要报警、重大报警），支持录入报警原因、触发对象、处置人及其他描述；（需提供具有CMA资质的第三方检测机构出具的检测报告复印件并加投标人公章）</w:t>
            </w:r>
            <w:r>
              <w:rPr>
                <w:rFonts w:ascii="仿宋_GB2312" w:eastAsia="仿宋_GB2312" w:hAnsi="宋体" w:cs="仿宋_GB2312"/>
                <w:color w:val="000000"/>
                <w:kern w:val="0"/>
                <w:sz w:val="22"/>
                <w:lang w:bidi="ar"/>
              </w:rPr>
              <w:br/>
              <w:t>16. 系统支持国产化CPU，支持国产操作系统，包含视频报警路数</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50路。</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套</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3990"/>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2</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报警按钮模组</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1、防区报警：支持探测器/紧急报警装置触发信号接收，进行入侵/紧急报警事件管理</w:t>
            </w:r>
            <w:r>
              <w:rPr>
                <w:rFonts w:ascii="仿宋_GB2312" w:eastAsia="仿宋_GB2312" w:hAnsi="宋体" w:cs="仿宋_GB2312"/>
                <w:color w:val="000000"/>
                <w:kern w:val="0"/>
                <w:sz w:val="22"/>
                <w:lang w:bidi="ar"/>
              </w:rPr>
              <w:br/>
              <w:t>2、断电报警：当市电断电时，设备可通过蓄电池正常工作8小时以上，并将断电事件进行通知上报</w:t>
            </w:r>
            <w:r>
              <w:rPr>
                <w:rFonts w:ascii="仿宋_GB2312" w:eastAsia="仿宋_GB2312" w:hAnsi="宋体" w:cs="仿宋_GB2312"/>
                <w:color w:val="000000"/>
                <w:kern w:val="0"/>
                <w:sz w:val="22"/>
                <w:lang w:bidi="ar"/>
              </w:rPr>
              <w:br/>
              <w:t>3、外接键盘：支持32个报警键盘接入，包括1个全局键盘和31个子系统键盘</w:t>
            </w:r>
            <w:r>
              <w:rPr>
                <w:rFonts w:ascii="仿宋_GB2312" w:eastAsia="仿宋_GB2312" w:hAnsi="宋体" w:cs="仿宋_GB2312"/>
                <w:color w:val="000000"/>
                <w:kern w:val="0"/>
                <w:sz w:val="22"/>
                <w:lang w:bidi="ar"/>
              </w:rPr>
              <w:br/>
              <w:t>4、报警管理：支持报警键盘、客户端软件、中心平台进行报警管理操作</w:t>
            </w:r>
            <w:r>
              <w:rPr>
                <w:rFonts w:ascii="仿宋_GB2312" w:eastAsia="仿宋_GB2312" w:hAnsi="宋体" w:cs="仿宋_GB2312"/>
                <w:color w:val="000000"/>
                <w:kern w:val="0"/>
                <w:sz w:val="22"/>
                <w:lang w:bidi="ar"/>
              </w:rPr>
              <w:br/>
              <w:t>5、报警指示：支持报警键盘、警号、继电器联动、中心平台上报等报警事件指示功能</w:t>
            </w:r>
            <w:r>
              <w:rPr>
                <w:rFonts w:ascii="仿宋_GB2312" w:eastAsia="仿宋_GB2312" w:hAnsi="宋体" w:cs="仿宋_GB2312"/>
                <w:color w:val="000000"/>
                <w:kern w:val="0"/>
                <w:sz w:val="22"/>
                <w:lang w:bidi="ar"/>
              </w:rPr>
              <w:br/>
              <w:t>6、联动控制：支持报警事件联动，平台控制继电器输出，实现场景化联动输出，实现个性化管理</w:t>
            </w:r>
            <w:r>
              <w:rPr>
                <w:rFonts w:ascii="仿宋_GB2312" w:eastAsia="仿宋_GB2312" w:hAnsi="宋体" w:cs="仿宋_GB2312"/>
                <w:color w:val="000000"/>
                <w:kern w:val="0"/>
                <w:sz w:val="22"/>
                <w:lang w:bidi="ar"/>
              </w:rPr>
              <w:br/>
              <w:t>7、事件上传：支持断网续传功能，设备离线状态下产生事件在与平台连接后会重新上传</w:t>
            </w:r>
            <w:r>
              <w:rPr>
                <w:rFonts w:ascii="仿宋_GB2312" w:eastAsia="仿宋_GB2312" w:hAnsi="宋体" w:cs="仿宋_GB2312"/>
                <w:color w:val="000000"/>
                <w:kern w:val="0"/>
                <w:sz w:val="22"/>
                <w:lang w:bidi="ar"/>
              </w:rPr>
              <w:br/>
              <w:t>8、子系统管理：支持8个子系统，实现对防区进行分区管理，支持外出布防、在家布防、撤防、消警、旁路等功能</w:t>
            </w:r>
            <w:r>
              <w:rPr>
                <w:rFonts w:ascii="仿宋_GB2312" w:eastAsia="仿宋_GB2312" w:hAnsi="宋体" w:cs="仿宋_GB2312"/>
                <w:color w:val="000000"/>
                <w:kern w:val="0"/>
                <w:sz w:val="22"/>
                <w:lang w:bidi="ar"/>
              </w:rPr>
              <w:br/>
              <w:t>9、防区设置：支持即时防区、延时防区、紧急防区、超时防区等场景化防区类型</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9</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台</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4575"/>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3</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警灯警号</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1、设备类型：声光警号（声光报警器）</w:t>
            </w:r>
            <w:r>
              <w:rPr>
                <w:rFonts w:ascii="仿宋_GB2312" w:eastAsia="仿宋_GB2312" w:hAnsi="宋体" w:cs="仿宋_GB2312"/>
                <w:color w:val="000000"/>
                <w:kern w:val="0"/>
                <w:sz w:val="22"/>
                <w:lang w:bidi="ar"/>
              </w:rPr>
              <w:br/>
              <w:t>2、警灯颜色：红色</w:t>
            </w:r>
            <w:r>
              <w:rPr>
                <w:rFonts w:ascii="仿宋_GB2312" w:eastAsia="仿宋_GB2312" w:hAnsi="宋体" w:cs="仿宋_GB2312"/>
                <w:color w:val="000000"/>
                <w:kern w:val="0"/>
                <w:sz w:val="22"/>
                <w:lang w:bidi="ar"/>
              </w:rPr>
              <w:br/>
              <w:t>3、报警音量：105dB</w:t>
            </w:r>
            <w:r>
              <w:rPr>
                <w:rFonts w:ascii="仿宋_GB2312" w:eastAsia="仿宋_GB2312" w:hAnsi="宋体" w:cs="仿宋_GB2312"/>
                <w:color w:val="000000"/>
                <w:kern w:val="0"/>
                <w:sz w:val="22"/>
                <w:lang w:bidi="ar"/>
              </w:rPr>
              <w:br/>
              <w:t>4、硬件接口：红/黑线</w:t>
            </w:r>
            <w:r>
              <w:rPr>
                <w:rFonts w:ascii="仿宋_GB2312" w:eastAsia="仿宋_GB2312" w:hAnsi="宋体" w:cs="仿宋_GB2312"/>
                <w:color w:val="000000"/>
                <w:kern w:val="0"/>
                <w:sz w:val="22"/>
                <w:lang w:bidi="ar"/>
              </w:rPr>
              <w:br/>
              <w:t>5、使用环境：室内/外（IP54室外防水）</w:t>
            </w:r>
            <w:r>
              <w:rPr>
                <w:rFonts w:ascii="仿宋_GB2312" w:eastAsia="仿宋_GB2312" w:hAnsi="宋体" w:cs="仿宋_GB2312"/>
                <w:color w:val="000000"/>
                <w:kern w:val="0"/>
                <w:sz w:val="22"/>
                <w:lang w:bidi="ar"/>
              </w:rPr>
              <w:br/>
              <w:t>6、外壳材质：PC+ABS</w:t>
            </w:r>
            <w:r>
              <w:rPr>
                <w:rFonts w:ascii="仿宋_GB2312" w:eastAsia="仿宋_GB2312" w:hAnsi="宋体" w:cs="仿宋_GB2312"/>
                <w:color w:val="000000"/>
                <w:kern w:val="0"/>
                <w:sz w:val="22"/>
                <w:lang w:bidi="ar"/>
              </w:rPr>
              <w:br/>
              <w:t>7、安装方式：壁挂</w:t>
            </w:r>
            <w:r>
              <w:rPr>
                <w:rFonts w:ascii="仿宋_GB2312" w:eastAsia="仿宋_GB2312" w:hAnsi="宋体" w:cs="仿宋_GB2312"/>
                <w:color w:val="000000"/>
                <w:kern w:val="0"/>
                <w:sz w:val="22"/>
                <w:lang w:bidi="ar"/>
              </w:rPr>
              <w:br/>
              <w:t>8、工作电源：DC12V/220mA（宽压8</w:t>
            </w:r>
            <w:r>
              <w:rPr>
                <w:rFonts w:ascii="仿宋_GB2312" w:eastAsia="仿宋_GB2312" w:hAnsi="宋体" w:cs="仿宋_GB2312"/>
                <w:color w:val="000000"/>
                <w:kern w:val="0"/>
                <w:sz w:val="22"/>
                <w:lang w:bidi="ar"/>
              </w:rPr>
              <w:noBreakHyphen/>
              <w:t>16V DC）</w:t>
            </w:r>
            <w:r>
              <w:rPr>
                <w:rFonts w:ascii="仿宋_GB2312" w:eastAsia="仿宋_GB2312" w:hAnsi="宋体" w:cs="仿宋_GB2312"/>
                <w:color w:val="000000"/>
                <w:kern w:val="0"/>
                <w:sz w:val="22"/>
                <w:lang w:bidi="ar"/>
              </w:rPr>
              <w:br/>
              <w:t>9、工作温度：</w:t>
            </w:r>
            <w:r>
              <w:rPr>
                <w:rFonts w:ascii="仿宋_GB2312" w:eastAsia="仿宋_GB2312" w:hAnsi="宋体" w:cs="仿宋_GB2312"/>
                <w:color w:val="000000"/>
                <w:kern w:val="0"/>
                <w:sz w:val="22"/>
                <w:lang w:bidi="ar"/>
              </w:rPr>
              <w:noBreakHyphen/>
              <w:t xml:space="preserve">20 </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 xml:space="preserve">C 至 60 </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C</w:t>
            </w:r>
            <w:r>
              <w:rPr>
                <w:rFonts w:ascii="仿宋_GB2312" w:eastAsia="仿宋_GB2312" w:hAnsi="宋体" w:cs="仿宋_GB2312"/>
                <w:color w:val="000000"/>
                <w:kern w:val="0"/>
                <w:sz w:val="22"/>
                <w:lang w:bidi="ar"/>
              </w:rPr>
              <w:br/>
              <w:t>10、工作湿度：10% 至 90%</w:t>
            </w:r>
            <w:r>
              <w:rPr>
                <w:rFonts w:ascii="仿宋_GB2312" w:eastAsia="仿宋_GB2312" w:hAnsi="宋体" w:cs="仿宋_GB2312"/>
                <w:color w:val="000000"/>
                <w:kern w:val="0"/>
                <w:sz w:val="22"/>
                <w:lang w:bidi="ar"/>
              </w:rPr>
              <w:br/>
              <w:t>11、声光报警：提供警灯闪烁和报警音频输出，用于提示警情处置</w:t>
            </w:r>
            <w:r>
              <w:rPr>
                <w:rFonts w:ascii="仿宋_GB2312" w:eastAsia="仿宋_GB2312" w:hAnsi="宋体" w:cs="仿宋_GB2312"/>
                <w:color w:val="000000"/>
                <w:kern w:val="0"/>
                <w:sz w:val="22"/>
                <w:lang w:bidi="ar"/>
              </w:rPr>
              <w:br/>
              <w:t>12、模式切换：支持关闭报警音频输出，仅提供警灯闪烁模式输出</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9</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个</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3000"/>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4</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交换机</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 设备性能不低于交换容量：336Gbps，转发性能：120Mpps；</w:t>
            </w:r>
            <w:r>
              <w:rPr>
                <w:rFonts w:ascii="仿宋_GB2312" w:eastAsia="仿宋_GB2312" w:hAnsi="宋体" w:cs="仿宋_GB2312"/>
                <w:color w:val="000000"/>
                <w:kern w:val="0"/>
                <w:sz w:val="22"/>
                <w:lang w:bidi="ar"/>
              </w:rPr>
              <w:br/>
              <w:t>2、 可用千兆PoE电接口数量</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48，千兆光接口数量</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4，</w:t>
            </w:r>
            <w:r>
              <w:rPr>
                <w:rFonts w:ascii="仿宋_GB2312" w:eastAsia="仿宋_GB2312" w:hAnsi="宋体" w:cs="仿宋_GB2312"/>
                <w:color w:val="000000"/>
                <w:kern w:val="0"/>
                <w:sz w:val="22"/>
                <w:lang w:bidi="ar"/>
              </w:rPr>
              <w:br/>
              <w:t>3、 支持IPv4/IPv6双协议栈,支持多种隧道技术，支持IPv4/IPv6的组播技术；</w:t>
            </w:r>
            <w:r>
              <w:rPr>
                <w:rFonts w:ascii="仿宋_GB2312" w:eastAsia="仿宋_GB2312" w:hAnsi="宋体" w:cs="仿宋_GB2312"/>
                <w:color w:val="000000"/>
                <w:kern w:val="0"/>
                <w:sz w:val="22"/>
                <w:lang w:bidi="ar"/>
              </w:rPr>
              <w:br/>
              <w:t>4、 支持标准和扩展ACL；支持基于VLAN的ACL；</w:t>
            </w:r>
            <w:r>
              <w:rPr>
                <w:rFonts w:ascii="仿宋_GB2312" w:eastAsia="仿宋_GB2312" w:hAnsi="宋体" w:cs="仿宋_GB2312"/>
                <w:color w:val="000000"/>
                <w:kern w:val="0"/>
                <w:sz w:val="22"/>
                <w:lang w:bidi="ar"/>
              </w:rPr>
              <w:br/>
              <w:t>5、 支持CPU保护技术支持VRRP、RRPP、ERPS；</w:t>
            </w:r>
            <w:r>
              <w:rPr>
                <w:rFonts w:ascii="仿宋_GB2312" w:eastAsia="仿宋_GB2312" w:hAnsi="宋体" w:cs="仿宋_GB2312"/>
                <w:color w:val="000000"/>
                <w:kern w:val="0"/>
                <w:sz w:val="22"/>
                <w:lang w:bidi="ar"/>
              </w:rPr>
              <w:br/>
              <w:t>6、 支持按端口划分VLAN，支持VLAN TRUNK，支持广播风暴抑制，可以为远程连接用户提供访问控制，拒绝未通过验证的连接。（需提供封面具有CNAS和CMA标识的检测报告复印件并加原厂印章证明）</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2</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台</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3150"/>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5</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信息传输终端</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 专业级总线制网络报警终端，应支持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8个板载有线防区，可扩展至</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256个，支持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4个板载触发器输出，可扩展至</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256个；</w:t>
            </w:r>
            <w:r>
              <w:rPr>
                <w:rFonts w:ascii="仿宋_GB2312" w:eastAsia="仿宋_GB2312" w:hAnsi="宋体" w:cs="仿宋_GB2312"/>
                <w:color w:val="000000"/>
                <w:kern w:val="0"/>
                <w:sz w:val="22"/>
                <w:lang w:bidi="ar"/>
              </w:rPr>
              <w:br/>
              <w:t>2. 支持不少于两条总线，每条支持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2400M，支持星型、树形、手牵手总线拓扑，总线无极性；</w:t>
            </w:r>
            <w:r>
              <w:rPr>
                <w:rFonts w:ascii="仿宋_GB2312" w:eastAsia="仿宋_GB2312" w:hAnsi="宋体" w:cs="仿宋_GB2312"/>
                <w:color w:val="000000"/>
                <w:kern w:val="0"/>
                <w:sz w:val="22"/>
                <w:lang w:bidi="ar"/>
              </w:rPr>
              <w:br/>
              <w:t>3. 支持通过网络、电话线方式上传报警数据，支持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8000条报警事件记录、</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2000条操作日志、</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1500条管理记录，支持远程搜索查询事件日志；</w:t>
            </w:r>
            <w:r>
              <w:rPr>
                <w:rFonts w:ascii="仿宋_GB2312" w:eastAsia="仿宋_GB2312" w:hAnsi="宋体" w:cs="仿宋_GB2312"/>
                <w:color w:val="000000"/>
                <w:kern w:val="0"/>
                <w:sz w:val="22"/>
                <w:lang w:bidi="ar"/>
              </w:rPr>
              <w:br/>
              <w:t>4. 支持AC 220V主电源接口，主辅电源可自动切换，支持蓄电池辅助供电，自动充电控制，电压实时监测，掉电保护，支持主电源断电状态下可稳定工作</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8小时；（需提供公安部所属检验机构出具的检测报告复印件并加盖制造商鲜章证明）</w:t>
            </w:r>
            <w:r>
              <w:rPr>
                <w:rFonts w:ascii="仿宋_GB2312" w:eastAsia="仿宋_GB2312" w:hAnsi="宋体" w:cs="仿宋_GB2312"/>
                <w:color w:val="000000"/>
                <w:kern w:val="0"/>
                <w:sz w:val="22"/>
                <w:lang w:bidi="ar"/>
              </w:rPr>
              <w:br/>
              <w:t>5. 支持本地警号声光提醒，支持继电器联动输出控制，支持与报警防区一对一、一对多、多对一、多对多自由关联输出配置，支持控制键盘报警显示查询；（需提供公安部所属检验机构出具的检测报告复印件并加盖制造商鲜章证明）</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5</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个</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285"/>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6</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LED</w:t>
            </w:r>
            <w:r>
              <w:rPr>
                <w:rFonts w:ascii="仿宋_GB2312" w:eastAsia="仿宋_GB2312" w:hAnsi="宋体" w:cs="仿宋_GB2312"/>
                <w:color w:val="000000"/>
                <w:kern w:val="0"/>
                <w:sz w:val="22"/>
                <w:lang w:bidi="ar"/>
              </w:rPr>
              <w:lastRenderedPageBreak/>
              <w:t>屏</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1.5米*0.20米</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5</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个</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285"/>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7</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传输线</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rvsp4+*0.8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150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米</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285"/>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8</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电源线</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rvv2.1.0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300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米</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720"/>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9</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安装实施</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1.安装所有设备的所有费用、材料，包括开槽、布线、恢复、装饰等；</w:t>
            </w:r>
            <w:r>
              <w:rPr>
                <w:rFonts w:ascii="仿宋_GB2312" w:eastAsia="仿宋_GB2312" w:hAnsi="宋体" w:cs="仿宋_GB2312"/>
                <w:color w:val="000000"/>
                <w:kern w:val="0"/>
                <w:sz w:val="22"/>
                <w:lang w:bidi="ar"/>
              </w:rPr>
              <w:br/>
              <w:t>2.包括安装所有设备所需的辅材；</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项</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bl>
    <w:p w:rsidR="003F043D" w:rsidRDefault="003F043D">
      <w:pPr>
        <w:pStyle w:val="a0"/>
        <w:rPr>
          <w:rFonts w:ascii="仿宋" w:eastAsia="仿宋" w:hAnsi="仿宋" w:cs="仿宋"/>
          <w:sz w:val="24"/>
          <w:szCs w:val="24"/>
        </w:rPr>
      </w:pPr>
    </w:p>
    <w:p w:rsidR="003F043D" w:rsidRDefault="003A518B">
      <w:pPr>
        <w:pStyle w:val="a0"/>
        <w:rPr>
          <w:rFonts w:ascii="仿宋" w:eastAsia="仿宋" w:hAnsi="仿宋" w:cs="仿宋"/>
          <w:sz w:val="24"/>
          <w:szCs w:val="24"/>
        </w:rPr>
      </w:pPr>
      <w:r>
        <w:rPr>
          <w:rFonts w:ascii="仿宋" w:eastAsia="仿宋" w:hAnsi="仿宋" w:cs="仿宋" w:hint="eastAsia"/>
          <w:sz w:val="24"/>
          <w:szCs w:val="24"/>
        </w:rPr>
        <w:t>2.网络声光报警系统设备安装位置表</w:t>
      </w:r>
    </w:p>
    <w:tbl>
      <w:tblPr>
        <w:tblW w:w="8429" w:type="dxa"/>
        <w:tblLayout w:type="fixed"/>
        <w:tblCellMar>
          <w:top w:w="15" w:type="dxa"/>
          <w:left w:w="15" w:type="dxa"/>
          <w:bottom w:w="15" w:type="dxa"/>
          <w:right w:w="15" w:type="dxa"/>
        </w:tblCellMar>
        <w:tblLook w:val="04A0" w:firstRow="1" w:lastRow="0" w:firstColumn="1" w:lastColumn="0" w:noHBand="0" w:noVBand="1"/>
        <w:tblCaption w:val="Table3jkc"/>
      </w:tblPr>
      <w:tblGrid>
        <w:gridCol w:w="1782"/>
        <w:gridCol w:w="966"/>
        <w:gridCol w:w="788"/>
        <w:gridCol w:w="735"/>
        <w:gridCol w:w="914"/>
        <w:gridCol w:w="1161"/>
        <w:gridCol w:w="528"/>
        <w:gridCol w:w="480"/>
        <w:gridCol w:w="624"/>
        <w:gridCol w:w="451"/>
      </w:tblGrid>
      <w:tr w:rsidR="003F043D">
        <w:trPr>
          <w:trHeight w:val="2260"/>
        </w:trPr>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3F043D" w:rsidRDefault="003A518B">
            <w:pPr>
              <w:widowControl/>
              <w:jc w:val="left"/>
              <w:textAlignment w:val="top"/>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数量          位置</w:t>
            </w:r>
            <w:r>
              <w:rPr>
                <w:rFonts w:ascii="方正仿宋简体" w:eastAsia="方正仿宋简体" w:hAnsi="方正仿宋简体" w:cs="方正仿宋简体"/>
                <w:color w:val="000000"/>
                <w:kern w:val="0"/>
                <w:sz w:val="22"/>
                <w:lang w:bidi="ar"/>
              </w:rPr>
              <w:br/>
            </w:r>
            <w:r>
              <w:rPr>
                <w:rFonts w:ascii="方正仿宋简体" w:eastAsia="方正仿宋简体" w:hAnsi="方正仿宋简体" w:cs="方正仿宋简体"/>
                <w:color w:val="000000"/>
                <w:kern w:val="0"/>
                <w:sz w:val="22"/>
                <w:lang w:bidi="ar"/>
              </w:rPr>
              <w:br/>
              <w:t xml:space="preserve">设备名称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管理人员工作室</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宿舍A栋</w:t>
            </w:r>
            <w:r>
              <w:rPr>
                <w:rFonts w:ascii="方正仿宋简体" w:eastAsia="方正仿宋简体" w:hAnsi="方正仿宋简体" w:cs="方正仿宋简体"/>
                <w:color w:val="000000"/>
                <w:kern w:val="0"/>
                <w:sz w:val="22"/>
                <w:lang w:bidi="ar"/>
              </w:rPr>
              <w:br/>
              <w:t>门厅</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宿舍B栋</w:t>
            </w:r>
            <w:r>
              <w:rPr>
                <w:rFonts w:ascii="方正仿宋简体" w:eastAsia="方正仿宋简体" w:hAnsi="方正仿宋简体" w:cs="方正仿宋简体"/>
                <w:color w:val="000000"/>
                <w:kern w:val="0"/>
                <w:sz w:val="22"/>
                <w:lang w:bidi="ar"/>
              </w:rPr>
              <w:br/>
              <w:t>门厅</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前置管理人员宿舍楼门厅</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前置管理人员宿舍1</w:t>
            </w:r>
            <w:r>
              <w:rPr>
                <w:rFonts w:ascii="方正仿宋简体" w:eastAsia="方正仿宋简体" w:hAnsi="方正仿宋简体" w:cs="方正仿宋简体"/>
                <w:color w:val="000000"/>
                <w:kern w:val="0"/>
                <w:sz w:val="22"/>
                <w:lang w:bidi="ar"/>
              </w:rPr>
              <w:noBreakHyphen/>
              <w:t>3楼走廊</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正远楼</w:t>
            </w:r>
            <w:r>
              <w:rPr>
                <w:rFonts w:ascii="方正仿宋简体" w:eastAsia="方正仿宋简体" w:hAnsi="方正仿宋简体" w:cs="方正仿宋简体"/>
                <w:color w:val="000000"/>
                <w:kern w:val="0"/>
                <w:sz w:val="22"/>
                <w:lang w:bidi="ar"/>
              </w:rPr>
              <w:br/>
              <w:t>门厅</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中心机房</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调度中心</w:t>
            </w:r>
            <w:r>
              <w:rPr>
                <w:rFonts w:ascii="方正仿宋简体" w:eastAsia="方正仿宋简体" w:hAnsi="方正仿宋简体" w:cs="方正仿宋简体"/>
                <w:color w:val="000000"/>
                <w:kern w:val="0"/>
                <w:sz w:val="22"/>
                <w:lang w:bidi="ar"/>
              </w:rPr>
              <w:br/>
              <w:t>大厅</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方正仿宋简体" w:eastAsia="方正仿宋简体" w:hAnsi="方正仿宋简体" w:cs="方正仿宋简体"/>
                <w:color w:val="000000"/>
                <w:kern w:val="0"/>
                <w:sz w:val="22"/>
                <w:lang w:bidi="ar"/>
              </w:rPr>
            </w:pPr>
          </w:p>
        </w:tc>
      </w:tr>
      <w:tr w:rsidR="003F043D">
        <w:trPr>
          <w:trHeight w:val="615"/>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发布系统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r>
      <w:tr w:rsidR="003F043D">
        <w:trPr>
          <w:trHeight w:val="615"/>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报警按钮模组</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3</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方正仿宋简体" w:eastAsia="方正仿宋简体" w:hAnsi="方正仿宋简体" w:cs="方正仿宋简体"/>
                <w:color w:val="000000"/>
                <w:kern w:val="0"/>
                <w:sz w:val="22"/>
                <w:lang w:bidi="ar"/>
              </w:rPr>
            </w:pPr>
          </w:p>
        </w:tc>
      </w:tr>
      <w:tr w:rsidR="003F043D">
        <w:trPr>
          <w:trHeight w:val="615"/>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警灯警号</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3</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方正仿宋简体" w:eastAsia="方正仿宋简体" w:hAnsi="方正仿宋简体" w:cs="方正仿宋简体"/>
                <w:color w:val="000000"/>
                <w:kern w:val="0"/>
                <w:sz w:val="22"/>
                <w:lang w:bidi="ar"/>
              </w:rPr>
            </w:pPr>
          </w:p>
        </w:tc>
      </w:tr>
      <w:tr w:rsidR="003F043D">
        <w:trPr>
          <w:trHeight w:val="615"/>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交换机</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r>
      <w:tr w:rsidR="003F043D">
        <w:trPr>
          <w:trHeight w:val="615"/>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信息传输终端</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方正仿宋简体" w:eastAsia="方正仿宋简体" w:hAnsi="方正仿宋简体" w:cs="方正仿宋简体"/>
                <w:color w:val="000000"/>
                <w:kern w:val="0"/>
                <w:sz w:val="22"/>
                <w:lang w:bidi="ar"/>
              </w:rPr>
            </w:pPr>
          </w:p>
        </w:tc>
      </w:tr>
      <w:tr w:rsidR="003F043D">
        <w:trPr>
          <w:trHeight w:val="615"/>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LED屏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jc w:val="center"/>
              <w:rPr>
                <w:rFonts w:ascii="方正仿宋简体" w:eastAsia="方正仿宋简体" w:hAnsi="方正仿宋简体" w:cs="方正仿宋简体"/>
                <w:color w:val="000000"/>
                <w:sz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方正仿宋简体" w:eastAsia="方正仿宋简体" w:hAnsi="方正仿宋简体" w:cs="方正仿宋简体"/>
                <w:color w:val="000000"/>
                <w:sz w:val="22"/>
              </w:rPr>
            </w:pPr>
            <w:r>
              <w:rPr>
                <w:rFonts w:ascii="方正仿宋简体" w:eastAsia="方正仿宋简体" w:hAnsi="方正仿宋简体" w:cs="方正仿宋简体"/>
                <w:color w:val="000000"/>
                <w:kern w:val="0"/>
                <w:sz w:val="22"/>
                <w:lang w:bidi="ar"/>
              </w:rPr>
              <w:t>1</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方正仿宋简体" w:eastAsia="方正仿宋简体" w:hAnsi="方正仿宋简体" w:cs="方正仿宋简体"/>
                <w:color w:val="000000"/>
                <w:kern w:val="0"/>
                <w:sz w:val="22"/>
                <w:lang w:bidi="ar"/>
              </w:rPr>
            </w:pPr>
          </w:p>
        </w:tc>
      </w:tr>
    </w:tbl>
    <w:p w:rsidR="003F043D" w:rsidRDefault="003A518B">
      <w:pPr>
        <w:pStyle w:val="a0"/>
      </w:pPr>
      <w:r>
        <w:rPr>
          <w:rFonts w:ascii="仿宋" w:eastAsia="仿宋" w:hAnsi="仿宋" w:cs="仿宋" w:hint="eastAsia"/>
          <w:sz w:val="24"/>
          <w:szCs w:val="24"/>
        </w:rPr>
        <w:t xml:space="preserve">       </w:t>
      </w:r>
    </w:p>
    <w:p w:rsidR="003F043D" w:rsidRDefault="003A518B">
      <w:pPr>
        <w:pStyle w:val="a0"/>
        <w:ind w:firstLine="642"/>
        <w:rPr>
          <w:rFonts w:ascii="仿宋" w:eastAsia="仿宋" w:hAnsi="仿宋"/>
          <w:sz w:val="32"/>
          <w:szCs w:val="32"/>
        </w:rPr>
      </w:pPr>
      <w:r>
        <w:rPr>
          <w:rFonts w:ascii="仿宋" w:eastAsia="仿宋" w:hAnsi="仿宋" w:hint="eastAsia"/>
          <w:sz w:val="32"/>
          <w:szCs w:val="32"/>
        </w:rPr>
        <w:t>（二）结算方式：设备采购安装到位，经采购人验收合格，</w:t>
      </w:r>
      <w:r>
        <w:rPr>
          <w:rFonts w:ascii="仿宋" w:eastAsia="仿宋" w:hAnsi="仿宋" w:cs="仿宋" w:hint="eastAsia"/>
          <w:sz w:val="32"/>
          <w:szCs w:val="32"/>
        </w:rPr>
        <w:t>提供增值税专票一次性支付100%</w:t>
      </w:r>
      <w:r>
        <w:rPr>
          <w:rFonts w:ascii="仿宋" w:eastAsia="仿宋" w:hAnsi="仿宋" w:hint="eastAsia"/>
          <w:sz w:val="32"/>
          <w:szCs w:val="32"/>
        </w:rPr>
        <w:t>。</w:t>
      </w:r>
    </w:p>
    <w:p w:rsidR="003F043D" w:rsidRDefault="003A518B">
      <w:pPr>
        <w:pStyle w:val="a0"/>
        <w:spacing w:after="0"/>
        <w:ind w:firstLineChars="200" w:firstLine="640"/>
        <w:rPr>
          <w:rFonts w:ascii="仿宋" w:eastAsia="仿宋" w:hAnsi="仿宋"/>
          <w:sz w:val="32"/>
          <w:szCs w:val="32"/>
        </w:rPr>
      </w:pPr>
      <w:r>
        <w:rPr>
          <w:rFonts w:ascii="仿宋" w:eastAsia="仿宋" w:hAnsi="仿宋" w:hint="eastAsia"/>
          <w:sz w:val="32"/>
          <w:szCs w:val="32"/>
        </w:rPr>
        <w:t>（三）采购供应商的数量：1家。</w:t>
      </w:r>
    </w:p>
    <w:p w:rsidR="003F043D" w:rsidRDefault="003A518B">
      <w:pPr>
        <w:pStyle w:val="a0"/>
        <w:spacing w:after="0"/>
        <w:ind w:firstLineChars="200" w:firstLine="640"/>
        <w:rPr>
          <w:rFonts w:ascii="仿宋" w:eastAsia="仿宋" w:hAnsi="仿宋"/>
          <w:sz w:val="32"/>
          <w:szCs w:val="32"/>
        </w:rPr>
      </w:pPr>
      <w:r>
        <w:rPr>
          <w:rFonts w:ascii="仿宋" w:eastAsia="仿宋" w:hAnsi="仿宋" w:hint="eastAsia"/>
          <w:sz w:val="32"/>
          <w:szCs w:val="32"/>
        </w:rPr>
        <w:t>（四）工期：签订合同起30日。</w:t>
      </w:r>
    </w:p>
    <w:p w:rsidR="003F043D" w:rsidRDefault="003A518B">
      <w:pPr>
        <w:pStyle w:val="a0"/>
        <w:spacing w:after="0"/>
        <w:ind w:firstLineChars="200" w:firstLine="640"/>
        <w:rPr>
          <w:rFonts w:eastAsia="仿宋"/>
        </w:rPr>
      </w:pPr>
      <w:r>
        <w:rPr>
          <w:rFonts w:ascii="仿宋" w:eastAsia="仿宋" w:hAnsi="仿宋" w:hint="eastAsia"/>
          <w:sz w:val="32"/>
          <w:szCs w:val="32"/>
        </w:rPr>
        <w:t>（五）报价：投标人报价满足商务需求所有需求，</w:t>
      </w:r>
      <w:r>
        <w:rPr>
          <w:rFonts w:ascii="仿宋" w:eastAsia="仿宋" w:hAnsi="仿宋" w:cs="仿宋" w:hint="eastAsia"/>
          <w:sz w:val="32"/>
          <w:szCs w:val="32"/>
        </w:rPr>
        <w:t>总价</w:t>
      </w:r>
      <w:r>
        <w:rPr>
          <w:rFonts w:ascii="仿宋" w:eastAsia="仿宋" w:hAnsi="仿宋" w:cs="仿宋" w:hint="eastAsia"/>
          <w:sz w:val="32"/>
          <w:szCs w:val="32"/>
        </w:rPr>
        <w:lastRenderedPageBreak/>
        <w:t>包干</w:t>
      </w:r>
      <w:r>
        <w:rPr>
          <w:rFonts w:ascii="仿宋" w:eastAsia="仿宋" w:hAnsi="仿宋"/>
          <w:sz w:val="32"/>
          <w:szCs w:val="32"/>
        </w:rPr>
        <w:t>。</w:t>
      </w:r>
    </w:p>
    <w:p w:rsidR="003F043D" w:rsidRDefault="003A518B">
      <w:pPr>
        <w:pStyle w:val="a0"/>
        <w:spacing w:after="0"/>
        <w:ind w:firstLineChars="200" w:firstLine="640"/>
        <w:rPr>
          <w:rFonts w:ascii="仿宋" w:eastAsia="仿宋" w:hAnsi="仿宋"/>
          <w:sz w:val="32"/>
          <w:szCs w:val="32"/>
        </w:rPr>
      </w:pPr>
      <w:r>
        <w:rPr>
          <w:rFonts w:ascii="仿宋" w:eastAsia="仿宋" w:hAnsi="仿宋" w:hint="eastAsia"/>
          <w:sz w:val="32"/>
          <w:szCs w:val="32"/>
        </w:rPr>
        <w:t>七、投标人资格要求</w:t>
      </w:r>
    </w:p>
    <w:p w:rsidR="003F043D" w:rsidRDefault="003A518B" w:rsidP="00575391">
      <w:pPr>
        <w:pStyle w:val="af7"/>
        <w:ind w:left="170" w:firstLine="643"/>
        <w:rPr>
          <w:rFonts w:ascii="仿宋" w:eastAsia="仿宋" w:hAnsi="仿宋" w:cs="仿宋"/>
          <w:sz w:val="32"/>
          <w:szCs w:val="32"/>
        </w:rPr>
      </w:pPr>
      <w:r>
        <w:rPr>
          <w:rFonts w:ascii="仿宋" w:eastAsia="仿宋" w:hAnsi="仿宋" w:cs="仿宋" w:hint="eastAsia"/>
          <w:b/>
          <w:bCs/>
          <w:sz w:val="32"/>
          <w:szCs w:val="32"/>
        </w:rPr>
        <w:t>（一）资格条件：</w:t>
      </w:r>
    </w:p>
    <w:p w:rsidR="003F043D" w:rsidRDefault="003A518B">
      <w:pPr>
        <w:pStyle w:val="af7"/>
        <w:ind w:left="170" w:firstLineChars="250" w:firstLine="800"/>
        <w:rPr>
          <w:rFonts w:ascii="仿宋" w:eastAsia="仿宋" w:hAnsi="仿宋" w:cs="仿宋"/>
          <w:sz w:val="32"/>
          <w:szCs w:val="32"/>
        </w:rPr>
      </w:pPr>
      <w:r>
        <w:rPr>
          <w:rFonts w:ascii="仿宋" w:eastAsia="仿宋" w:hAnsi="仿宋" w:cs="仿宋" w:hint="eastAsia"/>
          <w:sz w:val="32"/>
          <w:szCs w:val="32"/>
        </w:rPr>
        <w:t>1.具有独立承担民事责任的能力；</w:t>
      </w:r>
    </w:p>
    <w:p w:rsidR="003F043D" w:rsidRDefault="003A518B">
      <w:pPr>
        <w:tabs>
          <w:tab w:val="left" w:pos="7665"/>
        </w:tabs>
        <w:spacing w:line="360" w:lineRule="auto"/>
        <w:ind w:left="170" w:firstLineChars="250" w:firstLine="800"/>
        <w:rPr>
          <w:rFonts w:ascii="仿宋" w:eastAsia="仿宋" w:hAnsi="仿宋" w:cs="仿宋"/>
          <w:sz w:val="32"/>
          <w:szCs w:val="32"/>
        </w:rPr>
      </w:pPr>
      <w:r>
        <w:rPr>
          <w:rFonts w:ascii="仿宋" w:eastAsia="仿宋" w:hAnsi="仿宋" w:cs="仿宋" w:hint="eastAsia"/>
          <w:sz w:val="32"/>
          <w:szCs w:val="32"/>
        </w:rPr>
        <w:t>2.具有良好的商业信誉和健全的财务会计制度；</w:t>
      </w:r>
    </w:p>
    <w:p w:rsidR="003F043D" w:rsidRDefault="003A518B">
      <w:pPr>
        <w:tabs>
          <w:tab w:val="left" w:pos="7665"/>
        </w:tabs>
        <w:spacing w:line="360" w:lineRule="auto"/>
        <w:ind w:left="170" w:firstLineChars="250" w:firstLine="800"/>
        <w:rPr>
          <w:rFonts w:ascii="仿宋" w:eastAsia="仿宋" w:hAnsi="仿宋" w:cs="仿宋"/>
          <w:sz w:val="32"/>
          <w:szCs w:val="32"/>
        </w:rPr>
      </w:pPr>
      <w:r>
        <w:rPr>
          <w:rFonts w:ascii="仿宋" w:eastAsia="仿宋" w:hAnsi="仿宋" w:cs="仿宋" w:hint="eastAsia"/>
          <w:sz w:val="32"/>
          <w:szCs w:val="32"/>
        </w:rPr>
        <w:t>3.有依法缴纳税收和社会保障资金的良好记录；</w:t>
      </w:r>
    </w:p>
    <w:p w:rsidR="003F043D" w:rsidRDefault="003A518B">
      <w:pPr>
        <w:tabs>
          <w:tab w:val="left" w:pos="7665"/>
        </w:tabs>
        <w:spacing w:line="360" w:lineRule="auto"/>
        <w:ind w:left="170" w:firstLineChars="250" w:firstLine="800"/>
        <w:rPr>
          <w:rFonts w:ascii="仿宋" w:eastAsia="仿宋" w:hAnsi="仿宋" w:cs="仿宋"/>
          <w:sz w:val="32"/>
          <w:szCs w:val="32"/>
        </w:rPr>
      </w:pPr>
      <w:r>
        <w:rPr>
          <w:rFonts w:ascii="仿宋" w:eastAsia="仿宋" w:hAnsi="仿宋" w:cs="仿宋" w:hint="eastAsia"/>
          <w:sz w:val="32"/>
          <w:szCs w:val="32"/>
        </w:rPr>
        <w:t>4.参加本次采购活动前三年内，在经营活动中没有重大违法记录；</w:t>
      </w:r>
    </w:p>
    <w:p w:rsidR="003F043D" w:rsidRDefault="003A518B">
      <w:pPr>
        <w:pStyle w:val="af7"/>
        <w:ind w:left="170" w:firstLineChars="250" w:firstLine="800"/>
        <w:rPr>
          <w:rFonts w:ascii="仿宋" w:eastAsia="仿宋" w:hAnsi="仿宋" w:cs="仿宋"/>
          <w:sz w:val="32"/>
          <w:szCs w:val="32"/>
        </w:rPr>
      </w:pPr>
      <w:r>
        <w:rPr>
          <w:rFonts w:ascii="仿宋" w:eastAsia="仿宋" w:hAnsi="仿宋" w:cs="仿宋" w:hint="eastAsia"/>
          <w:sz w:val="32"/>
          <w:szCs w:val="32"/>
        </w:rPr>
        <w:t>5.法律、行政法规规定的其他条件。</w:t>
      </w:r>
    </w:p>
    <w:p w:rsidR="003F043D" w:rsidRDefault="003A518B">
      <w:pPr>
        <w:pStyle w:val="af7"/>
        <w:ind w:left="170" w:firstLineChars="250" w:firstLine="800"/>
        <w:rPr>
          <w:rFonts w:ascii="仿宋" w:eastAsia="仿宋" w:hAnsi="仿宋" w:cs="仿宋"/>
          <w:sz w:val="32"/>
          <w:szCs w:val="32"/>
        </w:rPr>
      </w:pPr>
      <w:r>
        <w:rPr>
          <w:rFonts w:ascii="仿宋" w:eastAsia="仿宋" w:hAnsi="仿宋" w:cs="仿宋" w:hint="eastAsia"/>
          <w:sz w:val="32"/>
          <w:szCs w:val="32"/>
        </w:rPr>
        <w:t>6.本项目不允许接受联合体投标。</w:t>
      </w:r>
    </w:p>
    <w:p w:rsidR="003F043D" w:rsidRDefault="003A518B">
      <w:pPr>
        <w:ind w:firstLineChars="200" w:firstLine="643"/>
        <w:rPr>
          <w:rFonts w:ascii="仿宋_GB2312" w:eastAsia="仿宋_GB2312" w:hAnsi="仿宋_GB2312" w:cs="仿宋_GB2312"/>
          <w:kern w:val="0"/>
          <w:sz w:val="32"/>
          <w:szCs w:val="32"/>
        </w:rPr>
      </w:pPr>
      <w:r>
        <w:rPr>
          <w:rFonts w:ascii="仿宋" w:eastAsia="仿宋" w:hAnsi="仿宋" w:cs="仿宋" w:hint="eastAsia"/>
          <w:b/>
          <w:sz w:val="32"/>
          <w:szCs w:val="32"/>
        </w:rPr>
        <w:t>（二）其他要求：</w:t>
      </w:r>
    </w:p>
    <w:p w:rsidR="003F043D" w:rsidRDefault="003A518B">
      <w:pPr>
        <w:ind w:firstLineChars="200" w:firstLine="640"/>
        <w:rPr>
          <w:rFonts w:ascii="仿宋" w:eastAsia="仿宋" w:hAnsi="仿宋" w:cs="仿宋"/>
          <w:sz w:val="32"/>
          <w:szCs w:val="32"/>
        </w:rPr>
      </w:pPr>
      <w:r>
        <w:rPr>
          <w:rFonts w:ascii="仿宋" w:eastAsia="仿宋" w:hAnsi="仿宋" w:cs="仿宋" w:hint="eastAsia"/>
          <w:sz w:val="32"/>
          <w:szCs w:val="32"/>
        </w:rPr>
        <w:t>1.具有本项目所需的特殊专业资质：无；</w:t>
      </w:r>
    </w:p>
    <w:p w:rsidR="003F043D" w:rsidRDefault="003A518B">
      <w:pPr>
        <w:ind w:firstLineChars="200" w:firstLine="640"/>
        <w:rPr>
          <w:rFonts w:ascii="仿宋" w:eastAsia="仿宋" w:hAnsi="仿宋" w:cs="仿宋"/>
          <w:sz w:val="32"/>
          <w:szCs w:val="32"/>
        </w:rPr>
      </w:pPr>
      <w:r>
        <w:rPr>
          <w:rFonts w:ascii="仿宋" w:eastAsia="仿宋" w:hAnsi="仿宋" w:cs="仿宋" w:hint="eastAsia"/>
          <w:sz w:val="32"/>
          <w:szCs w:val="32"/>
        </w:rPr>
        <w:t>2.安装调试并满足与现有运行系统相互兼容、互联互通、运行稳定。</w:t>
      </w:r>
    </w:p>
    <w:p w:rsidR="003F043D" w:rsidRDefault="003A518B">
      <w:pPr>
        <w:pStyle w:val="a0"/>
        <w:spacing w:after="0"/>
        <w:ind w:firstLineChars="200" w:firstLine="640"/>
        <w:rPr>
          <w:rFonts w:ascii="仿宋" w:eastAsia="仿宋" w:hAnsi="仿宋"/>
          <w:sz w:val="32"/>
          <w:szCs w:val="32"/>
        </w:rPr>
      </w:pPr>
      <w:r>
        <w:rPr>
          <w:rFonts w:ascii="仿宋" w:eastAsia="仿宋" w:hAnsi="仿宋" w:hint="eastAsia"/>
          <w:sz w:val="32"/>
          <w:szCs w:val="32"/>
        </w:rPr>
        <w:t>八、报名方式：电话报名，电话028</w:t>
      </w:r>
      <w:r>
        <w:rPr>
          <w:rFonts w:ascii="仿宋" w:eastAsia="仿宋" w:hAnsi="仿宋" w:hint="eastAsia"/>
          <w:sz w:val="32"/>
          <w:szCs w:val="32"/>
        </w:rPr>
        <w:noBreakHyphen/>
        <w:t>84885650</w:t>
      </w:r>
    </w:p>
    <w:p w:rsidR="003F043D" w:rsidRDefault="003A518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九、报名时间：2025年9月24日至 2025年9月26日09时30分至12时00分，13时30分至16时30分。</w:t>
      </w:r>
    </w:p>
    <w:p w:rsidR="003F043D" w:rsidRDefault="003A518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十、报价文件的获取：报名后投标人自行在四川省川西监狱门户网站上下载询价邀请函。</w:t>
      </w:r>
    </w:p>
    <w:p w:rsidR="003F043D" w:rsidRDefault="003A518B">
      <w:pPr>
        <w:snapToGrid w:val="0"/>
        <w:spacing w:line="600" w:lineRule="exact"/>
        <w:ind w:firstLineChars="200" w:firstLine="640"/>
        <w:rPr>
          <w:rFonts w:ascii="仿宋" w:eastAsia="仿宋" w:hAnsi="仿宋" w:cs="仿宋"/>
          <w:sz w:val="32"/>
          <w:szCs w:val="32"/>
        </w:rPr>
      </w:pPr>
      <w:r>
        <w:rPr>
          <w:rFonts w:ascii="仿宋" w:eastAsia="仿宋" w:hAnsi="仿宋" w:hint="eastAsia"/>
          <w:sz w:val="32"/>
          <w:szCs w:val="32"/>
        </w:rPr>
        <w:t>十一、报价文件要求及递交时间:询价文件符合公告规范要求。2025年9月29日</w:t>
      </w: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0分前将报价文件（正本）一份</w:t>
      </w:r>
      <w:r>
        <w:rPr>
          <w:rFonts w:ascii="仿宋" w:eastAsia="仿宋" w:hAnsi="仿宋" w:cs="仿宋" w:hint="eastAsia"/>
          <w:sz w:val="32"/>
          <w:szCs w:val="32"/>
        </w:rPr>
        <w:t>胶装密封采用</w:t>
      </w:r>
      <w:r>
        <w:rPr>
          <w:rFonts w:ascii="仿宋" w:eastAsia="仿宋" w:hAnsi="仿宋" w:cs="仿宋" w:hint="eastAsia"/>
          <w:b/>
          <w:bCs/>
          <w:sz w:val="32"/>
          <w:szCs w:val="32"/>
        </w:rPr>
        <w:t>直接送达或者邮政快递</w:t>
      </w:r>
      <w:r>
        <w:rPr>
          <w:rFonts w:ascii="仿宋" w:eastAsia="仿宋" w:hAnsi="仿宋" w:cs="仿宋" w:hint="eastAsia"/>
          <w:sz w:val="32"/>
          <w:szCs w:val="32"/>
        </w:rPr>
        <w:t>至成都市龙泉驿</w:t>
      </w:r>
      <w:r>
        <w:rPr>
          <w:rFonts w:ascii="仿宋" w:eastAsia="仿宋" w:hAnsi="仿宋" w:cs="仿宋" w:hint="eastAsia"/>
          <w:sz w:val="32"/>
          <w:szCs w:val="32"/>
        </w:rPr>
        <w:lastRenderedPageBreak/>
        <w:t>区洪安镇红光村4组25号办公楼218室何女士收  （快递封面注：“</w:t>
      </w:r>
      <w:r>
        <w:rPr>
          <w:rFonts w:ascii="仿宋" w:eastAsia="仿宋" w:hAnsi="仿宋" w:cs="仿宋" w:hint="eastAsia"/>
          <w:b/>
          <w:bCs/>
          <w:sz w:val="32"/>
          <w:szCs w:val="32"/>
        </w:rPr>
        <w:t>增补网络声光报警系统报价</w:t>
      </w:r>
      <w:r>
        <w:rPr>
          <w:rFonts w:ascii="仿宋" w:eastAsia="仿宋" w:hAnsi="仿宋" w:cs="仿宋" w:hint="eastAsia"/>
          <w:sz w:val="32"/>
          <w:szCs w:val="32"/>
        </w:rPr>
        <w:t>”）电话：028</w:t>
      </w:r>
      <w:r>
        <w:rPr>
          <w:rFonts w:ascii="仿宋" w:eastAsia="仿宋" w:hAnsi="仿宋" w:cs="仿宋" w:hint="eastAsia"/>
          <w:sz w:val="32"/>
          <w:szCs w:val="32"/>
        </w:rPr>
        <w:noBreakHyphen/>
        <w:t>84885083。</w:t>
      </w:r>
    </w:p>
    <w:p w:rsidR="003F043D" w:rsidRDefault="003A518B">
      <w:pPr>
        <w:ind w:firstLineChars="200" w:firstLine="640"/>
      </w:pPr>
      <w:r>
        <w:rPr>
          <w:rFonts w:ascii="仿宋" w:eastAsia="仿宋" w:hAnsi="仿宋" w:hint="eastAsia"/>
          <w:sz w:val="32"/>
          <w:szCs w:val="32"/>
        </w:rPr>
        <w:t>十二、</w:t>
      </w:r>
      <w:r>
        <w:rPr>
          <w:rFonts w:ascii="仿宋" w:eastAsia="仿宋" w:hAnsi="仿宋" w:cs="仿宋" w:hint="eastAsia"/>
          <w:sz w:val="32"/>
          <w:szCs w:val="32"/>
        </w:rPr>
        <w:t>评审方式：</w:t>
      </w:r>
      <w:r>
        <w:rPr>
          <w:rFonts w:ascii="CESI仿宋-GB2312" w:eastAsia="CESI仿宋-GB2312" w:hAnsi="CESI仿宋-GB2312" w:cs="CESI仿宋-GB2312" w:hint="eastAsia"/>
          <w:sz w:val="32"/>
          <w:szCs w:val="32"/>
        </w:rPr>
        <w:t>以满足询价文件罗列的服务内容及要求，从</w:t>
      </w:r>
      <w:r>
        <w:rPr>
          <w:rFonts w:ascii="CESI仿宋-GB2312" w:eastAsia="CESI仿宋-GB2312" w:hAnsi="CESI仿宋-GB2312" w:cs="CESI仿宋-GB2312" w:hint="eastAsia"/>
          <w:b/>
          <w:bCs/>
          <w:sz w:val="32"/>
          <w:szCs w:val="32"/>
        </w:rPr>
        <w:t>投标文件</w:t>
      </w:r>
      <w:r>
        <w:rPr>
          <w:rFonts w:ascii="CESI仿宋-GB2312" w:eastAsia="CESI仿宋-GB2312" w:hAnsi="CESI仿宋-GB2312" w:cs="CESI仿宋-GB2312" w:hint="eastAsia"/>
          <w:sz w:val="32"/>
          <w:szCs w:val="32"/>
        </w:rPr>
        <w:t>响应本“询价公告”第六</w:t>
      </w:r>
      <w:r>
        <w:rPr>
          <w:rFonts w:ascii="仿宋" w:eastAsia="仿宋" w:hAnsi="仿宋" w:cs="仿宋" w:hint="eastAsia"/>
          <w:sz w:val="32"/>
          <w:szCs w:val="32"/>
        </w:rPr>
        <w:t>询价的内容及要求</w:t>
      </w:r>
      <w:r>
        <w:rPr>
          <w:rFonts w:ascii="CESI仿宋-GB2312" w:eastAsia="CESI仿宋-GB2312" w:hAnsi="CESI仿宋-GB2312" w:cs="CESI仿宋-GB2312" w:hint="eastAsia"/>
          <w:b/>
          <w:bCs/>
          <w:sz w:val="32"/>
          <w:szCs w:val="32"/>
        </w:rPr>
        <w:t>项作为实质性要求的供应商</w:t>
      </w:r>
      <w:r>
        <w:rPr>
          <w:rFonts w:ascii="CESI仿宋-GB2312" w:eastAsia="CESI仿宋-GB2312" w:hAnsi="CESI仿宋-GB2312" w:cs="CESI仿宋-GB2312" w:hint="eastAsia"/>
          <w:sz w:val="32"/>
          <w:szCs w:val="32"/>
        </w:rPr>
        <w:t>中采取</w:t>
      </w:r>
      <w:r>
        <w:rPr>
          <w:rFonts w:ascii="仿宋" w:eastAsia="仿宋" w:hAnsi="仿宋" w:cs="仿宋" w:hint="eastAsia"/>
          <w:sz w:val="32"/>
          <w:szCs w:val="32"/>
        </w:rPr>
        <w:t>报价最低评标价法进行评审</w:t>
      </w:r>
      <w:r>
        <w:rPr>
          <w:rFonts w:ascii="CESI仿宋-GB2312" w:eastAsia="CESI仿宋-GB2312" w:hAnsi="CESI仿宋-GB2312" w:cs="CESI仿宋-GB2312" w:hint="eastAsia"/>
          <w:sz w:val="32"/>
          <w:szCs w:val="32"/>
        </w:rPr>
        <w:t>。</w:t>
      </w:r>
    </w:p>
    <w:p w:rsidR="003F043D" w:rsidRDefault="003A518B">
      <w:pPr>
        <w:snapToGrid w:val="0"/>
        <w:spacing w:line="600" w:lineRule="exact"/>
        <w:ind w:firstLineChars="200" w:firstLine="640"/>
        <w:rPr>
          <w:rFonts w:ascii="仿宋" w:eastAsia="仿宋" w:hAnsi="仿宋"/>
          <w:sz w:val="32"/>
          <w:szCs w:val="32"/>
        </w:rPr>
      </w:pPr>
      <w:r>
        <w:rPr>
          <w:rFonts w:ascii="仿宋" w:eastAsia="仿宋" w:hAnsi="仿宋" w:cs="仿宋" w:hint="eastAsia"/>
          <w:sz w:val="32"/>
          <w:szCs w:val="32"/>
        </w:rPr>
        <w:t>十</w:t>
      </w:r>
      <w:r>
        <w:rPr>
          <w:rFonts w:ascii="仿宋" w:eastAsia="仿宋" w:hAnsi="仿宋" w:hint="eastAsia"/>
          <w:sz w:val="32"/>
          <w:szCs w:val="32"/>
        </w:rPr>
        <w:t>三</w:t>
      </w:r>
      <w:r>
        <w:rPr>
          <w:rFonts w:ascii="仿宋" w:eastAsia="仿宋" w:hAnsi="仿宋" w:cs="仿宋" w:hint="eastAsia"/>
          <w:sz w:val="32"/>
          <w:szCs w:val="32"/>
        </w:rPr>
        <w:t>、</w:t>
      </w:r>
      <w:r>
        <w:rPr>
          <w:rFonts w:ascii="仿宋" w:eastAsia="仿宋" w:hAnsi="仿宋" w:hint="eastAsia"/>
          <w:sz w:val="32"/>
          <w:szCs w:val="32"/>
        </w:rPr>
        <w:t>联系方式</w:t>
      </w:r>
    </w:p>
    <w:p w:rsidR="003F043D" w:rsidRDefault="003A518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联系人：罗先生      </w:t>
      </w:r>
    </w:p>
    <w:p w:rsidR="003F043D" w:rsidRDefault="003A518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联系电话：028</w:t>
      </w:r>
      <w:r>
        <w:rPr>
          <w:rFonts w:ascii="仿宋" w:eastAsia="仿宋" w:hAnsi="仿宋" w:hint="eastAsia"/>
          <w:sz w:val="32"/>
          <w:szCs w:val="32"/>
        </w:rPr>
        <w:noBreakHyphen/>
        <w:t>84885650</w:t>
      </w:r>
    </w:p>
    <w:p w:rsidR="003F043D" w:rsidRDefault="003A518B">
      <w:pPr>
        <w:ind w:firstLineChars="200" w:firstLine="640"/>
        <w:rPr>
          <w:rFonts w:ascii="CESI仿宋-GB2312" w:eastAsia="CESI仿宋-GB2312" w:hAnsi="CESI仿宋-GB2312" w:cs="CESI仿宋-GB2312"/>
          <w:sz w:val="32"/>
          <w:szCs w:val="32"/>
        </w:rPr>
      </w:pPr>
      <w:r>
        <w:rPr>
          <w:rFonts w:ascii="仿宋" w:eastAsia="仿宋" w:hAnsi="仿宋" w:hint="eastAsia"/>
          <w:sz w:val="32"/>
          <w:szCs w:val="32"/>
        </w:rPr>
        <w:t>地  址 ：成都市龙泉驿区洪安</w:t>
      </w:r>
      <w:bookmarkStart w:id="0" w:name="_GoBack"/>
      <w:bookmarkEnd w:id="0"/>
      <w:r>
        <w:rPr>
          <w:rFonts w:ascii="仿宋" w:eastAsia="仿宋" w:hAnsi="仿宋" w:hint="eastAsia"/>
          <w:sz w:val="32"/>
          <w:szCs w:val="32"/>
        </w:rPr>
        <w:t>镇红光村</w:t>
      </w:r>
      <w:r>
        <w:rPr>
          <w:rFonts w:ascii="CESI仿宋-GB2312" w:eastAsia="CESI仿宋-GB2312" w:hAnsi="CESI仿宋-GB2312" w:cs="CESI仿宋-GB2312" w:hint="eastAsia"/>
          <w:sz w:val="32"/>
          <w:szCs w:val="32"/>
        </w:rPr>
        <w:t>4组25号（</w:t>
      </w:r>
      <w:r>
        <w:rPr>
          <w:rFonts w:ascii="仿宋" w:eastAsia="仿宋" w:hAnsi="仿宋" w:cs="仿宋" w:hint="eastAsia"/>
          <w:sz w:val="32"/>
          <w:szCs w:val="32"/>
        </w:rPr>
        <w:t>具体地点在百度或高德地图导航搜索“苗溪公司”</w:t>
      </w:r>
      <w:r>
        <w:rPr>
          <w:rFonts w:ascii="CESI仿宋-GB2312" w:eastAsia="CESI仿宋-GB2312" w:hAnsi="CESI仿宋-GB2312" w:cs="CESI仿宋-GB2312" w:hint="eastAsia"/>
          <w:sz w:val="32"/>
          <w:szCs w:val="32"/>
        </w:rPr>
        <w:t>）</w:t>
      </w:r>
    </w:p>
    <w:p w:rsidR="003F043D" w:rsidRDefault="003F043D">
      <w:pPr>
        <w:pStyle w:val="a0"/>
        <w:spacing w:after="0"/>
        <w:ind w:firstLineChars="200" w:firstLine="640"/>
        <w:rPr>
          <w:rFonts w:ascii="仿宋" w:eastAsia="仿宋" w:hAnsi="仿宋"/>
          <w:sz w:val="32"/>
          <w:szCs w:val="32"/>
        </w:rPr>
      </w:pPr>
    </w:p>
    <w:p w:rsidR="003F043D" w:rsidRDefault="003A518B">
      <w:pPr>
        <w:pStyle w:val="a0"/>
        <w:ind w:firstLine="640"/>
        <w:rPr>
          <w:rFonts w:ascii="仿宋" w:eastAsia="仿宋" w:hAnsi="仿宋" w:cs="仿宋"/>
          <w:sz w:val="32"/>
          <w:szCs w:val="32"/>
        </w:rPr>
      </w:pPr>
      <w:r>
        <w:rPr>
          <w:rFonts w:ascii="仿宋" w:eastAsia="仿宋" w:hAnsi="仿宋" w:cs="仿宋" w:hint="eastAsia"/>
          <w:sz w:val="32"/>
          <w:szCs w:val="32"/>
        </w:rPr>
        <w:t xml:space="preserve">附件：1.询价文件 </w:t>
      </w:r>
    </w:p>
    <w:p w:rsidR="003F043D" w:rsidRDefault="003F043D">
      <w:pPr>
        <w:pStyle w:val="a0"/>
        <w:rPr>
          <w:rFonts w:ascii="仿宋" w:eastAsia="仿宋" w:hAnsi="仿宋" w:cs="仿宋"/>
          <w:sz w:val="32"/>
          <w:szCs w:val="32"/>
        </w:rPr>
      </w:pPr>
    </w:p>
    <w:p w:rsidR="003F043D" w:rsidRDefault="003A518B">
      <w:pPr>
        <w:pStyle w:val="a0"/>
        <w:ind w:firstLineChars="1300" w:firstLine="4160"/>
        <w:rPr>
          <w:rFonts w:ascii="仿宋" w:eastAsia="仿宋" w:hAnsi="仿宋" w:cs="仿宋"/>
          <w:sz w:val="32"/>
          <w:szCs w:val="32"/>
        </w:rPr>
      </w:pPr>
      <w:r>
        <w:rPr>
          <w:rFonts w:ascii="仿宋" w:eastAsia="仿宋" w:hAnsi="仿宋" w:cs="仿宋" w:hint="eastAsia"/>
          <w:sz w:val="32"/>
          <w:szCs w:val="32"/>
        </w:rPr>
        <w:t xml:space="preserve"> 四川省苗溪有限责任公司</w:t>
      </w:r>
    </w:p>
    <w:p w:rsidR="003F043D" w:rsidRDefault="003A518B">
      <w:pPr>
        <w:pStyle w:val="a0"/>
        <w:rPr>
          <w:rFonts w:ascii="方正小标宋简体" w:eastAsia="方正小标宋简体" w:hAnsi="方正小标宋简体" w:cs="方正小标宋简体"/>
          <w:b/>
          <w:bCs/>
          <w:sz w:val="44"/>
          <w:szCs w:val="44"/>
        </w:rPr>
      </w:pPr>
      <w:r>
        <w:rPr>
          <w:rFonts w:ascii="仿宋" w:eastAsia="仿宋" w:hAnsi="仿宋" w:cs="仿宋" w:hint="eastAsia"/>
          <w:sz w:val="32"/>
          <w:szCs w:val="32"/>
        </w:rPr>
        <w:t xml:space="preserve">                               2025年9月23日</w:t>
      </w:r>
    </w:p>
    <w:p w:rsidR="003F043D" w:rsidRDefault="003F043D">
      <w:pPr>
        <w:pStyle w:val="a4"/>
        <w:ind w:firstLineChars="0" w:firstLine="0"/>
        <w:rPr>
          <w:rFonts w:ascii="方正小标宋简体" w:eastAsia="方正小标宋简体" w:hAnsi="方正小标宋简体" w:cs="方正小标宋简体"/>
          <w:b/>
          <w:bCs/>
          <w:sz w:val="44"/>
          <w:szCs w:val="44"/>
        </w:rPr>
      </w:pPr>
    </w:p>
    <w:p w:rsidR="003F043D" w:rsidRDefault="003F043D" w:rsidP="00575391">
      <w:pPr>
        <w:pStyle w:val="a4"/>
        <w:ind w:firstLine="442"/>
        <w:rPr>
          <w:rFonts w:ascii="方正小标宋简体" w:eastAsia="方正小标宋简体" w:hAnsi="方正小标宋简体" w:cs="方正小标宋简体"/>
          <w:b/>
          <w:bCs/>
          <w:sz w:val="44"/>
          <w:szCs w:val="44"/>
        </w:rPr>
      </w:pPr>
    </w:p>
    <w:p w:rsidR="003F043D" w:rsidRDefault="003F043D" w:rsidP="00575391">
      <w:pPr>
        <w:pStyle w:val="a4"/>
        <w:ind w:firstLine="442"/>
        <w:rPr>
          <w:rFonts w:ascii="方正小标宋简体" w:eastAsia="方正小标宋简体" w:hAnsi="方正小标宋简体" w:cs="方正小标宋简体"/>
          <w:b/>
          <w:bCs/>
          <w:sz w:val="44"/>
          <w:szCs w:val="44"/>
        </w:rPr>
      </w:pPr>
    </w:p>
    <w:p w:rsidR="003F043D" w:rsidRDefault="003F043D" w:rsidP="00575391">
      <w:pPr>
        <w:pStyle w:val="a4"/>
        <w:ind w:firstLine="442"/>
        <w:rPr>
          <w:rFonts w:ascii="方正小标宋简体" w:eastAsia="方正小标宋简体" w:hAnsi="方正小标宋简体" w:cs="方正小标宋简体"/>
          <w:b/>
          <w:bCs/>
          <w:sz w:val="44"/>
          <w:szCs w:val="44"/>
        </w:rPr>
      </w:pPr>
    </w:p>
    <w:p w:rsidR="003F043D" w:rsidRDefault="003F043D">
      <w:pPr>
        <w:pStyle w:val="a4"/>
        <w:ind w:firstLineChars="0" w:firstLine="0"/>
        <w:rPr>
          <w:rFonts w:ascii="方正小标宋简体" w:eastAsia="方正小标宋简体" w:hAnsi="方正小标宋简体" w:cs="方正小标宋简体"/>
          <w:b/>
          <w:bCs/>
          <w:sz w:val="44"/>
          <w:szCs w:val="44"/>
        </w:rPr>
      </w:pPr>
    </w:p>
    <w:p w:rsidR="003F043D" w:rsidRDefault="003A518B" w:rsidP="00575391">
      <w:pPr>
        <w:pStyle w:val="a0"/>
        <w:ind w:firstLineChars="600" w:firstLine="2650"/>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询价文件</w:t>
      </w:r>
    </w:p>
    <w:p w:rsidR="003F043D" w:rsidRDefault="003F043D">
      <w:pPr>
        <w:jc w:val="center"/>
        <w:rPr>
          <w:rFonts w:ascii="方正小标宋简体" w:eastAsia="方正小标宋简体" w:hAnsi="方正小标宋简体" w:cs="方正小标宋简体"/>
          <w:b/>
          <w:bCs/>
          <w:sz w:val="44"/>
          <w:szCs w:val="44"/>
        </w:rPr>
      </w:pPr>
    </w:p>
    <w:p w:rsidR="003F043D" w:rsidRDefault="003F043D">
      <w:pPr>
        <w:jc w:val="center"/>
        <w:rPr>
          <w:rFonts w:ascii="方正小标宋简体" w:eastAsia="方正小标宋简体" w:hAnsi="方正小标宋简体" w:cs="方正小标宋简体"/>
          <w:b/>
          <w:bCs/>
          <w:sz w:val="44"/>
          <w:szCs w:val="44"/>
        </w:rPr>
      </w:pPr>
    </w:p>
    <w:p w:rsidR="003F043D" w:rsidRDefault="003F043D">
      <w:pPr>
        <w:rPr>
          <w:rFonts w:ascii="宋体" w:hAnsi="宋体"/>
        </w:rPr>
      </w:pPr>
    </w:p>
    <w:p w:rsidR="003F043D" w:rsidRDefault="003F043D">
      <w:pPr>
        <w:rPr>
          <w:rFonts w:ascii="宋体" w:hAnsi="宋体"/>
        </w:rPr>
      </w:pPr>
    </w:p>
    <w:p w:rsidR="003F043D" w:rsidRDefault="003F043D">
      <w:pPr>
        <w:rPr>
          <w:rFonts w:ascii="宋体" w:hAnsi="宋体"/>
        </w:rPr>
      </w:pPr>
    </w:p>
    <w:p w:rsidR="003F043D" w:rsidRDefault="003F043D">
      <w:pPr>
        <w:rPr>
          <w:rFonts w:ascii="宋体" w:hAnsi="宋体"/>
        </w:rPr>
      </w:pPr>
    </w:p>
    <w:p w:rsidR="003F043D" w:rsidRDefault="003F043D">
      <w:pPr>
        <w:rPr>
          <w:rFonts w:ascii="宋体" w:hAnsi="宋体"/>
        </w:rPr>
      </w:pPr>
    </w:p>
    <w:p w:rsidR="003F043D" w:rsidRDefault="003F043D">
      <w:pPr>
        <w:rPr>
          <w:rFonts w:ascii="宋体" w:hAnsi="宋体"/>
        </w:rPr>
      </w:pPr>
    </w:p>
    <w:p w:rsidR="003F043D" w:rsidRDefault="003F043D">
      <w:pPr>
        <w:rPr>
          <w:rFonts w:ascii="宋体" w:hAnsi="宋体"/>
        </w:rPr>
      </w:pPr>
    </w:p>
    <w:p w:rsidR="003F043D" w:rsidRDefault="003F043D">
      <w:pPr>
        <w:rPr>
          <w:rFonts w:ascii="宋体" w:hAnsi="宋体" w:cs="宋体"/>
          <w:color w:val="000000"/>
        </w:rPr>
      </w:pPr>
    </w:p>
    <w:p w:rsidR="003F043D" w:rsidRDefault="003A518B">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项目名称：</w:t>
      </w:r>
      <w:r>
        <w:rPr>
          <w:rFonts w:ascii="仿宋" w:eastAsia="仿宋" w:hAnsi="仿宋" w:cs="仿宋" w:hint="eastAsia"/>
          <w:color w:val="000000"/>
          <w:sz w:val="32"/>
          <w:szCs w:val="28"/>
          <w:u w:val="single"/>
        </w:rPr>
        <w:t xml:space="preserve">                            </w:t>
      </w:r>
    </w:p>
    <w:p w:rsidR="003F043D" w:rsidRDefault="003A518B">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项目编号：</w:t>
      </w:r>
      <w:r>
        <w:rPr>
          <w:rFonts w:ascii="仿宋" w:eastAsia="仿宋" w:hAnsi="仿宋" w:cs="仿宋" w:hint="eastAsia"/>
          <w:color w:val="000000"/>
          <w:sz w:val="32"/>
          <w:szCs w:val="28"/>
          <w:u w:val="single"/>
        </w:rPr>
        <w:t xml:space="preserve">                          </w:t>
      </w:r>
    </w:p>
    <w:p w:rsidR="003F043D" w:rsidRDefault="003A518B">
      <w:pPr>
        <w:ind w:firstLineChars="200" w:firstLine="640"/>
        <w:jc w:val="left"/>
        <w:rPr>
          <w:rFonts w:ascii="仿宋" w:eastAsia="仿宋" w:hAnsi="仿宋" w:cs="仿宋"/>
          <w:color w:val="000000"/>
          <w:sz w:val="32"/>
          <w:szCs w:val="28"/>
        </w:rPr>
      </w:pPr>
      <w:r>
        <w:rPr>
          <w:rFonts w:ascii="仿宋" w:eastAsia="仿宋" w:hAnsi="仿宋" w:cs="仿宋" w:hint="eastAsia"/>
          <w:color w:val="000000"/>
          <w:sz w:val="32"/>
          <w:szCs w:val="28"/>
        </w:rPr>
        <w:t>供应商名称：</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 xml:space="preserve">（盖单位公章） </w:t>
      </w:r>
    </w:p>
    <w:p w:rsidR="003F043D" w:rsidRDefault="003A518B">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法定代表人或授权代表（签字或盖章）：</w:t>
      </w:r>
      <w:r>
        <w:rPr>
          <w:rFonts w:ascii="仿宋" w:eastAsia="仿宋" w:hAnsi="仿宋" w:cs="仿宋" w:hint="eastAsia"/>
          <w:color w:val="000000"/>
          <w:sz w:val="32"/>
          <w:szCs w:val="28"/>
          <w:u w:val="single"/>
        </w:rPr>
        <w:t xml:space="preserve">           </w:t>
      </w:r>
    </w:p>
    <w:p w:rsidR="003F043D" w:rsidRDefault="003A518B">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日 期：</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年</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 xml:space="preserve">月 </w:t>
      </w:r>
      <w:r>
        <w:rPr>
          <w:rFonts w:ascii="仿宋" w:eastAsia="仿宋" w:hAnsi="仿宋" w:cs="仿宋" w:hint="eastAsia"/>
          <w:color w:val="000000"/>
          <w:sz w:val="32"/>
          <w:szCs w:val="28"/>
          <w:u w:val="single"/>
        </w:rPr>
        <w:t xml:space="preserve">    </w:t>
      </w:r>
      <w:r>
        <w:rPr>
          <w:rFonts w:ascii="仿宋" w:eastAsia="仿宋" w:hAnsi="仿宋" w:cs="仿宋" w:hint="eastAsia"/>
          <w:color w:val="000000"/>
          <w:sz w:val="32"/>
          <w:szCs w:val="28"/>
        </w:rPr>
        <w:t>日</w:t>
      </w:r>
    </w:p>
    <w:p w:rsidR="003F043D" w:rsidRDefault="003F043D">
      <w:pPr>
        <w:pStyle w:val="a0"/>
        <w:rPr>
          <w:rFonts w:ascii="宋体" w:hAnsi="宋体" w:cs="宋体"/>
          <w:color w:val="000000"/>
        </w:rPr>
      </w:pPr>
    </w:p>
    <w:p w:rsidR="003F043D" w:rsidRDefault="003F043D"/>
    <w:p w:rsidR="003F043D" w:rsidRDefault="003F043D">
      <w:pPr>
        <w:pStyle w:val="a4"/>
        <w:ind w:firstLineChars="0" w:firstLine="0"/>
      </w:pPr>
    </w:p>
    <w:p w:rsidR="003F043D" w:rsidRDefault="003A518B">
      <w:pPr>
        <w:jc w:val="left"/>
      </w:pPr>
      <w:r>
        <w:rPr>
          <w:rFonts w:ascii="宋体" w:hAnsi="宋体" w:cs="宋体" w:hint="eastAsia"/>
          <w:b/>
          <w:color w:val="000000"/>
          <w:sz w:val="28"/>
          <w:szCs w:val="28"/>
        </w:rPr>
        <w:t>第一部分：资格性响应文件（格式）</w:t>
      </w:r>
    </w:p>
    <w:p w:rsidR="003F043D" w:rsidRDefault="003F043D"/>
    <w:p w:rsidR="003F043D" w:rsidRDefault="003A518B">
      <w:pPr>
        <w:pStyle w:val="20"/>
        <w:numPr>
          <w:ilvl w:val="0"/>
          <w:numId w:val="2"/>
        </w:numPr>
        <w:spacing w:before="120" w:after="120"/>
        <w:ind w:firstLine="0"/>
        <w:rPr>
          <w:rFonts w:ascii="仿宋" w:eastAsia="仿宋" w:hAnsi="仿宋" w:cs="仿宋"/>
        </w:rPr>
      </w:pPr>
      <w:bookmarkStart w:id="1" w:name="_Toc28792"/>
      <w:r>
        <w:rPr>
          <w:rFonts w:ascii="仿宋" w:eastAsia="仿宋" w:hAnsi="仿宋" w:cs="仿宋" w:hint="eastAsia"/>
        </w:rPr>
        <w:lastRenderedPageBreak/>
        <w:t>法定代表人/单位负责人授权书</w:t>
      </w:r>
      <w:bookmarkEnd w:id="1"/>
    </w:p>
    <w:p w:rsidR="003F043D" w:rsidRDefault="003A518B">
      <w:pPr>
        <w:pStyle w:val="01"/>
        <w:rPr>
          <w:rFonts w:ascii="仿宋" w:eastAsia="仿宋" w:hAnsi="仿宋" w:cs="仿宋"/>
        </w:rPr>
      </w:pPr>
      <w:r>
        <w:rPr>
          <w:rFonts w:ascii="仿宋" w:eastAsia="仿宋" w:hAnsi="仿宋" w:cs="仿宋" w:hint="eastAsia"/>
          <w:u w:val="single"/>
        </w:rPr>
        <w:t xml:space="preserve">                          </w:t>
      </w:r>
      <w:r>
        <w:rPr>
          <w:rFonts w:ascii="仿宋" w:eastAsia="仿宋" w:hAnsi="仿宋" w:cs="仿宋" w:hint="eastAsia"/>
        </w:rPr>
        <w:t>：</w:t>
      </w:r>
    </w:p>
    <w:p w:rsidR="003F043D" w:rsidRDefault="003A518B" w:rsidP="00575391">
      <w:pPr>
        <w:pStyle w:val="022"/>
        <w:ind w:firstLine="420"/>
        <w:rPr>
          <w:rFonts w:ascii="仿宋" w:eastAsia="仿宋" w:hAnsi="仿宋" w:cs="仿宋"/>
        </w:rPr>
      </w:pPr>
      <w:r>
        <w:rPr>
          <w:rFonts w:ascii="仿宋" w:eastAsia="仿宋" w:hAnsi="仿宋" w:cs="仿宋" w:hint="eastAsia"/>
        </w:rPr>
        <w:t>本授权声明：</w:t>
      </w:r>
      <w:r>
        <w:rPr>
          <w:rFonts w:ascii="仿宋" w:eastAsia="仿宋" w:hAnsi="仿宋" w:cs="仿宋" w:hint="eastAsia"/>
          <w:u w:val="single"/>
        </w:rPr>
        <w:t xml:space="preserve">                     （</w:t>
      </w:r>
      <w:r>
        <w:rPr>
          <w:rFonts w:ascii="仿宋" w:eastAsia="仿宋" w:hAnsi="仿宋" w:cs="仿宋" w:hint="eastAsia"/>
        </w:rPr>
        <w:t>供应商名称）</w:t>
      </w:r>
      <w:r>
        <w:rPr>
          <w:rFonts w:ascii="仿宋" w:eastAsia="仿宋" w:hAnsi="仿宋" w:cs="仿宋" w:hint="eastAsia"/>
          <w:u w:val="single"/>
        </w:rPr>
        <w:t xml:space="preserve">          （</w:t>
      </w:r>
      <w:r>
        <w:rPr>
          <w:rFonts w:ascii="仿宋" w:eastAsia="仿宋" w:hAnsi="仿宋" w:cs="仿宋" w:hint="eastAsia"/>
        </w:rPr>
        <w:t>法定代表人/单位负责人姓名、职务）授权</w:t>
      </w:r>
      <w:r>
        <w:rPr>
          <w:rFonts w:ascii="仿宋" w:eastAsia="仿宋" w:hAnsi="仿宋" w:cs="仿宋" w:hint="eastAsia"/>
          <w:u w:val="single"/>
        </w:rPr>
        <w:t xml:space="preserve">                        （</w:t>
      </w:r>
      <w:r>
        <w:rPr>
          <w:rFonts w:ascii="仿宋" w:eastAsia="仿宋" w:hAnsi="仿宋" w:cs="仿宋" w:hint="eastAsia"/>
        </w:rPr>
        <w:t>被授权人姓名、职务、身份证号码）为我方参加“</w:t>
      </w:r>
      <w:r>
        <w:rPr>
          <w:rFonts w:ascii="仿宋" w:eastAsia="仿宋" w:hAnsi="仿宋" w:cs="仿宋" w:hint="eastAsia"/>
          <w:u w:val="single"/>
        </w:rPr>
        <w:t xml:space="preserve">                     （</w:t>
      </w:r>
      <w:r>
        <w:rPr>
          <w:rFonts w:ascii="仿宋" w:eastAsia="仿宋" w:hAnsi="仿宋" w:cs="仿宋" w:hint="eastAsia"/>
        </w:rPr>
        <w:t>项目名称）（项目编号：</w:t>
      </w:r>
      <w:r>
        <w:rPr>
          <w:rFonts w:ascii="仿宋" w:eastAsia="仿宋" w:hAnsi="仿宋" w:cs="仿宋" w:hint="eastAsia"/>
          <w:u w:val="single"/>
        </w:rPr>
        <w:t xml:space="preserve">           ）</w:t>
      </w:r>
      <w:r>
        <w:rPr>
          <w:rFonts w:ascii="仿宋" w:eastAsia="仿宋" w:hAnsi="仿宋" w:cs="仿宋" w:hint="eastAsia"/>
        </w:rPr>
        <w:t>”采购活动的合法代表，以我方名义全权处理参与该项目采购活动、合同签订以及合同履约中的一切事宜，我方均予承认，所产生的法律后果均由我方承担。</w:t>
      </w:r>
    </w:p>
    <w:p w:rsidR="003F043D" w:rsidRDefault="003A518B" w:rsidP="00575391">
      <w:pPr>
        <w:pStyle w:val="022"/>
        <w:ind w:firstLine="420"/>
        <w:rPr>
          <w:rFonts w:ascii="仿宋" w:eastAsia="仿宋" w:hAnsi="仿宋" w:cs="仿宋"/>
        </w:rPr>
      </w:pPr>
      <w:r>
        <w:rPr>
          <w:rFonts w:ascii="仿宋" w:eastAsia="仿宋" w:hAnsi="仿宋" w:cs="仿宋" w:hint="eastAsia"/>
        </w:rPr>
        <w:t>特此声明。</w:t>
      </w:r>
    </w:p>
    <w:p w:rsidR="003F043D" w:rsidRDefault="003F043D" w:rsidP="00575391">
      <w:pPr>
        <w:pStyle w:val="022"/>
        <w:ind w:firstLine="420"/>
        <w:rPr>
          <w:rFonts w:ascii="仿宋" w:eastAsia="仿宋" w:hAnsi="仿宋" w:cs="仿宋"/>
        </w:rPr>
      </w:pPr>
    </w:p>
    <w:tbl>
      <w:tblPr>
        <w:tblStyle w:val="af2"/>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ruzy"/>
      </w:tblPr>
      <w:tblGrid>
        <w:gridCol w:w="4311"/>
        <w:gridCol w:w="4211"/>
      </w:tblGrid>
      <w:tr w:rsidR="003F043D">
        <w:trPr>
          <w:trHeight w:val="2877"/>
        </w:trPr>
        <w:tc>
          <w:tcPr>
            <w:tcW w:w="4311" w:type="dxa"/>
            <w:vAlign w:val="center"/>
          </w:tcPr>
          <w:p w:rsidR="003F043D" w:rsidRDefault="003A518B">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vAlign w:val="center"/>
          </w:tcPr>
          <w:p w:rsidR="003F043D" w:rsidRDefault="003A518B">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r w:rsidR="003F043D">
        <w:trPr>
          <w:trHeight w:val="2538"/>
        </w:trPr>
        <w:tc>
          <w:tcPr>
            <w:tcW w:w="4311" w:type="dxa"/>
            <w:vAlign w:val="center"/>
          </w:tcPr>
          <w:p w:rsidR="003F043D" w:rsidRDefault="003A518B">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vAlign w:val="center"/>
          </w:tcPr>
          <w:p w:rsidR="003F043D" w:rsidRDefault="003A518B">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bl>
    <w:p w:rsidR="003F043D" w:rsidRDefault="003F043D">
      <w:pPr>
        <w:pStyle w:val="01"/>
        <w:rPr>
          <w:rFonts w:ascii="仿宋" w:eastAsia="仿宋" w:hAnsi="仿宋" w:cs="仿宋"/>
        </w:rPr>
      </w:pPr>
    </w:p>
    <w:p w:rsidR="003F043D" w:rsidRDefault="003F043D" w:rsidP="00575391">
      <w:pPr>
        <w:pStyle w:val="022"/>
        <w:ind w:firstLine="420"/>
        <w:rPr>
          <w:rFonts w:ascii="仿宋" w:eastAsia="仿宋" w:hAnsi="仿宋" w:cs="仿宋"/>
        </w:rPr>
      </w:pPr>
    </w:p>
    <w:p w:rsidR="003F043D" w:rsidRDefault="003A518B" w:rsidP="00575391">
      <w:pPr>
        <w:pStyle w:val="022"/>
        <w:ind w:firstLine="420"/>
        <w:rPr>
          <w:rFonts w:ascii="仿宋" w:eastAsia="仿宋" w:hAnsi="仿宋" w:cs="仿宋"/>
        </w:rPr>
      </w:pPr>
      <w:r>
        <w:rPr>
          <w:rFonts w:ascii="仿宋" w:eastAsia="仿宋" w:hAnsi="仿宋" w:cs="仿宋" w:hint="eastAsia"/>
        </w:rPr>
        <w:t>法定代表人/单位负责人：</w:t>
      </w:r>
      <w:r>
        <w:rPr>
          <w:rFonts w:ascii="仿宋" w:eastAsia="仿宋" w:hAnsi="仿宋" w:cs="仿宋" w:hint="eastAsia"/>
          <w:u w:val="single"/>
        </w:rPr>
        <w:t xml:space="preserve">             （</w:t>
      </w:r>
      <w:r>
        <w:rPr>
          <w:rFonts w:ascii="仿宋" w:eastAsia="仿宋" w:hAnsi="仿宋" w:cs="仿宋" w:hint="eastAsia"/>
        </w:rPr>
        <w:t>签字或盖章）</w:t>
      </w:r>
    </w:p>
    <w:p w:rsidR="003F043D" w:rsidRDefault="003A518B" w:rsidP="00575391">
      <w:pPr>
        <w:pStyle w:val="022"/>
        <w:ind w:firstLine="420"/>
        <w:rPr>
          <w:rFonts w:ascii="仿宋" w:eastAsia="仿宋" w:hAnsi="仿宋" w:cs="仿宋"/>
        </w:rPr>
      </w:pPr>
      <w:r>
        <w:rPr>
          <w:rFonts w:ascii="仿宋" w:eastAsia="仿宋" w:hAnsi="仿宋" w:cs="仿宋" w:hint="eastAsia"/>
        </w:rPr>
        <w:t>授权代表：</w:t>
      </w:r>
      <w:r>
        <w:rPr>
          <w:rFonts w:ascii="仿宋" w:eastAsia="仿宋" w:hAnsi="仿宋" w:cs="仿宋" w:hint="eastAsia"/>
          <w:u w:val="single"/>
        </w:rPr>
        <w:t xml:space="preserve">             （</w:t>
      </w:r>
      <w:r>
        <w:rPr>
          <w:rFonts w:ascii="仿宋" w:eastAsia="仿宋" w:hAnsi="仿宋" w:cs="仿宋" w:hint="eastAsia"/>
        </w:rPr>
        <w:t>签字或盖章）</w:t>
      </w:r>
    </w:p>
    <w:p w:rsidR="003F043D" w:rsidRDefault="003A518B" w:rsidP="00575391">
      <w:pPr>
        <w:pStyle w:val="022"/>
        <w:ind w:firstLine="420"/>
        <w:rPr>
          <w:rFonts w:ascii="仿宋" w:eastAsia="仿宋" w:hAnsi="仿宋" w:cs="仿宋"/>
        </w:rPr>
      </w:pPr>
      <w:r>
        <w:rPr>
          <w:rFonts w:ascii="仿宋" w:eastAsia="仿宋" w:hAnsi="仿宋" w:cs="仿宋" w:hint="eastAsia"/>
        </w:rPr>
        <w:t>供应商名称：</w:t>
      </w:r>
      <w:r>
        <w:rPr>
          <w:rFonts w:ascii="仿宋" w:eastAsia="仿宋" w:hAnsi="仿宋" w:cs="仿宋" w:hint="eastAsia"/>
          <w:u w:val="single"/>
        </w:rPr>
        <w:t xml:space="preserve">             （</w:t>
      </w:r>
      <w:r>
        <w:rPr>
          <w:rFonts w:ascii="仿宋" w:eastAsia="仿宋" w:hAnsi="仿宋" w:cs="仿宋" w:hint="eastAsia"/>
        </w:rPr>
        <w:t>盖章）</w:t>
      </w:r>
    </w:p>
    <w:p w:rsidR="003F043D" w:rsidRDefault="003A518B" w:rsidP="00575391">
      <w:pPr>
        <w:pStyle w:val="022"/>
        <w:ind w:firstLine="420"/>
        <w:rPr>
          <w:rFonts w:ascii="仿宋" w:eastAsia="仿宋" w:hAnsi="仿宋" w:cs="仿宋"/>
        </w:rPr>
      </w:pPr>
      <w:r>
        <w:rPr>
          <w:rFonts w:ascii="仿宋" w:eastAsia="仿宋" w:hAnsi="仿宋" w:cs="仿宋" w:hint="eastAsia"/>
        </w:rPr>
        <w:t>联系电话：</w:t>
      </w:r>
      <w:r>
        <w:rPr>
          <w:rFonts w:ascii="仿宋" w:eastAsia="仿宋" w:hAnsi="仿宋" w:cs="仿宋" w:hint="eastAsia"/>
          <w:u w:val="single"/>
        </w:rPr>
        <w:t xml:space="preserve">            </w:t>
      </w:r>
    </w:p>
    <w:p w:rsidR="003F043D" w:rsidRDefault="003A518B" w:rsidP="00575391">
      <w:pPr>
        <w:pStyle w:val="022"/>
        <w:ind w:firstLine="420"/>
        <w:rPr>
          <w:rFonts w:ascii="仿宋" w:eastAsia="仿宋" w:hAnsi="仿宋" w:cs="仿宋"/>
        </w:rPr>
      </w:pP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 xml:space="preserve">     </w:t>
      </w:r>
    </w:p>
    <w:p w:rsidR="003F043D" w:rsidRDefault="003F043D">
      <w:pPr>
        <w:pStyle w:val="01"/>
        <w:rPr>
          <w:rFonts w:ascii="仿宋" w:eastAsia="仿宋" w:hAnsi="仿宋" w:cs="仿宋"/>
        </w:rPr>
      </w:pPr>
    </w:p>
    <w:p w:rsidR="003F043D" w:rsidRDefault="003F043D">
      <w:pPr>
        <w:jc w:val="left"/>
        <w:rPr>
          <w:rFonts w:ascii="宋体" w:hAnsi="宋体"/>
          <w:color w:val="000000"/>
          <w:sz w:val="24"/>
          <w:szCs w:val="24"/>
          <w:u w:val="single"/>
        </w:rPr>
      </w:pPr>
    </w:p>
    <w:p w:rsidR="003F043D" w:rsidRDefault="003F043D">
      <w:pPr>
        <w:pStyle w:val="a0"/>
        <w:rPr>
          <w:rFonts w:ascii="宋体" w:hAnsi="宋体"/>
          <w:color w:val="000000"/>
          <w:sz w:val="24"/>
          <w:szCs w:val="24"/>
          <w:u w:val="single"/>
        </w:rPr>
      </w:pPr>
    </w:p>
    <w:p w:rsidR="003F043D" w:rsidRDefault="003F043D">
      <w:pPr>
        <w:rPr>
          <w:rFonts w:ascii="宋体" w:hAnsi="宋体"/>
          <w:color w:val="000000"/>
          <w:sz w:val="24"/>
          <w:szCs w:val="24"/>
          <w:u w:val="single"/>
        </w:rPr>
      </w:pPr>
    </w:p>
    <w:p w:rsidR="003F043D" w:rsidRDefault="003F043D">
      <w:pPr>
        <w:pStyle w:val="a4"/>
        <w:ind w:firstLineChars="0" w:firstLine="0"/>
        <w:rPr>
          <w:rFonts w:ascii="宋体" w:hAnsi="宋体"/>
          <w:color w:val="000000"/>
          <w:sz w:val="24"/>
          <w:szCs w:val="24"/>
          <w:u w:val="single"/>
        </w:rPr>
      </w:pPr>
    </w:p>
    <w:p w:rsidR="003F043D" w:rsidRDefault="003A518B">
      <w:pPr>
        <w:numPr>
          <w:ilvl w:val="0"/>
          <w:numId w:val="3"/>
        </w:numPr>
        <w:spacing w:before="260" w:after="260"/>
        <w:jc w:val="center"/>
        <w:outlineLvl w:val="1"/>
        <w:rPr>
          <w:rFonts w:ascii="宋体" w:hAnsi="宋体"/>
          <w:color w:val="000000"/>
          <w:sz w:val="24"/>
          <w:szCs w:val="24"/>
          <w:u w:val="single"/>
        </w:rPr>
      </w:pPr>
      <w:r>
        <w:rPr>
          <w:rFonts w:ascii="宋体" w:hAnsi="宋体" w:cs="宋体" w:hint="eastAsia"/>
          <w:b/>
          <w:color w:val="000000"/>
          <w:sz w:val="28"/>
          <w:szCs w:val="32"/>
        </w:rPr>
        <w:t>承诺函</w:t>
      </w:r>
    </w:p>
    <w:p w:rsidR="003F043D" w:rsidRDefault="003A518B">
      <w:pPr>
        <w:pStyle w:val="a0"/>
        <w:spacing w:before="218"/>
        <w:ind w:left="340"/>
        <w:rPr>
          <w:rFonts w:ascii="宋体" w:hAnsi="宋体"/>
          <w:color w:val="000000"/>
          <w:sz w:val="24"/>
          <w:szCs w:val="24"/>
        </w:rPr>
      </w:pPr>
      <w:r>
        <w:rPr>
          <w:rFonts w:ascii="宋体" w:hAnsi="宋体" w:hint="eastAsia"/>
          <w:color w:val="000000"/>
          <w:sz w:val="24"/>
          <w:szCs w:val="24"/>
          <w:u w:val="single"/>
        </w:rPr>
        <w:lastRenderedPageBreak/>
        <w:t xml:space="preserve">                  ：</w:t>
      </w:r>
    </w:p>
    <w:p w:rsidR="003F043D" w:rsidRDefault="003A518B">
      <w:pPr>
        <w:pStyle w:val="a0"/>
        <w:spacing w:before="17"/>
        <w:ind w:left="820"/>
        <w:rPr>
          <w:rFonts w:ascii="宋体" w:hAnsi="宋体"/>
          <w:color w:val="000000"/>
          <w:sz w:val="24"/>
          <w:szCs w:val="24"/>
        </w:rPr>
      </w:pPr>
      <w:r>
        <w:rPr>
          <w:rFonts w:ascii="宋体" w:hAnsi="宋体"/>
          <w:color w:val="000000"/>
          <w:sz w:val="24"/>
          <w:szCs w:val="24"/>
        </w:rPr>
        <w:t>我公司作为本次采购项目的供应商，根据</w:t>
      </w:r>
      <w:r>
        <w:rPr>
          <w:rFonts w:ascii="宋体" w:hAnsi="宋体" w:hint="eastAsia"/>
          <w:color w:val="000000"/>
          <w:sz w:val="24"/>
          <w:szCs w:val="24"/>
        </w:rPr>
        <w:t>询价文件</w:t>
      </w:r>
      <w:r>
        <w:rPr>
          <w:rFonts w:ascii="宋体" w:hAnsi="宋体"/>
          <w:color w:val="000000"/>
          <w:sz w:val="24"/>
          <w:szCs w:val="24"/>
        </w:rPr>
        <w:t>要求，现郑重承诺如下：</w:t>
      </w:r>
    </w:p>
    <w:p w:rsidR="003F043D" w:rsidRDefault="003A518B">
      <w:pPr>
        <w:pStyle w:val="a0"/>
        <w:spacing w:before="19"/>
        <w:ind w:left="820"/>
        <w:rPr>
          <w:rFonts w:ascii="宋体" w:hAnsi="宋体"/>
          <w:color w:val="000000"/>
          <w:sz w:val="24"/>
          <w:szCs w:val="24"/>
        </w:rPr>
      </w:pPr>
      <w:r>
        <w:rPr>
          <w:rFonts w:ascii="宋体" w:hAnsi="宋体"/>
          <w:color w:val="000000"/>
          <w:sz w:val="24"/>
          <w:szCs w:val="24"/>
        </w:rPr>
        <w:t>一、具备本项目规定的条件：</w:t>
      </w:r>
    </w:p>
    <w:p w:rsidR="003F043D" w:rsidRDefault="003A518B">
      <w:pPr>
        <w:pStyle w:val="a0"/>
        <w:spacing w:before="19"/>
        <w:ind w:left="820"/>
        <w:rPr>
          <w:rFonts w:ascii="宋体" w:hAnsi="宋体"/>
          <w:color w:val="000000"/>
          <w:sz w:val="24"/>
          <w:szCs w:val="24"/>
        </w:rPr>
      </w:pPr>
      <w:r>
        <w:rPr>
          <w:rFonts w:ascii="宋体" w:hAnsi="宋体"/>
          <w:color w:val="000000"/>
          <w:sz w:val="24"/>
          <w:szCs w:val="24"/>
        </w:rPr>
        <w:t>（一）具有独立承担民事责任的能力；</w:t>
      </w:r>
    </w:p>
    <w:p w:rsidR="003F043D" w:rsidRDefault="003A518B">
      <w:pPr>
        <w:pStyle w:val="a0"/>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rsidR="003F043D" w:rsidRDefault="003A518B">
      <w:pPr>
        <w:pStyle w:val="a0"/>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rsidR="003F043D" w:rsidRDefault="003A518B">
      <w:pPr>
        <w:pStyle w:val="a0"/>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rsidR="003F043D" w:rsidRDefault="003A518B">
      <w:pPr>
        <w:pStyle w:val="a0"/>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rsidR="003F043D" w:rsidRDefault="003A518B">
      <w:pPr>
        <w:pStyle w:val="a0"/>
        <w:spacing w:before="19"/>
        <w:ind w:left="820"/>
        <w:rPr>
          <w:rFonts w:ascii="宋体" w:hAnsi="宋体"/>
          <w:color w:val="000000"/>
          <w:sz w:val="24"/>
          <w:szCs w:val="24"/>
        </w:rPr>
      </w:pPr>
      <w:r>
        <w:rPr>
          <w:rFonts w:ascii="宋体" w:hAnsi="宋体"/>
          <w:color w:val="000000"/>
          <w:sz w:val="24"/>
          <w:szCs w:val="24"/>
        </w:rPr>
        <w:t>（六）法律、行政法规规定的其他条件；</w:t>
      </w:r>
    </w:p>
    <w:p w:rsidR="003F043D" w:rsidRDefault="003A518B">
      <w:pPr>
        <w:pStyle w:val="a0"/>
        <w:spacing w:before="19"/>
        <w:ind w:left="820"/>
        <w:rPr>
          <w:rFonts w:ascii="宋体" w:hAnsi="宋体"/>
          <w:color w:val="000000"/>
          <w:sz w:val="24"/>
          <w:szCs w:val="24"/>
        </w:rPr>
      </w:pPr>
      <w:r>
        <w:rPr>
          <w:rFonts w:ascii="宋体" w:hAnsi="宋体"/>
          <w:color w:val="000000"/>
          <w:sz w:val="24"/>
          <w:szCs w:val="24"/>
        </w:rPr>
        <w:t>（七）根据采购项目提出的特殊条件。</w:t>
      </w:r>
    </w:p>
    <w:p w:rsidR="003F043D" w:rsidRDefault="003A518B">
      <w:pPr>
        <w:pStyle w:val="a0"/>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ascii="宋体" w:hAnsi="宋体" w:hint="eastAsia"/>
          <w:color w:val="000000"/>
          <w:spacing w:val="-1"/>
          <w:sz w:val="24"/>
          <w:szCs w:val="24"/>
        </w:rPr>
        <w:t>询价文件</w:t>
      </w:r>
      <w:r>
        <w:rPr>
          <w:rFonts w:ascii="宋体" w:hAnsi="宋体"/>
          <w:color w:val="000000"/>
          <w:spacing w:val="-1"/>
          <w:sz w:val="24"/>
          <w:szCs w:val="24"/>
        </w:rPr>
        <w:t>中规定的实质性要求，如对</w:t>
      </w:r>
      <w:r>
        <w:rPr>
          <w:rFonts w:ascii="宋体" w:hAnsi="宋体" w:hint="eastAsia"/>
          <w:color w:val="000000"/>
          <w:spacing w:val="-1"/>
          <w:sz w:val="24"/>
          <w:szCs w:val="24"/>
        </w:rPr>
        <w:t>询价文件</w:t>
      </w:r>
      <w:r>
        <w:rPr>
          <w:rFonts w:ascii="宋体" w:hAnsi="宋体"/>
          <w:color w:val="000000"/>
          <w:spacing w:val="-1"/>
          <w:sz w:val="24"/>
          <w:szCs w:val="24"/>
        </w:rPr>
        <w:t>有异议，已经在投标截止时间届满前依法进行维权救济，不存在对</w:t>
      </w:r>
      <w:r>
        <w:rPr>
          <w:rFonts w:ascii="宋体" w:hAnsi="宋体" w:hint="eastAsia"/>
          <w:color w:val="000000"/>
          <w:spacing w:val="-1"/>
          <w:sz w:val="24"/>
          <w:szCs w:val="24"/>
        </w:rPr>
        <w:t>询价文件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rsidR="003F043D" w:rsidRDefault="003A518B">
      <w:pPr>
        <w:pStyle w:val="a0"/>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三、参加本次招标采购活动，不存在与单位负责人为同一人或者存在直接控股、管理关系的其他供应商参与同一合同项下的采购活动的行为。</w:t>
      </w:r>
    </w:p>
    <w:p w:rsidR="003F043D" w:rsidRDefault="003A518B">
      <w:pPr>
        <w:pStyle w:val="a0"/>
        <w:ind w:left="340" w:right="238" w:firstLine="480"/>
        <w:rPr>
          <w:rFonts w:ascii="宋体" w:hAnsi="宋体"/>
          <w:color w:val="000000"/>
          <w:sz w:val="24"/>
          <w:szCs w:val="24"/>
        </w:rPr>
      </w:pPr>
      <w:r>
        <w:rPr>
          <w:rFonts w:ascii="宋体" w:hAnsi="宋体"/>
          <w:color w:val="000000"/>
          <w:sz w:val="24"/>
          <w:szCs w:val="24"/>
        </w:rPr>
        <w:t>四、供应商未对本次采购项目提供过整体设计、规范编制或者项目管理、监理、检测等服务。</w:t>
      </w:r>
    </w:p>
    <w:p w:rsidR="003F043D" w:rsidRDefault="003A518B">
      <w:pPr>
        <w:pStyle w:val="a0"/>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五、参加本次招标采购活动，不存在和其他供应商在同一合同项下的采购项目中，同时委托同一个自然人、同一家庭的人员、同一单位的人员作为代理人的行为。</w:t>
      </w:r>
    </w:p>
    <w:p w:rsidR="003F043D" w:rsidRDefault="003A518B">
      <w:pPr>
        <w:pStyle w:val="a0"/>
        <w:ind w:left="340" w:right="238" w:firstLine="480"/>
        <w:rPr>
          <w:rFonts w:ascii="宋体" w:hAnsi="宋体"/>
          <w:color w:val="000000"/>
          <w:sz w:val="24"/>
          <w:szCs w:val="24"/>
        </w:rPr>
      </w:pPr>
      <w:r>
        <w:rPr>
          <w:rFonts w:ascii="宋体" w:hAnsi="宋体"/>
          <w:color w:val="000000"/>
          <w:spacing w:val="-6"/>
          <w:sz w:val="24"/>
          <w:szCs w:val="24"/>
        </w:rPr>
        <w:t>六、</w:t>
      </w:r>
      <w:r>
        <w:rPr>
          <w:rFonts w:ascii="宋体" w:hAnsi="宋体" w:hint="eastAsia"/>
          <w:color w:val="000000"/>
          <w:sz w:val="24"/>
          <w:szCs w:val="24"/>
        </w:rPr>
        <w:t>截至响应文件递交截止日未被列入失信被执行人、重大税收违法案件当事人名单、采购严重违法失信行为记录名单。</w:t>
      </w:r>
    </w:p>
    <w:p w:rsidR="003F043D" w:rsidRDefault="003A518B">
      <w:pPr>
        <w:pStyle w:val="a0"/>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七、响应文件中提供的能够给予我公司带来优惠、好处的任何材料资料和技术、服务、商务等响应承诺情况都是真实的、有效的、合法的。</w:t>
      </w:r>
    </w:p>
    <w:p w:rsidR="003F043D" w:rsidRDefault="003A518B">
      <w:pPr>
        <w:pStyle w:val="a0"/>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rsidR="003F043D" w:rsidRDefault="003F043D">
      <w:pPr>
        <w:pStyle w:val="a0"/>
        <w:rPr>
          <w:rFonts w:ascii="宋体" w:hAnsi="宋体"/>
          <w:color w:val="000000"/>
          <w:sz w:val="24"/>
          <w:szCs w:val="24"/>
        </w:rPr>
      </w:pPr>
    </w:p>
    <w:p w:rsidR="003F043D" w:rsidRDefault="003A518B">
      <w:pPr>
        <w:adjustRightInd w:val="0"/>
        <w:jc w:val="left"/>
        <w:rPr>
          <w:rFonts w:ascii="宋体" w:hAnsi="宋体" w:cs="宋体"/>
          <w:color w:val="000000"/>
          <w:sz w:val="24"/>
          <w:szCs w:val="24"/>
        </w:rPr>
      </w:pPr>
      <w:r>
        <w:rPr>
          <w:rFonts w:ascii="宋体" w:hAnsi="宋体" w:cs="宋体" w:hint="eastAsia"/>
          <w:color w:val="000000"/>
          <w:sz w:val="24"/>
          <w:szCs w:val="24"/>
        </w:rPr>
        <w:t>供应商名称：</w:t>
      </w:r>
      <w:r>
        <w:rPr>
          <w:rFonts w:ascii="宋体" w:hAnsi="宋体" w:cs="宋体" w:hint="eastAsia"/>
          <w:color w:val="000000"/>
          <w:sz w:val="24"/>
          <w:szCs w:val="24"/>
          <w:u w:val="single"/>
        </w:rPr>
        <w:t xml:space="preserve">                         </w:t>
      </w:r>
      <w:r>
        <w:rPr>
          <w:rFonts w:ascii="宋体" w:hAnsi="宋体" w:cs="宋体" w:hint="eastAsia"/>
          <w:color w:val="000000"/>
          <w:sz w:val="24"/>
          <w:szCs w:val="24"/>
        </w:rPr>
        <w:t>（盖单位公章）</w:t>
      </w:r>
    </w:p>
    <w:p w:rsidR="003F043D" w:rsidRDefault="003A518B">
      <w:pPr>
        <w:rPr>
          <w:rFonts w:ascii="宋体" w:hAnsi="宋体" w:cs="宋体"/>
          <w:color w:val="000000"/>
          <w:sz w:val="24"/>
          <w:szCs w:val="24"/>
        </w:rPr>
      </w:pPr>
      <w:r>
        <w:rPr>
          <w:rFonts w:ascii="宋体" w:hAnsi="宋体" w:cs="宋体" w:hint="eastAsia"/>
          <w:color w:val="000000"/>
          <w:sz w:val="24"/>
          <w:szCs w:val="24"/>
        </w:rPr>
        <w:t>法定代表人或授权代表（签字或盖章）：</w:t>
      </w:r>
    </w:p>
    <w:p w:rsidR="003F043D" w:rsidRDefault="003A518B">
      <w:pPr>
        <w:rPr>
          <w:rFonts w:ascii="宋体" w:hAnsi="宋体" w:cs="宋体"/>
          <w:color w:val="000000"/>
          <w:sz w:val="24"/>
          <w:szCs w:val="24"/>
        </w:rPr>
      </w:pPr>
      <w:r>
        <w:rPr>
          <w:rFonts w:ascii="宋体" w:hAnsi="宋体" w:cs="宋体" w:hint="eastAsia"/>
          <w:color w:val="000000"/>
          <w:sz w:val="24"/>
          <w:szCs w:val="24"/>
        </w:rPr>
        <w:t>日 期：  年   月    日</w:t>
      </w:r>
      <w:bookmarkStart w:id="2" w:name="五、残疾人福利性单位声明函（若涉及）"/>
      <w:bookmarkStart w:id="3" w:name="_Toc35371686"/>
      <w:bookmarkStart w:id="4" w:name="_Toc35371467"/>
      <w:bookmarkStart w:id="5" w:name="_Toc35371361"/>
      <w:bookmarkEnd w:id="2"/>
    </w:p>
    <w:p w:rsidR="003F043D" w:rsidRDefault="003F043D">
      <w:pPr>
        <w:pStyle w:val="a0"/>
      </w:pPr>
    </w:p>
    <w:p w:rsidR="003F043D" w:rsidRDefault="003F043D">
      <w:pPr>
        <w:spacing w:before="260" w:after="260"/>
        <w:jc w:val="center"/>
        <w:outlineLvl w:val="1"/>
        <w:rPr>
          <w:rFonts w:ascii="宋体" w:hAnsi="宋体" w:cs="宋体"/>
          <w:b/>
          <w:color w:val="000000"/>
          <w:sz w:val="28"/>
          <w:szCs w:val="32"/>
        </w:rPr>
      </w:pPr>
    </w:p>
    <w:p w:rsidR="003F043D" w:rsidRDefault="003F043D">
      <w:pPr>
        <w:spacing w:before="260" w:after="260"/>
        <w:jc w:val="center"/>
        <w:outlineLvl w:val="1"/>
        <w:rPr>
          <w:rFonts w:ascii="宋体" w:hAnsi="宋体" w:cs="宋体"/>
          <w:b/>
          <w:color w:val="000000"/>
          <w:sz w:val="28"/>
          <w:szCs w:val="32"/>
        </w:rPr>
      </w:pPr>
    </w:p>
    <w:p w:rsidR="003F043D" w:rsidRDefault="003F043D">
      <w:pPr>
        <w:spacing w:before="260" w:after="260"/>
        <w:jc w:val="center"/>
        <w:outlineLvl w:val="1"/>
        <w:rPr>
          <w:rFonts w:ascii="宋体" w:hAnsi="宋体" w:cs="宋体"/>
          <w:b/>
          <w:color w:val="000000"/>
          <w:sz w:val="28"/>
          <w:szCs w:val="32"/>
        </w:rPr>
      </w:pPr>
    </w:p>
    <w:p w:rsidR="003F043D" w:rsidRDefault="003F043D">
      <w:pPr>
        <w:spacing w:before="260" w:after="260"/>
        <w:jc w:val="center"/>
        <w:outlineLvl w:val="1"/>
        <w:rPr>
          <w:rFonts w:ascii="宋体" w:hAnsi="宋体" w:cs="宋体"/>
          <w:b/>
          <w:color w:val="000000"/>
          <w:sz w:val="28"/>
          <w:szCs w:val="32"/>
        </w:rPr>
      </w:pPr>
    </w:p>
    <w:p w:rsidR="003F043D" w:rsidRDefault="003A518B">
      <w:pPr>
        <w:spacing w:before="260" w:after="260"/>
        <w:jc w:val="center"/>
        <w:outlineLvl w:val="1"/>
        <w:rPr>
          <w:rFonts w:ascii="宋体" w:hAnsi="宋体" w:cs="宋体"/>
          <w:b/>
          <w:color w:val="000000"/>
          <w:sz w:val="28"/>
          <w:szCs w:val="32"/>
        </w:rPr>
      </w:pPr>
      <w:r>
        <w:rPr>
          <w:rFonts w:ascii="宋体" w:hAnsi="宋体" w:cs="宋体" w:hint="eastAsia"/>
          <w:b/>
          <w:color w:val="000000"/>
          <w:sz w:val="28"/>
          <w:szCs w:val="32"/>
        </w:rPr>
        <w:t>三、商业信誉承诺函</w:t>
      </w:r>
      <w:bookmarkEnd w:id="3"/>
      <w:bookmarkEnd w:id="4"/>
      <w:bookmarkEnd w:id="5"/>
    </w:p>
    <w:p w:rsidR="003F043D" w:rsidRDefault="003F043D">
      <w:pPr>
        <w:ind w:firstLineChars="200" w:firstLine="420"/>
        <w:jc w:val="left"/>
        <w:rPr>
          <w:rFonts w:ascii="宋体" w:hAnsi="宋体" w:cs="宋体"/>
          <w:color w:val="000000"/>
          <w:kern w:val="21"/>
        </w:rPr>
      </w:pPr>
    </w:p>
    <w:p w:rsidR="003F043D" w:rsidRDefault="003A518B">
      <w:pPr>
        <w:jc w:val="left"/>
        <w:rPr>
          <w:rFonts w:ascii="宋体" w:hAnsi="宋体" w:cs="宋体"/>
          <w:color w:val="000000"/>
          <w:kern w:val="21"/>
          <w:sz w:val="24"/>
          <w:szCs w:val="24"/>
        </w:rPr>
      </w:pP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w:t>
      </w:r>
    </w:p>
    <w:p w:rsidR="003F043D" w:rsidRDefault="003A518B">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我单位作为本次采购项目的供应商，现郑重承诺：我单位参加本次采购活动具有良好的商业信誉。</w:t>
      </w:r>
    </w:p>
    <w:p w:rsidR="003F043D" w:rsidRDefault="003A518B">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3F043D" w:rsidRDefault="003F043D">
      <w:pPr>
        <w:ind w:firstLineChars="200" w:firstLine="480"/>
        <w:jc w:val="left"/>
        <w:rPr>
          <w:rFonts w:ascii="宋体" w:hAnsi="宋体" w:cs="宋体"/>
          <w:color w:val="000000"/>
          <w:kern w:val="21"/>
          <w:sz w:val="24"/>
          <w:szCs w:val="24"/>
        </w:rPr>
      </w:pPr>
    </w:p>
    <w:p w:rsidR="003F043D" w:rsidRDefault="003F043D">
      <w:pPr>
        <w:ind w:firstLineChars="200" w:firstLine="480"/>
        <w:jc w:val="left"/>
        <w:rPr>
          <w:rFonts w:ascii="宋体" w:hAnsi="宋体" w:cs="宋体"/>
          <w:color w:val="000000"/>
          <w:kern w:val="21"/>
          <w:sz w:val="24"/>
          <w:szCs w:val="24"/>
        </w:rPr>
      </w:pPr>
    </w:p>
    <w:p w:rsidR="003F043D" w:rsidRDefault="003F043D">
      <w:pPr>
        <w:pStyle w:val="a0"/>
        <w:rPr>
          <w:rFonts w:ascii="宋体" w:hAnsi="宋体" w:cs="宋体"/>
          <w:color w:val="000000"/>
          <w:sz w:val="24"/>
          <w:szCs w:val="24"/>
        </w:rPr>
      </w:pPr>
    </w:p>
    <w:p w:rsidR="003F043D" w:rsidRDefault="003A518B">
      <w:pPr>
        <w:pStyle w:val="reader-word-layer"/>
        <w:widowControl w:val="0"/>
        <w:spacing w:before="0" w:beforeAutospacing="0" w:after="0" w:afterAutospacing="0"/>
        <w:rPr>
          <w:rFonts w:hAnsi="宋体"/>
          <w:bCs/>
          <w:color w:val="000000"/>
          <w:spacing w:val="6"/>
        </w:rPr>
      </w:pPr>
      <w:r>
        <w:rPr>
          <w:rFonts w:hAnsi="宋体" w:hint="eastAsia"/>
          <w:bCs/>
          <w:color w:val="000000"/>
          <w:spacing w:val="6"/>
        </w:rPr>
        <w:t>供应商名称:</w:t>
      </w:r>
      <w:r>
        <w:rPr>
          <w:rFonts w:hAnsi="宋体" w:hint="eastAsia"/>
          <w:bCs/>
          <w:color w:val="000000"/>
          <w:spacing w:val="6"/>
          <w:u w:val="single"/>
        </w:rPr>
        <w:t xml:space="preserve">                  </w:t>
      </w:r>
      <w:r>
        <w:rPr>
          <w:rFonts w:hAnsi="宋体" w:hint="eastAsia"/>
          <w:bCs/>
          <w:color w:val="000000"/>
          <w:spacing w:val="6"/>
        </w:rPr>
        <w:t xml:space="preserve">(盖单位公章) </w:t>
      </w:r>
    </w:p>
    <w:p w:rsidR="003F043D" w:rsidRDefault="003A518B">
      <w:pPr>
        <w:rPr>
          <w:rFonts w:ascii="宋体" w:hAnsi="宋体" w:cs="宋体"/>
          <w:color w:val="000000"/>
          <w:sz w:val="24"/>
          <w:szCs w:val="24"/>
          <w:u w:val="single"/>
        </w:rPr>
      </w:pPr>
      <w:r>
        <w:rPr>
          <w:rFonts w:ascii="宋体" w:hAnsi="宋体" w:cs="宋体" w:hint="eastAsia"/>
          <w:color w:val="000000"/>
          <w:kern w:val="21"/>
          <w:sz w:val="24"/>
          <w:szCs w:val="24"/>
        </w:rPr>
        <w:t>法定代表人或授权代表（签字）</w:t>
      </w:r>
      <w:r>
        <w:rPr>
          <w:rFonts w:ascii="宋体" w:hAnsi="宋体" w:cs="宋体" w:hint="eastAsia"/>
          <w:color w:val="000000"/>
          <w:sz w:val="24"/>
          <w:szCs w:val="24"/>
        </w:rPr>
        <w:t>：</w:t>
      </w:r>
      <w:r>
        <w:rPr>
          <w:rFonts w:ascii="宋体" w:hAnsi="宋体" w:cs="宋体" w:hint="eastAsia"/>
          <w:color w:val="000000"/>
          <w:sz w:val="24"/>
          <w:szCs w:val="24"/>
          <w:u w:val="single"/>
        </w:rPr>
        <w:t xml:space="preserve">          </w:t>
      </w:r>
      <w:r>
        <w:rPr>
          <w:rFonts w:ascii="宋体" w:hAnsi="宋体" w:cs="宋体" w:hint="eastAsia"/>
          <w:bCs/>
          <w:color w:val="000000"/>
          <w:spacing w:val="6"/>
          <w:sz w:val="24"/>
          <w:szCs w:val="24"/>
        </w:rPr>
        <w:t xml:space="preserve"> </w:t>
      </w:r>
    </w:p>
    <w:p w:rsidR="003F043D" w:rsidRDefault="003A518B">
      <w:pPr>
        <w:rPr>
          <w:rFonts w:ascii="宋体" w:hAnsi="宋体" w:cs="宋体"/>
          <w:color w:val="000000"/>
          <w:sz w:val="24"/>
          <w:szCs w:val="24"/>
        </w:rPr>
      </w:pPr>
      <w:r>
        <w:rPr>
          <w:rFonts w:ascii="宋体" w:hAnsi="宋体" w:cs="宋体" w:hint="eastAsia"/>
          <w:color w:val="000000"/>
          <w:sz w:val="24"/>
          <w:szCs w:val="24"/>
        </w:rPr>
        <w:t>日      期：</w:t>
      </w:r>
      <w:r>
        <w:rPr>
          <w:rFonts w:ascii="宋体" w:hAnsi="宋体" w:cs="宋体" w:hint="eastAsia"/>
          <w:color w:val="000000"/>
          <w:sz w:val="24"/>
          <w:szCs w:val="24"/>
          <w:u w:val="single"/>
        </w:rPr>
        <w:t xml:space="preserve">      </w:t>
      </w:r>
      <w:r>
        <w:rPr>
          <w:rFonts w:ascii="宋体" w:hAnsi="宋体" w:cs="宋体" w:hint="eastAsia"/>
          <w:color w:val="000000"/>
          <w:sz w:val="24"/>
          <w:szCs w:val="24"/>
        </w:rPr>
        <w:t>年</w:t>
      </w:r>
      <w:r>
        <w:rPr>
          <w:rFonts w:ascii="宋体" w:hAnsi="宋体" w:cs="宋体" w:hint="eastAsia"/>
          <w:color w:val="000000"/>
          <w:sz w:val="24"/>
          <w:szCs w:val="24"/>
          <w:u w:val="single"/>
        </w:rPr>
        <w:t xml:space="preserve">      </w:t>
      </w:r>
      <w:r>
        <w:rPr>
          <w:rFonts w:ascii="宋体" w:hAnsi="宋体" w:cs="宋体" w:hint="eastAsia"/>
          <w:color w:val="000000"/>
          <w:sz w:val="24"/>
          <w:szCs w:val="24"/>
        </w:rPr>
        <w:t>月</w:t>
      </w:r>
      <w:r>
        <w:rPr>
          <w:rFonts w:ascii="宋体" w:hAnsi="宋体" w:cs="宋体" w:hint="eastAsia"/>
          <w:color w:val="000000"/>
          <w:sz w:val="24"/>
          <w:szCs w:val="24"/>
          <w:u w:val="single"/>
        </w:rPr>
        <w:t xml:space="preserve">      </w:t>
      </w:r>
      <w:r>
        <w:rPr>
          <w:rFonts w:ascii="宋体" w:hAnsi="宋体" w:cs="宋体" w:hint="eastAsia"/>
          <w:color w:val="000000"/>
          <w:sz w:val="24"/>
          <w:szCs w:val="24"/>
        </w:rPr>
        <w:t>日</w:t>
      </w:r>
    </w:p>
    <w:p w:rsidR="003F043D" w:rsidRDefault="003F043D">
      <w:pPr>
        <w:jc w:val="center"/>
        <w:rPr>
          <w:rFonts w:ascii="宋体" w:hAnsi="宋体" w:cs="宋体"/>
          <w:b/>
          <w:color w:val="000000"/>
          <w:sz w:val="24"/>
          <w:szCs w:val="24"/>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pStyle w:val="a0"/>
        <w:rPr>
          <w:rFonts w:ascii="宋体" w:hAnsi="宋体" w:cs="宋体"/>
          <w:b/>
          <w:color w:val="000000"/>
          <w:sz w:val="32"/>
          <w:szCs w:val="32"/>
        </w:rPr>
      </w:pPr>
    </w:p>
    <w:p w:rsidR="003F043D" w:rsidRDefault="003F043D">
      <w:pPr>
        <w:rPr>
          <w:rFonts w:ascii="宋体" w:hAnsi="宋体" w:cs="宋体"/>
          <w:b/>
          <w:color w:val="000000"/>
          <w:sz w:val="32"/>
          <w:szCs w:val="32"/>
        </w:rPr>
      </w:pPr>
    </w:p>
    <w:p w:rsidR="003F043D" w:rsidRDefault="003F043D">
      <w:pPr>
        <w:pStyle w:val="a0"/>
        <w:rPr>
          <w:rFonts w:ascii="宋体" w:hAnsi="宋体" w:cs="宋体"/>
          <w:b/>
          <w:color w:val="000000"/>
          <w:sz w:val="32"/>
          <w:szCs w:val="32"/>
        </w:rPr>
      </w:pPr>
    </w:p>
    <w:p w:rsidR="003F043D" w:rsidRDefault="003F043D">
      <w:pPr>
        <w:rPr>
          <w:rFonts w:ascii="宋体" w:hAnsi="宋体" w:cs="宋体"/>
          <w:b/>
          <w:color w:val="000000"/>
          <w:sz w:val="32"/>
          <w:szCs w:val="32"/>
        </w:rPr>
      </w:pPr>
    </w:p>
    <w:p w:rsidR="003F043D" w:rsidRDefault="003F043D">
      <w:pPr>
        <w:pStyle w:val="a0"/>
      </w:pPr>
      <w:bookmarkStart w:id="6" w:name="_Toc35371468"/>
      <w:bookmarkStart w:id="7" w:name="_Toc35371362"/>
      <w:bookmarkStart w:id="8" w:name="_Toc35371687"/>
    </w:p>
    <w:p w:rsidR="003F043D" w:rsidRDefault="003A518B">
      <w:pPr>
        <w:spacing w:before="260" w:after="260"/>
        <w:ind w:firstLineChars="500" w:firstLine="1405"/>
        <w:outlineLvl w:val="1"/>
        <w:rPr>
          <w:rFonts w:ascii="宋体" w:hAnsi="宋体" w:cs="宋体"/>
          <w:b/>
          <w:color w:val="000000"/>
          <w:sz w:val="28"/>
          <w:szCs w:val="32"/>
        </w:rPr>
      </w:pPr>
      <w:r>
        <w:rPr>
          <w:rFonts w:ascii="宋体" w:hAnsi="宋体" w:cs="宋体" w:hint="eastAsia"/>
          <w:b/>
          <w:color w:val="000000"/>
          <w:sz w:val="28"/>
          <w:szCs w:val="32"/>
        </w:rPr>
        <w:t>四、具有履行合同所必需的设备和专业技术</w:t>
      </w:r>
      <w:bookmarkEnd w:id="6"/>
      <w:bookmarkEnd w:id="7"/>
      <w:bookmarkEnd w:id="8"/>
    </w:p>
    <w:p w:rsidR="003F043D" w:rsidRDefault="003A518B">
      <w:pPr>
        <w:snapToGrid w:val="0"/>
        <w:jc w:val="center"/>
        <w:rPr>
          <w:rFonts w:ascii="宋体" w:hAnsi="宋体" w:cs="宋体"/>
          <w:b/>
          <w:color w:val="000000"/>
          <w:sz w:val="28"/>
          <w:szCs w:val="32"/>
        </w:rPr>
      </w:pPr>
      <w:r>
        <w:rPr>
          <w:rFonts w:ascii="宋体" w:hAnsi="宋体" w:cs="宋体" w:hint="eastAsia"/>
          <w:b/>
          <w:color w:val="000000"/>
          <w:sz w:val="28"/>
          <w:szCs w:val="32"/>
        </w:rPr>
        <w:lastRenderedPageBreak/>
        <w:t>能力的承诺函</w:t>
      </w:r>
    </w:p>
    <w:p w:rsidR="003F043D" w:rsidRDefault="003F043D">
      <w:pPr>
        <w:rPr>
          <w:rFonts w:ascii="宋体" w:hAnsi="宋体" w:cs="宋体"/>
          <w:color w:val="000000"/>
          <w:sz w:val="32"/>
          <w:szCs w:val="32"/>
        </w:rPr>
      </w:pPr>
    </w:p>
    <w:p w:rsidR="003F043D" w:rsidRDefault="003A518B">
      <w:pPr>
        <w:rPr>
          <w:rFonts w:ascii="宋体" w:hAnsi="宋体" w:cs="宋体"/>
          <w:color w:val="000000"/>
          <w:sz w:val="24"/>
          <w:szCs w:val="24"/>
        </w:rPr>
      </w:pP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w:t>
      </w:r>
    </w:p>
    <w:p w:rsidR="003F043D" w:rsidRDefault="003A518B">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我单位作为本次采购项目的供应商，现郑重承诺：我单位参加本次采购活动，具有履行合同所必需的设备和专业技术能力。</w:t>
      </w:r>
    </w:p>
    <w:p w:rsidR="003F043D" w:rsidRDefault="003A518B">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3F043D" w:rsidRDefault="003A518B">
      <w:pPr>
        <w:ind w:firstLine="540"/>
        <w:rPr>
          <w:rFonts w:ascii="宋体" w:hAnsi="宋体" w:cs="宋体"/>
          <w:color w:val="000000"/>
          <w:sz w:val="24"/>
          <w:szCs w:val="24"/>
        </w:rPr>
      </w:pPr>
      <w:r>
        <w:rPr>
          <w:rFonts w:ascii="宋体" w:hAnsi="宋体" w:cs="宋体" w:hint="eastAsia"/>
          <w:color w:val="FF0000"/>
          <w:sz w:val="24"/>
          <w:szCs w:val="24"/>
        </w:rPr>
        <w:t xml:space="preserve"> </w:t>
      </w:r>
    </w:p>
    <w:p w:rsidR="003F043D" w:rsidRDefault="003A518B">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供应商名称：</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 xml:space="preserve"> （盖单位公章）</w:t>
      </w:r>
    </w:p>
    <w:p w:rsidR="003F043D" w:rsidRDefault="003A518B">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r>
        <w:rPr>
          <w:rFonts w:ascii="宋体" w:hAnsi="宋体" w:cs="宋体" w:hint="eastAsia"/>
          <w:color w:val="000000"/>
          <w:kern w:val="21"/>
          <w:sz w:val="24"/>
          <w:szCs w:val="24"/>
          <w:u w:val="single"/>
        </w:rPr>
        <w:t xml:space="preserve">         </w:t>
      </w:r>
    </w:p>
    <w:p w:rsidR="003F043D" w:rsidRDefault="003A518B">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  期：</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年</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月</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日</w:t>
      </w:r>
    </w:p>
    <w:p w:rsidR="003F043D" w:rsidRDefault="003F043D">
      <w:pPr>
        <w:ind w:firstLineChars="196" w:firstLine="470"/>
        <w:rPr>
          <w:rFonts w:ascii="宋体" w:hAnsi="宋体" w:cs="宋体"/>
          <w:color w:val="000000"/>
          <w:kern w:val="21"/>
          <w:sz w:val="24"/>
          <w:szCs w:val="24"/>
        </w:rPr>
      </w:pPr>
    </w:p>
    <w:p w:rsidR="003F043D" w:rsidRDefault="003F043D">
      <w:pPr>
        <w:pStyle w:val="a0"/>
        <w:rPr>
          <w:rFonts w:ascii="宋体" w:hAnsi="宋体" w:cs="宋体"/>
          <w:b/>
          <w:color w:val="000000"/>
          <w:sz w:val="24"/>
          <w:szCs w:val="24"/>
        </w:rPr>
      </w:pPr>
    </w:p>
    <w:p w:rsidR="003F043D" w:rsidRDefault="003F043D">
      <w:pPr>
        <w:rPr>
          <w:rFonts w:ascii="宋体" w:hAnsi="宋体" w:cs="宋体"/>
          <w:b/>
          <w:color w:val="000000"/>
          <w:sz w:val="32"/>
          <w:szCs w:val="32"/>
        </w:rPr>
      </w:pPr>
    </w:p>
    <w:p w:rsidR="003F043D" w:rsidRDefault="003F043D">
      <w:pPr>
        <w:pStyle w:val="a0"/>
        <w:rPr>
          <w:rFonts w:ascii="宋体" w:hAnsi="宋体" w:cs="宋体"/>
          <w:color w:val="000000"/>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pStyle w:val="a0"/>
      </w:pPr>
    </w:p>
    <w:p w:rsidR="003F043D" w:rsidRDefault="003F043D"/>
    <w:p w:rsidR="003F043D" w:rsidRDefault="003F043D">
      <w:pPr>
        <w:pStyle w:val="a0"/>
      </w:pPr>
    </w:p>
    <w:p w:rsidR="003F043D" w:rsidRDefault="003F043D"/>
    <w:p w:rsidR="003F043D" w:rsidRDefault="003A518B">
      <w:pPr>
        <w:spacing w:before="260" w:after="260"/>
        <w:jc w:val="center"/>
        <w:outlineLvl w:val="1"/>
        <w:rPr>
          <w:rFonts w:ascii="宋体" w:hAnsi="宋体" w:cs="宋体"/>
          <w:b/>
          <w:color w:val="000000"/>
          <w:sz w:val="28"/>
          <w:szCs w:val="32"/>
        </w:rPr>
      </w:pPr>
      <w:bookmarkStart w:id="9" w:name="_Toc35371469"/>
      <w:bookmarkStart w:id="10" w:name="_Toc35371363"/>
      <w:bookmarkStart w:id="11" w:name="_Toc35371688"/>
      <w:r>
        <w:rPr>
          <w:rFonts w:ascii="宋体" w:hAnsi="宋体" w:cs="宋体" w:hint="eastAsia"/>
          <w:b/>
          <w:color w:val="000000"/>
          <w:sz w:val="28"/>
          <w:szCs w:val="32"/>
        </w:rPr>
        <w:t>五、具有依法缴纳税收和社会保障资金良好</w:t>
      </w:r>
      <w:bookmarkEnd w:id="9"/>
      <w:bookmarkEnd w:id="10"/>
      <w:bookmarkEnd w:id="11"/>
      <w:r>
        <w:rPr>
          <w:rFonts w:ascii="宋体" w:hAnsi="宋体" w:cs="宋体" w:hint="eastAsia"/>
          <w:b/>
          <w:color w:val="000000"/>
          <w:sz w:val="28"/>
          <w:szCs w:val="32"/>
        </w:rPr>
        <w:t>记录的承诺函</w:t>
      </w:r>
    </w:p>
    <w:p w:rsidR="003F043D" w:rsidRDefault="003F043D">
      <w:pPr>
        <w:rPr>
          <w:rFonts w:ascii="宋体" w:hAnsi="宋体" w:cs="宋体"/>
          <w:color w:val="000000"/>
          <w:sz w:val="24"/>
          <w:szCs w:val="24"/>
        </w:rPr>
      </w:pPr>
    </w:p>
    <w:p w:rsidR="003F043D" w:rsidRDefault="003A518B">
      <w:pPr>
        <w:rPr>
          <w:rFonts w:ascii="宋体" w:hAnsi="宋体" w:cs="宋体"/>
          <w:color w:val="000000"/>
          <w:sz w:val="24"/>
          <w:szCs w:val="24"/>
        </w:rPr>
      </w:pP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w:t>
      </w:r>
    </w:p>
    <w:p w:rsidR="003F043D" w:rsidRDefault="003A518B">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我单位作为本次采购项目的供应商，现郑重承诺：我单位参加本次采购活动，具有依法缴纳税收和社会保障资金的良好记录。</w:t>
      </w:r>
    </w:p>
    <w:p w:rsidR="003F043D" w:rsidRDefault="003A518B">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3F043D" w:rsidRDefault="003F043D">
      <w:pPr>
        <w:ind w:firstLine="540"/>
        <w:rPr>
          <w:rFonts w:ascii="宋体" w:hAnsi="宋体" w:cs="宋体"/>
          <w:color w:val="000000"/>
          <w:sz w:val="24"/>
          <w:szCs w:val="24"/>
        </w:rPr>
      </w:pPr>
    </w:p>
    <w:p w:rsidR="003F043D" w:rsidRDefault="003F043D">
      <w:pPr>
        <w:pStyle w:val="a0"/>
        <w:rPr>
          <w:rFonts w:ascii="宋体" w:hAnsi="宋体" w:cs="宋体"/>
          <w:color w:val="000000"/>
          <w:sz w:val="24"/>
          <w:szCs w:val="24"/>
        </w:rPr>
      </w:pPr>
    </w:p>
    <w:p w:rsidR="003F043D" w:rsidRDefault="003A518B">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供应商名称：</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 xml:space="preserve"> （盖单位公章）</w:t>
      </w:r>
    </w:p>
    <w:p w:rsidR="003F043D" w:rsidRDefault="003A518B">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lastRenderedPageBreak/>
        <w:t>法定代表人或授权代表（签字）：</w:t>
      </w:r>
      <w:r>
        <w:rPr>
          <w:rFonts w:ascii="宋体" w:hAnsi="宋体" w:cs="宋体" w:hint="eastAsia"/>
          <w:color w:val="000000"/>
          <w:kern w:val="21"/>
          <w:sz w:val="24"/>
          <w:szCs w:val="24"/>
          <w:u w:val="single"/>
        </w:rPr>
        <w:t xml:space="preserve">         </w:t>
      </w:r>
    </w:p>
    <w:p w:rsidR="003F043D" w:rsidRDefault="003A518B">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      期：</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年</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月</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日</w:t>
      </w:r>
    </w:p>
    <w:p w:rsidR="003F043D" w:rsidRDefault="003F043D">
      <w:pPr>
        <w:ind w:firstLineChars="196" w:firstLine="470"/>
        <w:rPr>
          <w:rFonts w:ascii="宋体" w:hAnsi="宋体" w:cs="宋体"/>
          <w:color w:val="000000"/>
          <w:kern w:val="21"/>
          <w:sz w:val="24"/>
          <w:szCs w:val="24"/>
        </w:rPr>
      </w:pPr>
    </w:p>
    <w:p w:rsidR="003F043D" w:rsidRDefault="003F043D">
      <w:pPr>
        <w:jc w:val="center"/>
        <w:rPr>
          <w:rFonts w:ascii="宋体" w:hAnsi="宋体" w:cs="宋体"/>
          <w:b/>
          <w:color w:val="000000"/>
          <w:sz w:val="24"/>
          <w:szCs w:val="24"/>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rPr>
          <w:rFonts w:ascii="宋体" w:hAnsi="宋体" w:cs="宋体"/>
          <w:b/>
          <w:color w:val="000000"/>
          <w:sz w:val="32"/>
          <w:szCs w:val="32"/>
        </w:rPr>
      </w:pPr>
    </w:p>
    <w:p w:rsidR="003F043D" w:rsidRDefault="003F043D">
      <w:pPr>
        <w:pStyle w:val="a0"/>
      </w:pPr>
    </w:p>
    <w:p w:rsidR="003F043D" w:rsidRDefault="003A518B">
      <w:pPr>
        <w:spacing w:before="260" w:after="260"/>
        <w:ind w:firstLineChars="600" w:firstLine="1687"/>
        <w:outlineLvl w:val="1"/>
        <w:rPr>
          <w:rFonts w:ascii="宋体" w:hAnsi="宋体" w:cs="宋体"/>
          <w:b/>
          <w:color w:val="000000"/>
          <w:sz w:val="28"/>
          <w:szCs w:val="28"/>
        </w:rPr>
      </w:pPr>
      <w:bookmarkStart w:id="12" w:name="_Toc35371689"/>
      <w:bookmarkStart w:id="13" w:name="_Toc35371470"/>
      <w:bookmarkStart w:id="14" w:name="_Toc35371364"/>
      <w:r>
        <w:rPr>
          <w:rFonts w:ascii="宋体" w:hAnsi="宋体" w:cs="宋体" w:hint="eastAsia"/>
          <w:b/>
          <w:color w:val="000000"/>
          <w:sz w:val="28"/>
          <w:szCs w:val="28"/>
        </w:rPr>
        <w:t>六、近三年没有重大违法记录的</w:t>
      </w:r>
      <w:bookmarkEnd w:id="12"/>
      <w:bookmarkEnd w:id="13"/>
      <w:bookmarkEnd w:id="14"/>
      <w:r>
        <w:rPr>
          <w:rFonts w:ascii="宋体" w:hAnsi="宋体" w:cs="宋体" w:hint="eastAsia"/>
          <w:b/>
          <w:color w:val="000000"/>
          <w:sz w:val="28"/>
          <w:szCs w:val="28"/>
        </w:rPr>
        <w:t>承诺函</w:t>
      </w:r>
    </w:p>
    <w:p w:rsidR="003F043D" w:rsidRDefault="003A518B">
      <w:pPr>
        <w:rPr>
          <w:rFonts w:ascii="宋体" w:hAnsi="宋体" w:cs="宋体"/>
          <w:color w:val="000000"/>
          <w:sz w:val="24"/>
          <w:szCs w:val="24"/>
        </w:rPr>
      </w:pP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w:t>
      </w:r>
    </w:p>
    <w:p w:rsidR="003F043D" w:rsidRDefault="003A518B">
      <w:pPr>
        <w:ind w:firstLine="540"/>
        <w:rPr>
          <w:rFonts w:ascii="宋体" w:hAnsi="宋体" w:cs="宋体"/>
          <w:color w:val="000000"/>
          <w:sz w:val="24"/>
          <w:szCs w:val="24"/>
        </w:rPr>
      </w:pPr>
      <w:r>
        <w:rPr>
          <w:rFonts w:ascii="宋体" w:hAnsi="宋体" w:cs="宋体" w:hint="eastAsia"/>
          <w:color w:val="000000"/>
          <w:sz w:val="24"/>
          <w:szCs w:val="24"/>
        </w:rPr>
        <w:t>我单位作为本次采购项目的供应商，现郑重承诺：我单位在参加本次采购活动近3年内在经营活动中没有重大违法记录（即因违法经营受到刑事处罚或者责令停产停业、吊销许可证或者执照、较大数额罚款等行政处罚的行为），无重大安全/质量事故。</w:t>
      </w:r>
    </w:p>
    <w:p w:rsidR="003F043D" w:rsidRDefault="003A518B">
      <w:pPr>
        <w:ind w:firstLine="540"/>
        <w:rPr>
          <w:rFonts w:ascii="宋体" w:hAnsi="宋体" w:cs="宋体"/>
          <w:color w:val="000000"/>
          <w:sz w:val="24"/>
          <w:szCs w:val="24"/>
        </w:rPr>
      </w:pPr>
      <w:r>
        <w:rPr>
          <w:rFonts w:ascii="宋体" w:hAnsi="宋体" w:cs="宋体" w:hint="eastAsia"/>
          <w:color w:val="000000"/>
          <w:sz w:val="24"/>
          <w:szCs w:val="24"/>
        </w:rPr>
        <w:t>本单位对上述声明内容事项真实性负责，如有虚假，由我单位承担相关法律责任。</w:t>
      </w:r>
    </w:p>
    <w:p w:rsidR="003F043D" w:rsidRDefault="003F043D">
      <w:pPr>
        <w:ind w:firstLine="540"/>
        <w:rPr>
          <w:rFonts w:ascii="宋体" w:hAnsi="宋体" w:cs="宋体"/>
          <w:color w:val="000000"/>
          <w:sz w:val="24"/>
          <w:szCs w:val="24"/>
        </w:rPr>
      </w:pPr>
    </w:p>
    <w:p w:rsidR="003F043D" w:rsidRDefault="003F043D">
      <w:pPr>
        <w:adjustRightInd w:val="0"/>
        <w:ind w:firstLineChars="200" w:firstLine="480"/>
        <w:jc w:val="left"/>
        <w:rPr>
          <w:rFonts w:ascii="宋体" w:hAnsi="宋体" w:cs="宋体"/>
          <w:color w:val="000000"/>
          <w:kern w:val="21"/>
          <w:sz w:val="24"/>
          <w:szCs w:val="24"/>
        </w:rPr>
      </w:pPr>
    </w:p>
    <w:p w:rsidR="003F043D" w:rsidRDefault="003F043D">
      <w:pPr>
        <w:adjustRightInd w:val="0"/>
        <w:ind w:firstLineChars="200" w:firstLine="480"/>
        <w:jc w:val="left"/>
        <w:rPr>
          <w:rFonts w:ascii="宋体" w:hAnsi="宋体" w:cs="宋体"/>
          <w:color w:val="000000"/>
          <w:kern w:val="21"/>
          <w:sz w:val="24"/>
          <w:szCs w:val="24"/>
        </w:rPr>
      </w:pPr>
    </w:p>
    <w:p w:rsidR="003F043D" w:rsidRDefault="003A518B">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供应商名称：</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 xml:space="preserve"> （盖单位公章）</w:t>
      </w:r>
    </w:p>
    <w:p w:rsidR="003F043D" w:rsidRDefault="003A518B">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r>
        <w:rPr>
          <w:rFonts w:ascii="宋体" w:hAnsi="宋体" w:cs="宋体" w:hint="eastAsia"/>
          <w:color w:val="000000"/>
          <w:kern w:val="21"/>
          <w:sz w:val="24"/>
          <w:szCs w:val="24"/>
          <w:u w:val="single"/>
        </w:rPr>
        <w:t xml:space="preserve">         </w:t>
      </w:r>
    </w:p>
    <w:p w:rsidR="003F043D" w:rsidRDefault="003A518B">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      期：</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年</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月</w:t>
      </w:r>
      <w:r>
        <w:rPr>
          <w:rFonts w:ascii="宋体" w:hAnsi="宋体" w:cs="宋体" w:hint="eastAsia"/>
          <w:color w:val="000000"/>
          <w:kern w:val="21"/>
          <w:sz w:val="24"/>
          <w:szCs w:val="24"/>
          <w:u w:val="single"/>
        </w:rPr>
        <w:t xml:space="preserve">      </w:t>
      </w:r>
      <w:r>
        <w:rPr>
          <w:rFonts w:ascii="宋体" w:hAnsi="宋体" w:cs="宋体" w:hint="eastAsia"/>
          <w:color w:val="000000"/>
          <w:kern w:val="21"/>
          <w:sz w:val="24"/>
          <w:szCs w:val="24"/>
        </w:rPr>
        <w:t>日</w:t>
      </w:r>
    </w:p>
    <w:p w:rsidR="003F043D" w:rsidRDefault="003F043D">
      <w:pPr>
        <w:ind w:firstLineChars="196" w:firstLine="470"/>
        <w:rPr>
          <w:rFonts w:ascii="宋体" w:hAnsi="宋体" w:cs="宋体"/>
          <w:color w:val="000000"/>
          <w:kern w:val="21"/>
          <w:sz w:val="24"/>
          <w:szCs w:val="24"/>
        </w:rPr>
      </w:pPr>
    </w:p>
    <w:p w:rsidR="003F043D" w:rsidRDefault="003F043D">
      <w:pPr>
        <w:jc w:val="center"/>
        <w:rPr>
          <w:rFonts w:ascii="宋体" w:hAnsi="宋体" w:cs="宋体"/>
          <w:b/>
          <w:color w:val="000000"/>
          <w:kern w:val="21"/>
          <w:sz w:val="24"/>
          <w:szCs w:val="24"/>
          <w:lang w:bidi="ar"/>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Pr>
        <w:jc w:val="center"/>
        <w:rPr>
          <w:rFonts w:ascii="宋体" w:hAnsi="宋体" w:cs="宋体"/>
          <w:b/>
          <w:color w:val="000000"/>
          <w:sz w:val="32"/>
          <w:szCs w:val="32"/>
        </w:rPr>
      </w:pPr>
    </w:p>
    <w:p w:rsidR="003F043D" w:rsidRDefault="003F043D"/>
    <w:p w:rsidR="003F043D" w:rsidRDefault="003F043D"/>
    <w:p w:rsidR="003F043D" w:rsidRDefault="003F043D"/>
    <w:p w:rsidR="003F043D" w:rsidRDefault="003A518B">
      <w:pPr>
        <w:ind w:firstLineChars="600" w:firstLine="1687"/>
        <w:jc w:val="left"/>
        <w:rPr>
          <w:rFonts w:ascii="宋体" w:hAnsi="宋体"/>
          <w:b/>
          <w:color w:val="000000"/>
          <w:sz w:val="28"/>
        </w:rPr>
      </w:pPr>
      <w:r>
        <w:rPr>
          <w:rFonts w:ascii="宋体" w:hAnsi="宋体" w:cs="宋体" w:hint="eastAsia"/>
          <w:b/>
          <w:color w:val="000000"/>
          <w:sz w:val="28"/>
          <w:szCs w:val="32"/>
        </w:rPr>
        <w:t>七</w:t>
      </w:r>
      <w:bookmarkStart w:id="15" w:name="七、其他资格性证明文件（详见竞争性磋商文件第四章）"/>
      <w:bookmarkEnd w:id="15"/>
      <w:r>
        <w:rPr>
          <w:rFonts w:ascii="宋体" w:hAnsi="宋体" w:hint="eastAsia"/>
          <w:b/>
          <w:color w:val="000000"/>
          <w:sz w:val="28"/>
        </w:rPr>
        <w:t xml:space="preserve">、 </w:t>
      </w:r>
      <w:r>
        <w:rPr>
          <w:rFonts w:ascii="宋体" w:hAnsi="宋体"/>
          <w:b/>
          <w:color w:val="000000"/>
          <w:sz w:val="28"/>
        </w:rPr>
        <w:t>其他资格性证明</w:t>
      </w:r>
      <w:r>
        <w:rPr>
          <w:rFonts w:ascii="宋体" w:hAnsi="宋体" w:hint="eastAsia"/>
          <w:b/>
          <w:color w:val="000000"/>
          <w:sz w:val="28"/>
        </w:rPr>
        <w:t>材料</w:t>
      </w:r>
    </w:p>
    <w:p w:rsidR="003F043D" w:rsidRDefault="003F043D">
      <w:pPr>
        <w:spacing w:before="1"/>
        <w:ind w:firstLineChars="800" w:firstLine="2249"/>
        <w:rPr>
          <w:rFonts w:ascii="宋体" w:hAnsi="宋体"/>
          <w:b/>
          <w:color w:val="000000"/>
          <w:sz w:val="28"/>
        </w:rPr>
      </w:pPr>
    </w:p>
    <w:p w:rsidR="003F043D" w:rsidRDefault="003A518B">
      <w:pPr>
        <w:pStyle w:val="af6"/>
        <w:tabs>
          <w:tab w:val="left" w:pos="580"/>
        </w:tabs>
        <w:autoSpaceDE w:val="0"/>
        <w:autoSpaceDN w:val="0"/>
        <w:ind w:firstLineChars="1475" w:firstLine="3540"/>
        <w:rPr>
          <w:rFonts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rsidR="003F043D" w:rsidRDefault="003F043D">
      <w:pPr>
        <w:pStyle w:val="af6"/>
        <w:tabs>
          <w:tab w:val="left" w:pos="580"/>
        </w:tabs>
        <w:autoSpaceDE w:val="0"/>
        <w:autoSpaceDN w:val="0"/>
        <w:ind w:firstLineChars="0"/>
        <w:rPr>
          <w:rFonts w:ascii="宋体" w:hAnsi="宋体"/>
          <w:color w:val="000000"/>
          <w:sz w:val="24"/>
        </w:rPr>
      </w:pPr>
    </w:p>
    <w:p w:rsidR="003F043D" w:rsidRDefault="003F043D">
      <w:pPr>
        <w:ind w:firstLineChars="1300" w:firstLine="4176"/>
        <w:rPr>
          <w:rFonts w:ascii="宋体" w:hAnsi="宋体" w:cs="宋体"/>
          <w:b/>
          <w:color w:val="000000"/>
          <w:sz w:val="32"/>
          <w:szCs w:val="32"/>
        </w:rPr>
      </w:pPr>
    </w:p>
    <w:p w:rsidR="003F043D" w:rsidRDefault="003F043D">
      <w:pPr>
        <w:ind w:firstLineChars="1300" w:firstLine="4176"/>
        <w:rPr>
          <w:rFonts w:ascii="宋体" w:hAnsi="宋体" w:cs="宋体"/>
          <w:b/>
          <w:color w:val="000000"/>
          <w:sz w:val="32"/>
          <w:szCs w:val="32"/>
        </w:rPr>
      </w:pPr>
    </w:p>
    <w:p w:rsidR="003F043D" w:rsidRDefault="003F043D">
      <w:pPr>
        <w:ind w:firstLineChars="1300" w:firstLine="4176"/>
        <w:rPr>
          <w:rFonts w:ascii="宋体" w:hAnsi="宋体" w:cs="宋体"/>
          <w:b/>
          <w:color w:val="000000"/>
          <w:sz w:val="32"/>
          <w:szCs w:val="32"/>
        </w:rPr>
      </w:pPr>
    </w:p>
    <w:p w:rsidR="003F043D" w:rsidRDefault="003F043D">
      <w:pPr>
        <w:rPr>
          <w:rFonts w:ascii="宋体" w:hAnsi="宋体" w:cs="宋体"/>
          <w:b/>
          <w:color w:val="000000"/>
          <w:sz w:val="32"/>
          <w:szCs w:val="32"/>
        </w:rPr>
      </w:pPr>
    </w:p>
    <w:p w:rsidR="003F043D" w:rsidRDefault="003F043D">
      <w:pPr>
        <w:ind w:firstLineChars="1300" w:firstLine="4176"/>
        <w:rPr>
          <w:rFonts w:ascii="宋体" w:hAnsi="宋体" w:cs="宋体"/>
          <w:b/>
          <w:color w:val="000000"/>
          <w:sz w:val="32"/>
          <w:szCs w:val="32"/>
        </w:rPr>
      </w:pPr>
    </w:p>
    <w:p w:rsidR="003F043D" w:rsidRDefault="003F043D">
      <w:pPr>
        <w:ind w:firstLineChars="1300" w:firstLine="4176"/>
        <w:rPr>
          <w:rFonts w:ascii="宋体" w:hAnsi="宋体" w:cs="宋体"/>
          <w:b/>
          <w:color w:val="000000"/>
          <w:sz w:val="32"/>
          <w:szCs w:val="32"/>
        </w:rPr>
      </w:pPr>
    </w:p>
    <w:p w:rsidR="003F043D" w:rsidRDefault="003F043D">
      <w:pPr>
        <w:rPr>
          <w:rFonts w:ascii="宋体" w:hAnsi="宋体" w:cs="宋体"/>
          <w:b/>
          <w:color w:val="000000"/>
          <w:sz w:val="32"/>
          <w:szCs w:val="32"/>
        </w:rPr>
      </w:pPr>
    </w:p>
    <w:p w:rsidR="003F043D" w:rsidRDefault="003F043D">
      <w:pPr>
        <w:jc w:val="center"/>
        <w:rPr>
          <w:rFonts w:ascii="方正小标宋简体" w:eastAsia="方正小标宋简体" w:hAnsi="方正小标宋简体" w:cs="方正小标宋简体"/>
          <w:b/>
          <w:bCs/>
          <w:sz w:val="44"/>
          <w:szCs w:val="44"/>
        </w:rPr>
      </w:pPr>
    </w:p>
    <w:p w:rsidR="003F043D" w:rsidRDefault="003F043D">
      <w:pPr>
        <w:jc w:val="left"/>
        <w:rPr>
          <w:rFonts w:ascii="宋体" w:hAnsi="宋体" w:cs="宋体"/>
          <w:b/>
          <w:color w:val="000000"/>
          <w:sz w:val="28"/>
          <w:szCs w:val="28"/>
        </w:rPr>
      </w:pPr>
    </w:p>
    <w:p w:rsidR="003F043D" w:rsidRDefault="003F043D">
      <w:pPr>
        <w:pStyle w:val="a0"/>
        <w:rPr>
          <w:rFonts w:ascii="宋体" w:hAnsi="宋体" w:cs="宋体"/>
          <w:b/>
          <w:color w:val="000000"/>
          <w:sz w:val="28"/>
          <w:szCs w:val="28"/>
        </w:rPr>
      </w:pPr>
    </w:p>
    <w:p w:rsidR="003F043D" w:rsidRDefault="003F043D">
      <w:pPr>
        <w:rPr>
          <w:rFonts w:ascii="宋体" w:hAnsi="宋体" w:cs="宋体"/>
          <w:b/>
          <w:color w:val="000000"/>
          <w:sz w:val="28"/>
          <w:szCs w:val="28"/>
        </w:rPr>
      </w:pPr>
    </w:p>
    <w:p w:rsidR="003F043D" w:rsidRDefault="003F043D">
      <w:pPr>
        <w:pStyle w:val="a0"/>
        <w:rPr>
          <w:rFonts w:ascii="宋体" w:hAnsi="宋体" w:cs="宋体"/>
          <w:b/>
          <w:color w:val="000000"/>
          <w:sz w:val="28"/>
          <w:szCs w:val="28"/>
        </w:rPr>
      </w:pPr>
    </w:p>
    <w:p w:rsidR="003F043D" w:rsidRDefault="003F043D">
      <w:pPr>
        <w:rPr>
          <w:rFonts w:ascii="宋体" w:hAnsi="宋体" w:cs="宋体"/>
          <w:b/>
          <w:color w:val="000000"/>
          <w:sz w:val="28"/>
          <w:szCs w:val="28"/>
        </w:rPr>
      </w:pPr>
    </w:p>
    <w:p w:rsidR="003F043D" w:rsidRDefault="003F043D">
      <w:pPr>
        <w:pStyle w:val="a0"/>
        <w:rPr>
          <w:rFonts w:ascii="宋体" w:hAnsi="宋体" w:cs="宋体"/>
          <w:b/>
          <w:color w:val="000000"/>
          <w:sz w:val="28"/>
          <w:szCs w:val="28"/>
        </w:rPr>
      </w:pPr>
    </w:p>
    <w:p w:rsidR="003F043D" w:rsidRDefault="003F043D">
      <w:pPr>
        <w:rPr>
          <w:rFonts w:ascii="宋体" w:hAnsi="宋体" w:cs="宋体"/>
          <w:b/>
          <w:color w:val="000000"/>
          <w:sz w:val="28"/>
          <w:szCs w:val="28"/>
        </w:rPr>
      </w:pPr>
    </w:p>
    <w:p w:rsidR="003F043D" w:rsidRDefault="003F043D">
      <w:pPr>
        <w:pStyle w:val="a0"/>
      </w:pPr>
    </w:p>
    <w:p w:rsidR="003F043D" w:rsidRDefault="003F043D"/>
    <w:p w:rsidR="003F043D" w:rsidRDefault="003F043D">
      <w:pPr>
        <w:pStyle w:val="a0"/>
      </w:pPr>
    </w:p>
    <w:p w:rsidR="003F043D" w:rsidRDefault="003A518B">
      <w:pPr>
        <w:jc w:val="left"/>
        <w:rPr>
          <w:rFonts w:ascii="宋体" w:hAnsi="宋体" w:cs="宋体"/>
          <w:b/>
          <w:color w:val="000000"/>
          <w:sz w:val="32"/>
          <w:szCs w:val="32"/>
        </w:rPr>
      </w:pPr>
      <w:r>
        <w:rPr>
          <w:rFonts w:ascii="宋体" w:hAnsi="宋体" w:cs="宋体" w:hint="eastAsia"/>
          <w:b/>
          <w:color w:val="000000"/>
          <w:sz w:val="28"/>
          <w:szCs w:val="28"/>
        </w:rPr>
        <w:t>第二部分：其他响应文件（格式）</w:t>
      </w:r>
    </w:p>
    <w:p w:rsidR="003F043D" w:rsidRDefault="003A518B">
      <w:pPr>
        <w:jc w:val="center"/>
        <w:rPr>
          <w:rFonts w:ascii="宋体" w:hAnsi="宋体" w:cs="宋体"/>
          <w:b/>
          <w:color w:val="000000"/>
          <w:sz w:val="32"/>
          <w:szCs w:val="32"/>
        </w:rPr>
      </w:pPr>
      <w:r>
        <w:rPr>
          <w:rFonts w:ascii="宋体" w:hAnsi="宋体" w:cs="宋体" w:hint="eastAsia"/>
          <w:b/>
          <w:color w:val="000000"/>
          <w:sz w:val="32"/>
          <w:szCs w:val="32"/>
        </w:rPr>
        <w:t>一、报价函</w:t>
      </w:r>
    </w:p>
    <w:p w:rsidR="003F043D" w:rsidRDefault="003A518B">
      <w:pPr>
        <w:ind w:firstLineChars="50" w:firstLine="120"/>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3F043D" w:rsidRDefault="003A518B">
      <w:pPr>
        <w:ind w:firstLineChars="200" w:firstLine="480"/>
        <w:jc w:val="left"/>
        <w:rPr>
          <w:rFonts w:ascii="宋体" w:hAnsi="宋体" w:cs="宋体"/>
          <w:color w:val="000000"/>
          <w:sz w:val="24"/>
          <w:szCs w:val="24"/>
        </w:rPr>
      </w:pPr>
      <w:r>
        <w:rPr>
          <w:rFonts w:ascii="宋体" w:hAnsi="宋体" w:cs="宋体" w:hint="eastAsia"/>
          <w:color w:val="000000"/>
          <w:sz w:val="24"/>
          <w:szCs w:val="24"/>
        </w:rPr>
        <w:t>1.我方全面研究了“</w:t>
      </w:r>
      <w:r>
        <w:rPr>
          <w:rFonts w:ascii="宋体" w:hAnsi="宋体" w:cs="宋体" w:hint="eastAsia"/>
          <w:color w:val="000000"/>
          <w:sz w:val="24"/>
          <w:szCs w:val="24"/>
          <w:u w:val="single"/>
        </w:rPr>
        <w:t xml:space="preserve">              （项目名称）</w:t>
      </w:r>
      <w:r>
        <w:rPr>
          <w:rFonts w:ascii="宋体" w:hAnsi="宋体" w:cs="宋体" w:hint="eastAsia"/>
          <w:color w:val="000000"/>
          <w:sz w:val="24"/>
          <w:szCs w:val="24"/>
        </w:rPr>
        <w:t>”项目询价文件，决定参加贵单位组织的本项目询价采购。我方愿意以人民币</w:t>
      </w:r>
      <w:r>
        <w:rPr>
          <w:rFonts w:ascii="宋体" w:hAnsi="宋体" w:cs="宋体" w:hint="eastAsia"/>
          <w:color w:val="000000"/>
          <w:sz w:val="24"/>
          <w:szCs w:val="24"/>
          <w:u w:val="single"/>
        </w:rPr>
        <w:t xml:space="preserve">              </w:t>
      </w:r>
      <w:r>
        <w:rPr>
          <w:rFonts w:ascii="宋体" w:hAnsi="宋体" w:cs="宋体" w:hint="eastAsia"/>
          <w:color w:val="000000"/>
          <w:sz w:val="24"/>
          <w:szCs w:val="24"/>
        </w:rPr>
        <w:t>（大写）（￥</w:t>
      </w:r>
      <w:r>
        <w:rPr>
          <w:rFonts w:ascii="宋体" w:hAnsi="宋体" w:cs="宋体" w:hint="eastAsia"/>
          <w:color w:val="000000"/>
          <w:sz w:val="24"/>
          <w:szCs w:val="24"/>
          <w:u w:val="single"/>
        </w:rPr>
        <w:t xml:space="preserve">           </w:t>
      </w:r>
      <w:r>
        <w:rPr>
          <w:rFonts w:ascii="宋体" w:hAnsi="宋体" w:cs="宋体" w:hint="eastAsia"/>
          <w:color w:val="000000"/>
          <w:sz w:val="24"/>
          <w:szCs w:val="24"/>
        </w:rPr>
        <w:t>）的投标报价</w:t>
      </w:r>
      <w:r>
        <w:rPr>
          <w:rFonts w:ascii="宋体" w:hAnsi="宋体" w:cs="宋体" w:hint="eastAsia"/>
          <w:kern w:val="0"/>
          <w:sz w:val="24"/>
          <w:szCs w:val="24"/>
        </w:rPr>
        <w:t>（</w:t>
      </w:r>
      <w:r>
        <w:rPr>
          <w:rFonts w:ascii="宋体" w:hAnsi="宋体" w:hint="eastAsia"/>
          <w:color w:val="000000"/>
          <w:sz w:val="24"/>
        </w:rPr>
        <w:t>保留小数点后两位</w:t>
      </w:r>
      <w:r>
        <w:rPr>
          <w:rFonts w:ascii="宋体" w:hAnsi="宋体" w:cs="宋体" w:hint="eastAsia"/>
          <w:kern w:val="0"/>
          <w:sz w:val="24"/>
          <w:szCs w:val="24"/>
        </w:rPr>
        <w:t>）</w:t>
      </w:r>
      <w:r>
        <w:rPr>
          <w:rFonts w:ascii="宋体" w:hAnsi="宋体" w:cs="宋体" w:hint="eastAsia"/>
          <w:color w:val="000000"/>
          <w:sz w:val="24"/>
          <w:szCs w:val="24"/>
        </w:rPr>
        <w:t>。</w:t>
      </w:r>
    </w:p>
    <w:p w:rsidR="003F043D" w:rsidRDefault="003A518B">
      <w:pPr>
        <w:ind w:firstLineChars="200" w:firstLine="480"/>
        <w:jc w:val="left"/>
        <w:rPr>
          <w:rFonts w:ascii="宋体" w:hAnsi="宋体" w:cs="宋体"/>
          <w:color w:val="000000"/>
          <w:sz w:val="24"/>
          <w:szCs w:val="24"/>
        </w:rPr>
      </w:pPr>
      <w:r>
        <w:rPr>
          <w:rFonts w:ascii="宋体" w:hAnsi="宋体" w:cs="宋体" w:hint="eastAsia"/>
          <w:color w:val="000000"/>
          <w:sz w:val="24"/>
          <w:szCs w:val="24"/>
        </w:rPr>
        <w:t>2.我方自愿按照询价文件规定的各项要求向采购人提供所需服务。</w:t>
      </w:r>
    </w:p>
    <w:p w:rsidR="003F043D" w:rsidRDefault="003A518B">
      <w:pPr>
        <w:ind w:firstLineChars="200" w:firstLine="480"/>
        <w:jc w:val="left"/>
        <w:rPr>
          <w:rFonts w:ascii="宋体" w:hAnsi="宋体" w:cs="宋体"/>
          <w:color w:val="000000"/>
          <w:sz w:val="24"/>
          <w:szCs w:val="24"/>
        </w:rPr>
      </w:pPr>
      <w:r>
        <w:rPr>
          <w:rFonts w:ascii="宋体" w:hAnsi="宋体" w:cs="宋体" w:hint="eastAsia"/>
          <w:color w:val="000000"/>
          <w:sz w:val="24"/>
          <w:szCs w:val="24"/>
        </w:rPr>
        <w:t>3.一旦我方成交，我方将严格履行采购合同规定的责任和义务。</w:t>
      </w:r>
    </w:p>
    <w:p w:rsidR="003F043D" w:rsidRDefault="003A518B">
      <w:pPr>
        <w:ind w:firstLineChars="200" w:firstLine="480"/>
        <w:jc w:val="left"/>
        <w:rPr>
          <w:rFonts w:ascii="宋体" w:hAnsi="宋体" w:cs="宋体"/>
          <w:color w:val="000000"/>
          <w:sz w:val="24"/>
          <w:szCs w:val="24"/>
        </w:rPr>
      </w:pPr>
      <w:r>
        <w:rPr>
          <w:rFonts w:ascii="宋体" w:hAnsi="宋体" w:cs="宋体" w:hint="eastAsia"/>
          <w:color w:val="000000"/>
          <w:sz w:val="24"/>
          <w:szCs w:val="24"/>
        </w:rPr>
        <w:t>4.我方同意本询价文件参照《四川省政府采购当事人诚信管理办法》（川财采〔2015〕33号文件）对我方可能存在的失信行为进行惩戒。</w:t>
      </w:r>
    </w:p>
    <w:p w:rsidR="003F043D" w:rsidRDefault="003A518B">
      <w:pPr>
        <w:ind w:firstLineChars="200" w:firstLine="480"/>
        <w:jc w:val="left"/>
        <w:rPr>
          <w:rFonts w:ascii="宋体" w:hAnsi="宋体" w:cs="宋体"/>
          <w:color w:val="000000"/>
          <w:sz w:val="24"/>
          <w:szCs w:val="24"/>
        </w:rPr>
      </w:pPr>
      <w:r>
        <w:rPr>
          <w:rFonts w:ascii="宋体" w:hAnsi="宋体" w:cs="宋体" w:hint="eastAsia"/>
          <w:color w:val="000000"/>
          <w:sz w:val="24"/>
          <w:szCs w:val="24"/>
        </w:rPr>
        <w:t>5.我方愿意提供贵单位可能另外要求的，与询价报价有关的文件资料，并保证我方已提供和将要提供的文件资料是真实、准确的。</w:t>
      </w:r>
    </w:p>
    <w:p w:rsidR="003F043D" w:rsidRDefault="003A518B">
      <w:pPr>
        <w:ind w:firstLineChars="200" w:firstLine="480"/>
        <w:jc w:val="left"/>
        <w:rPr>
          <w:rFonts w:ascii="宋体" w:hAnsi="宋体" w:cs="宋体"/>
          <w:color w:val="000000"/>
          <w:sz w:val="24"/>
          <w:szCs w:val="24"/>
        </w:rPr>
      </w:pPr>
      <w:r>
        <w:rPr>
          <w:rFonts w:ascii="宋体" w:hAnsi="宋体" w:cs="宋体" w:hint="eastAsia"/>
          <w:color w:val="000000"/>
          <w:sz w:val="24"/>
          <w:szCs w:val="24"/>
        </w:rPr>
        <w:t>6.本次询价，我方递交的响应文件有效期为询价文件规定起算之日起</w:t>
      </w:r>
      <w:r>
        <w:rPr>
          <w:rFonts w:ascii="宋体" w:hAnsi="宋体" w:cs="宋体" w:hint="eastAsia"/>
          <w:color w:val="000000"/>
          <w:sz w:val="24"/>
          <w:szCs w:val="24"/>
          <w:u w:val="single"/>
        </w:rPr>
        <w:t xml:space="preserve">     </w:t>
      </w:r>
      <w:r>
        <w:rPr>
          <w:rFonts w:ascii="宋体" w:hAnsi="宋体" w:cs="宋体" w:hint="eastAsia"/>
          <w:color w:val="000000"/>
          <w:sz w:val="24"/>
          <w:szCs w:val="24"/>
        </w:rPr>
        <w:t>天。</w:t>
      </w:r>
    </w:p>
    <w:p w:rsidR="003F043D" w:rsidRDefault="003A518B">
      <w:pPr>
        <w:adjustRightInd w:val="0"/>
        <w:ind w:firstLineChars="200" w:firstLine="480"/>
        <w:jc w:val="left"/>
        <w:rPr>
          <w:rFonts w:ascii="宋体" w:hAnsi="宋体" w:cs="宋体"/>
          <w:color w:val="000000"/>
          <w:sz w:val="24"/>
          <w:szCs w:val="24"/>
        </w:rPr>
      </w:pPr>
      <w:r>
        <w:rPr>
          <w:rFonts w:ascii="宋体" w:hAnsi="宋体" w:cs="宋体" w:hint="eastAsia"/>
          <w:color w:val="000000"/>
          <w:sz w:val="24"/>
          <w:szCs w:val="24"/>
        </w:rPr>
        <w:t>供应商名称：</w:t>
      </w:r>
      <w:r>
        <w:rPr>
          <w:rFonts w:ascii="宋体" w:hAnsi="宋体" w:cs="宋体" w:hint="eastAsia"/>
          <w:color w:val="000000"/>
          <w:sz w:val="24"/>
          <w:szCs w:val="24"/>
          <w:u w:val="single"/>
        </w:rPr>
        <w:t xml:space="preserve">                         </w:t>
      </w:r>
      <w:r>
        <w:rPr>
          <w:rFonts w:ascii="宋体" w:hAnsi="宋体" w:cs="宋体" w:hint="eastAsia"/>
          <w:color w:val="000000"/>
          <w:sz w:val="24"/>
          <w:szCs w:val="24"/>
        </w:rPr>
        <w:t>（盖单位公章）</w:t>
      </w:r>
    </w:p>
    <w:p w:rsidR="003F043D" w:rsidRDefault="003A518B">
      <w:pPr>
        <w:ind w:firstLineChars="196" w:firstLine="470"/>
        <w:rPr>
          <w:rFonts w:ascii="宋体" w:hAnsi="宋体" w:cs="宋体"/>
          <w:color w:val="000000"/>
          <w:sz w:val="24"/>
          <w:szCs w:val="24"/>
          <w:u w:val="single"/>
        </w:rPr>
      </w:pPr>
      <w:r>
        <w:rPr>
          <w:rFonts w:ascii="宋体" w:hAnsi="宋体" w:cs="宋体" w:hint="eastAsia"/>
          <w:color w:val="000000"/>
          <w:sz w:val="24"/>
          <w:szCs w:val="24"/>
        </w:rPr>
        <w:t>法定代表人或授权代表（签字或盖章）：</w:t>
      </w:r>
    </w:p>
    <w:p w:rsidR="003F043D" w:rsidRDefault="003A518B">
      <w:pPr>
        <w:ind w:firstLineChars="196" w:firstLine="470"/>
        <w:rPr>
          <w:rFonts w:ascii="宋体" w:hAnsi="宋体" w:cs="宋体"/>
          <w:color w:val="000000"/>
          <w:sz w:val="24"/>
          <w:szCs w:val="24"/>
        </w:rPr>
      </w:pPr>
      <w:r>
        <w:rPr>
          <w:rFonts w:ascii="宋体" w:hAnsi="宋体" w:cs="宋体" w:hint="eastAsia"/>
          <w:color w:val="000000"/>
          <w:sz w:val="24"/>
          <w:szCs w:val="24"/>
        </w:rPr>
        <w:t xml:space="preserve">通讯地址：                                     </w:t>
      </w:r>
    </w:p>
    <w:p w:rsidR="003F043D" w:rsidRDefault="003A518B">
      <w:pPr>
        <w:ind w:firstLineChars="196" w:firstLine="470"/>
        <w:rPr>
          <w:rFonts w:ascii="宋体" w:hAnsi="宋体" w:cs="宋体"/>
          <w:color w:val="000000"/>
          <w:sz w:val="24"/>
          <w:szCs w:val="24"/>
          <w:u w:val="single"/>
        </w:rPr>
      </w:pPr>
      <w:r>
        <w:rPr>
          <w:rFonts w:ascii="宋体" w:hAnsi="宋体" w:cs="宋体" w:hint="eastAsia"/>
          <w:color w:val="000000"/>
          <w:sz w:val="24"/>
          <w:szCs w:val="24"/>
        </w:rPr>
        <w:t>联系电话：</w:t>
      </w:r>
    </w:p>
    <w:p w:rsidR="003F043D" w:rsidRDefault="003A518B">
      <w:pPr>
        <w:ind w:firstLineChars="196" w:firstLine="470"/>
        <w:rPr>
          <w:rFonts w:ascii="宋体" w:hAnsi="宋体"/>
          <w:color w:val="000000"/>
          <w:sz w:val="24"/>
        </w:rPr>
      </w:pPr>
      <w:r>
        <w:rPr>
          <w:rFonts w:ascii="宋体" w:hAnsi="宋体" w:cs="宋体" w:hint="eastAsia"/>
          <w:color w:val="000000"/>
          <w:sz w:val="24"/>
          <w:szCs w:val="24"/>
        </w:rPr>
        <w:t>日    期：     年   月   日</w:t>
      </w:r>
    </w:p>
    <w:p w:rsidR="003F043D" w:rsidRDefault="003A518B">
      <w:pPr>
        <w:pStyle w:val="af6"/>
        <w:tabs>
          <w:tab w:val="left" w:pos="581"/>
        </w:tabs>
        <w:autoSpaceDE w:val="0"/>
        <w:autoSpaceDN w:val="0"/>
        <w:spacing w:before="92"/>
        <w:ind w:right="116" w:firstLine="480"/>
        <w:rPr>
          <w:rFonts w:ascii="宋体" w:hAnsi="宋体"/>
          <w:color w:val="000000"/>
          <w:sz w:val="24"/>
        </w:rPr>
      </w:pPr>
      <w:r>
        <w:rPr>
          <w:rFonts w:ascii="宋体" w:hAnsi="宋体" w:hint="eastAsia"/>
          <w:color w:val="000000"/>
          <w:sz w:val="24"/>
        </w:rPr>
        <w:t>1.</w:t>
      </w:r>
      <w:r>
        <w:rPr>
          <w:rFonts w:ascii="宋体" w:hAnsi="宋体"/>
          <w:color w:val="000000"/>
          <w:sz w:val="24"/>
        </w:rPr>
        <w:t>报价</w:t>
      </w:r>
      <w:r>
        <w:rPr>
          <w:rFonts w:ascii="宋体" w:hAnsi="宋体" w:hint="eastAsia"/>
          <w:color w:val="000000"/>
          <w:sz w:val="24"/>
        </w:rPr>
        <w:t>保留小数点后两位</w:t>
      </w:r>
      <w:r>
        <w:rPr>
          <w:rFonts w:ascii="宋体" w:hAnsi="宋体"/>
          <w:color w:val="000000"/>
          <w:sz w:val="24"/>
        </w:rPr>
        <w:t>。</w:t>
      </w:r>
    </w:p>
    <w:p w:rsidR="003F043D" w:rsidRDefault="003A518B">
      <w:pPr>
        <w:pStyle w:val="a0"/>
        <w:spacing w:line="360" w:lineRule="auto"/>
        <w:ind w:firstLineChars="200" w:firstLine="480"/>
        <w:rPr>
          <w:rFonts w:ascii="宋体" w:hAnsi="宋体" w:cs="宋体"/>
          <w:b/>
          <w:color w:val="000000"/>
          <w:sz w:val="28"/>
          <w:szCs w:val="32"/>
        </w:rPr>
      </w:pPr>
      <w:r>
        <w:rPr>
          <w:rFonts w:hint="eastAsia"/>
          <w:sz w:val="24"/>
          <w:szCs w:val="28"/>
        </w:rPr>
        <w:t>2.</w:t>
      </w:r>
      <w:r>
        <w:rPr>
          <w:rFonts w:hint="eastAsia"/>
          <w:sz w:val="24"/>
          <w:szCs w:val="28"/>
        </w:rPr>
        <w:t>报价包含人员劳务、差旅、保险、材料设备、交通、管理费、税金、利润及询价文件规定的其他所有费用。</w:t>
      </w:r>
    </w:p>
    <w:p w:rsidR="003F043D" w:rsidRDefault="003A518B">
      <w:r>
        <w:rPr>
          <w:rFonts w:ascii="宋体" w:hAnsi="宋体" w:cs="宋体" w:hint="eastAsia"/>
          <w:b/>
          <w:color w:val="000000"/>
          <w:sz w:val="28"/>
          <w:szCs w:val="32"/>
        </w:rPr>
        <w:t xml:space="preserve">                   </w:t>
      </w:r>
    </w:p>
    <w:p w:rsidR="003F043D" w:rsidRDefault="003A518B">
      <w:pPr>
        <w:rPr>
          <w:rFonts w:ascii="宋体" w:hAnsi="宋体" w:cs="宋体"/>
          <w:b/>
          <w:color w:val="000000"/>
          <w:sz w:val="28"/>
          <w:szCs w:val="32"/>
        </w:rPr>
      </w:pPr>
      <w:r>
        <w:rPr>
          <w:rFonts w:ascii="宋体" w:hAnsi="宋体" w:cs="宋体" w:hint="eastAsia"/>
          <w:b/>
          <w:color w:val="000000"/>
          <w:sz w:val="28"/>
          <w:szCs w:val="32"/>
        </w:rPr>
        <w:t xml:space="preserve">                   分项报价表</w:t>
      </w:r>
    </w:p>
    <w:tbl>
      <w:tblPr>
        <w:tblW w:w="8426" w:type="dxa"/>
        <w:tblLayout w:type="fixed"/>
        <w:tblCellMar>
          <w:top w:w="15" w:type="dxa"/>
          <w:left w:w="15" w:type="dxa"/>
          <w:bottom w:w="15" w:type="dxa"/>
          <w:right w:w="15" w:type="dxa"/>
        </w:tblCellMar>
        <w:tblLook w:val="04A0" w:firstRow="1" w:lastRow="0" w:firstColumn="1" w:lastColumn="0" w:noHBand="0" w:noVBand="1"/>
        <w:tblCaption w:val="Tabledgcu"/>
      </w:tblPr>
      <w:tblGrid>
        <w:gridCol w:w="258"/>
        <w:gridCol w:w="476"/>
        <w:gridCol w:w="4852"/>
        <w:gridCol w:w="449"/>
        <w:gridCol w:w="720"/>
        <w:gridCol w:w="372"/>
        <w:gridCol w:w="720"/>
        <w:gridCol w:w="579"/>
      </w:tblGrid>
      <w:tr w:rsidR="003F043D">
        <w:trPr>
          <w:trHeight w:val="285"/>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序号</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名称</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参数</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数量</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品牌</w:t>
            </w: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单位</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单价</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合计金额</w:t>
            </w:r>
          </w:p>
        </w:tc>
      </w:tr>
      <w:tr w:rsidR="003F043D">
        <w:trPr>
          <w:trHeight w:val="6743"/>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1</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发布系统</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 支持提供系统业务应用依赖的基础资源，包括用户管理、权限管理、部门管理、门户管理，统一管理了组织、权限、用户、物联设备报警管理等资源，并提供门户、录像计划等配置能力；</w:t>
            </w:r>
            <w:r>
              <w:rPr>
                <w:rFonts w:ascii="仿宋_GB2312" w:eastAsia="仿宋_GB2312" w:hAnsi="宋体" w:cs="仿宋_GB2312"/>
                <w:color w:val="000000"/>
                <w:kern w:val="0"/>
                <w:sz w:val="22"/>
                <w:lang w:bidi="ar"/>
              </w:rPr>
              <w:br/>
              <w:t>2. 支持在基础目录基础上创建更有业务针对性的业务目录，支持自定义新建及修改业务目录的名称、关联资源类型及关联目录标识，并支持针对业务目录进行修改、编辑、排序等管理；（需提供具有CMA资质的第三方检测机构出具的检测报告复印件并加投标人公章）</w:t>
            </w:r>
            <w:r>
              <w:rPr>
                <w:rFonts w:ascii="仿宋_GB2312" w:eastAsia="仿宋_GB2312" w:hAnsi="宋体" w:cs="仿宋_GB2312"/>
                <w:color w:val="000000"/>
                <w:kern w:val="0"/>
                <w:sz w:val="22"/>
                <w:lang w:bidi="ar"/>
              </w:rPr>
              <w:br/>
              <w:t>3. 支持分享点位至指定用户，并支持设置点位分享有效时间。接收到点位的用户可在移动设备上进行点位查看；（需提供具有CMA资质的第三方检测机构出具的检测报告复印件并加投标人公章）</w:t>
            </w:r>
            <w:r>
              <w:rPr>
                <w:rFonts w:ascii="仿宋_GB2312" w:eastAsia="仿宋_GB2312" w:hAnsi="宋体" w:cs="仿宋_GB2312"/>
                <w:color w:val="000000"/>
                <w:kern w:val="0"/>
                <w:sz w:val="22"/>
                <w:lang w:bidi="ar"/>
              </w:rPr>
              <w:br/>
              <w:t>4. 支持录像分段回放功能，可以将录像文件等分成多个片段同时回放，通过分割点的图像差异，快速确定回放关键录像时段；（需提供具有CMA资质的第三方检测机构出具的检测报告复印件并加投标人公章）</w:t>
            </w:r>
            <w:r>
              <w:rPr>
                <w:rFonts w:ascii="仿宋_GB2312" w:eastAsia="仿宋_GB2312" w:hAnsi="宋体" w:cs="仿宋_GB2312"/>
                <w:color w:val="000000"/>
                <w:kern w:val="0"/>
                <w:sz w:val="22"/>
                <w:lang w:bidi="ar"/>
              </w:rPr>
              <w:br/>
              <w:t>5. 系统支持以中心管理服务为核心的网络拓扑结构，支持对系统中的分组、服务器、组件等统计概览、查看；</w:t>
            </w:r>
            <w:r>
              <w:rPr>
                <w:rFonts w:ascii="仿宋_GB2312" w:eastAsia="仿宋_GB2312" w:hAnsi="宋体" w:cs="仿宋_GB2312"/>
                <w:color w:val="000000"/>
                <w:kern w:val="0"/>
                <w:sz w:val="22"/>
                <w:lang w:bidi="ar"/>
              </w:rPr>
              <w:br/>
              <w:t>6. 系统支持画面抓图、录像、电子放大、3D放大、云台控制、视频增强、音频播放、对讲；</w:t>
            </w:r>
            <w:r>
              <w:rPr>
                <w:rFonts w:ascii="仿宋_GB2312" w:eastAsia="仿宋_GB2312" w:hAnsi="宋体" w:cs="仿宋_GB2312"/>
                <w:color w:val="000000"/>
                <w:kern w:val="0"/>
                <w:sz w:val="22"/>
                <w:lang w:bidi="ar"/>
              </w:rPr>
              <w:br/>
              <w:t>7. 系统支持单画面及多画面播放控制，支持画面倒放、逐帧倒放、逐帧前进，支持调整画面播放倍速，支持1倍、2倍、4倍、8倍、16倍快速播放，也支持1/2、1/4、1/8、1/16倍速慢放，支持高倍速回放的点位还支持32倍、64倍播放；</w:t>
            </w:r>
            <w:r>
              <w:rPr>
                <w:rFonts w:ascii="仿宋_GB2312" w:eastAsia="仿宋_GB2312" w:hAnsi="宋体" w:cs="仿宋_GB2312"/>
                <w:color w:val="000000"/>
                <w:kern w:val="0"/>
                <w:sz w:val="22"/>
                <w:lang w:bidi="ar"/>
              </w:rPr>
              <w:br/>
              <w:t>8. 支持接收前端设备的报警信息并语音提示，可联动报警当前视频画面、抓拍图、报警录像、报警名称、报警时间、报警等级、报警点位所在地图位置等信息，支持报警信息列表展示并可统计24小时报警总数、已完成报警数、待完善报警数、未处置报警数，支持勿扰模式，防止新报警信息干扰；（需提供具有CMA资质的第三方检测机构出具的检测报告复印件并加投标人公章）</w:t>
            </w:r>
            <w:r>
              <w:rPr>
                <w:rFonts w:ascii="仿宋_GB2312" w:eastAsia="仿宋_GB2312" w:hAnsi="宋体" w:cs="仿宋_GB2312"/>
                <w:color w:val="000000"/>
                <w:kern w:val="0"/>
                <w:sz w:val="22"/>
                <w:lang w:bidi="ar"/>
              </w:rPr>
              <w:br/>
              <w:t>9. 支持接收智能智能分析报警事件，支持报警实时弹窗提醒，支持查看报警联动抓拍图、联动实时视频和历史视频，支持显示报警位置；支持报警分层分级流转推送，支持报警四级流转推送；支持超过指定时间未处置的报警自动上报；支持对接收的报警进行处置，可选择报警级别、报警原因、填写处置意见，选择处置人，上传附件；支持事后人工</w:t>
            </w:r>
            <w:r>
              <w:rPr>
                <w:rFonts w:ascii="仿宋_GB2312" w:eastAsia="仿宋_GB2312" w:hAnsi="宋体" w:cs="仿宋_GB2312"/>
                <w:color w:val="000000"/>
                <w:kern w:val="0"/>
                <w:sz w:val="22"/>
                <w:lang w:bidi="ar"/>
              </w:rPr>
              <w:lastRenderedPageBreak/>
              <w:t>登记报警，可登记报警名称，报警时间，报警区域，报警等级，报警原因，处置人，上传附件的报警信息；</w:t>
            </w:r>
            <w:r>
              <w:rPr>
                <w:rFonts w:ascii="仿宋_GB2312" w:eastAsia="仿宋_GB2312" w:hAnsi="宋体" w:cs="仿宋_GB2312"/>
                <w:color w:val="000000"/>
                <w:kern w:val="0"/>
                <w:sz w:val="22"/>
                <w:lang w:bidi="ar"/>
              </w:rPr>
              <w:br/>
              <w:t>10. 系统支持对报警子系统的布防、撤防、消警和状态刷新，支持通过报警子系统布防、撤防等状态来筛选报警子系统，支持对防区进行旁路、旁路恢复和刷新，支持通过防区的正常、旁路、报警、故障等状态来筛选防区；</w:t>
            </w:r>
            <w:r>
              <w:rPr>
                <w:rFonts w:ascii="仿宋_GB2312" w:eastAsia="仿宋_GB2312" w:hAnsi="宋体" w:cs="仿宋_GB2312"/>
                <w:color w:val="000000"/>
                <w:kern w:val="0"/>
                <w:sz w:val="22"/>
                <w:lang w:bidi="ar"/>
              </w:rPr>
              <w:br/>
              <w:t>11. 系统支持通过人证设备或人脸识别一体机采集人脸信息，支持本地上传人脸照片；（需提供具有CMA资质的第三方检测机构出具的检测报告复印件并加投标人公章）</w:t>
            </w:r>
            <w:r>
              <w:rPr>
                <w:rFonts w:ascii="仿宋_GB2312" w:eastAsia="仿宋_GB2312" w:hAnsi="宋体" w:cs="仿宋_GB2312"/>
                <w:color w:val="000000"/>
                <w:kern w:val="0"/>
                <w:sz w:val="22"/>
                <w:lang w:bidi="ar"/>
              </w:rPr>
              <w:br/>
              <w:t>12 系统支持监控点取流链路诊断，支持图形化展示监控取流链路诊断结果，并显示错误信息以及错误解决建议，同时支持展示设备最近告警信息及监控点最近告警信息；（需提供具有CMA资质的第三方检测机构出具的检测报告复印件并加投标人公章）</w:t>
            </w:r>
            <w:r>
              <w:rPr>
                <w:rFonts w:ascii="仿宋_GB2312" w:eastAsia="仿宋_GB2312" w:hAnsi="宋体" w:cs="仿宋_GB2312"/>
                <w:color w:val="000000"/>
                <w:kern w:val="0"/>
                <w:sz w:val="22"/>
                <w:lang w:bidi="ar"/>
              </w:rPr>
              <w:br/>
              <w:t>13 系统B/S端支持可视化展示所选区域下报警点总数、报警点在线率、图像正常率、录像完整率等数据概况；</w:t>
            </w:r>
            <w:r>
              <w:rPr>
                <w:rFonts w:ascii="仿宋_GB2312" w:eastAsia="仿宋_GB2312" w:hAnsi="宋体" w:cs="仿宋_GB2312"/>
                <w:color w:val="000000"/>
                <w:kern w:val="0"/>
                <w:sz w:val="22"/>
                <w:lang w:bidi="ar"/>
              </w:rPr>
              <w:br/>
              <w:t>14. 系统支持上下级平台级联，如国标协议级联等；</w:t>
            </w:r>
            <w:r>
              <w:rPr>
                <w:rFonts w:ascii="仿宋_GB2312" w:eastAsia="仿宋_GB2312" w:hAnsi="宋体" w:cs="仿宋_GB2312"/>
                <w:color w:val="000000"/>
                <w:kern w:val="0"/>
                <w:sz w:val="22"/>
                <w:lang w:bidi="ar"/>
              </w:rPr>
              <w:br/>
              <w:t>15. 系统支持对报警信息进行无异常、误报等确认操作，支持设置报警等级（一般报警、重要报警、重大报警），支持录入报警原因、触发对象、处置人及其他描述；（需提供具有CMA资质的第三方检测机构出具的检测报告复印件并加投标人公章）</w:t>
            </w:r>
            <w:r>
              <w:rPr>
                <w:rFonts w:ascii="仿宋_GB2312" w:eastAsia="仿宋_GB2312" w:hAnsi="宋体" w:cs="仿宋_GB2312"/>
                <w:color w:val="000000"/>
                <w:kern w:val="0"/>
                <w:sz w:val="22"/>
                <w:lang w:bidi="ar"/>
              </w:rPr>
              <w:br/>
              <w:t>16. 系统支持国产化CPU，支持国产操作系统，包含视频报警路数</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50路。</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套</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3990"/>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2</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报警按钮模组</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1、防区报警：支持探测器/紧急报警装置触发信号接收，进行入侵/紧急报警事件管理</w:t>
            </w:r>
            <w:r>
              <w:rPr>
                <w:rFonts w:ascii="仿宋_GB2312" w:eastAsia="仿宋_GB2312" w:hAnsi="宋体" w:cs="仿宋_GB2312"/>
                <w:color w:val="000000"/>
                <w:kern w:val="0"/>
                <w:sz w:val="22"/>
                <w:lang w:bidi="ar"/>
              </w:rPr>
              <w:br/>
              <w:t>2、断电报警：当市电断电时，设备可通过蓄电池正常工作8小时以上，并将断电事件进行通知上报</w:t>
            </w:r>
            <w:r>
              <w:rPr>
                <w:rFonts w:ascii="仿宋_GB2312" w:eastAsia="仿宋_GB2312" w:hAnsi="宋体" w:cs="仿宋_GB2312"/>
                <w:color w:val="000000"/>
                <w:kern w:val="0"/>
                <w:sz w:val="22"/>
                <w:lang w:bidi="ar"/>
              </w:rPr>
              <w:br/>
              <w:t>3、外接键盘：支持32个报警键盘接入，包括1个全局键盘和31个子系统键盘</w:t>
            </w:r>
            <w:r>
              <w:rPr>
                <w:rFonts w:ascii="仿宋_GB2312" w:eastAsia="仿宋_GB2312" w:hAnsi="宋体" w:cs="仿宋_GB2312"/>
                <w:color w:val="000000"/>
                <w:kern w:val="0"/>
                <w:sz w:val="22"/>
                <w:lang w:bidi="ar"/>
              </w:rPr>
              <w:br/>
              <w:t>4、报警管理：支持报警键盘、客户端软件、中心平台进行报警管理操作</w:t>
            </w:r>
            <w:r>
              <w:rPr>
                <w:rFonts w:ascii="仿宋_GB2312" w:eastAsia="仿宋_GB2312" w:hAnsi="宋体" w:cs="仿宋_GB2312"/>
                <w:color w:val="000000"/>
                <w:kern w:val="0"/>
                <w:sz w:val="22"/>
                <w:lang w:bidi="ar"/>
              </w:rPr>
              <w:br/>
              <w:t>5、报警指示：支持报警键盘、警号、继电器联动、中心平台上报等报警事件指示功能</w:t>
            </w:r>
            <w:r>
              <w:rPr>
                <w:rFonts w:ascii="仿宋_GB2312" w:eastAsia="仿宋_GB2312" w:hAnsi="宋体" w:cs="仿宋_GB2312"/>
                <w:color w:val="000000"/>
                <w:kern w:val="0"/>
                <w:sz w:val="22"/>
                <w:lang w:bidi="ar"/>
              </w:rPr>
              <w:br/>
              <w:t>6、联动控制：支持报警事件联动，平台控制继电器输出，实现场景化联动输出，实现个性化管理</w:t>
            </w:r>
            <w:r>
              <w:rPr>
                <w:rFonts w:ascii="仿宋_GB2312" w:eastAsia="仿宋_GB2312" w:hAnsi="宋体" w:cs="仿宋_GB2312"/>
                <w:color w:val="000000"/>
                <w:kern w:val="0"/>
                <w:sz w:val="22"/>
                <w:lang w:bidi="ar"/>
              </w:rPr>
              <w:br/>
              <w:t>7、事件上传：支持断网续传功能，设备离线状态下产生事件在与平台连接后会重新上传</w:t>
            </w:r>
            <w:r>
              <w:rPr>
                <w:rFonts w:ascii="仿宋_GB2312" w:eastAsia="仿宋_GB2312" w:hAnsi="宋体" w:cs="仿宋_GB2312"/>
                <w:color w:val="000000"/>
                <w:kern w:val="0"/>
                <w:sz w:val="22"/>
                <w:lang w:bidi="ar"/>
              </w:rPr>
              <w:br/>
            </w:r>
            <w:r>
              <w:rPr>
                <w:rFonts w:ascii="仿宋_GB2312" w:eastAsia="仿宋_GB2312" w:hAnsi="宋体" w:cs="仿宋_GB2312"/>
                <w:color w:val="000000"/>
                <w:kern w:val="0"/>
                <w:sz w:val="22"/>
                <w:lang w:bidi="ar"/>
              </w:rPr>
              <w:lastRenderedPageBreak/>
              <w:t>8、子系统管理：支持8个子系统，实现对防区进行分区管理，支持外出布防、在家布防、撤防、消警、旁路等功能</w:t>
            </w:r>
            <w:r>
              <w:rPr>
                <w:rFonts w:ascii="仿宋_GB2312" w:eastAsia="仿宋_GB2312" w:hAnsi="宋体" w:cs="仿宋_GB2312"/>
                <w:color w:val="000000"/>
                <w:kern w:val="0"/>
                <w:sz w:val="22"/>
                <w:lang w:bidi="ar"/>
              </w:rPr>
              <w:br/>
              <w:t>9、防区设置：支持即时防区、延时防区、紧急防区、超时防区等场景化防区类型</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4575"/>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3</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警灯警号</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1、设备类型：声光警号（声光报警器）</w:t>
            </w:r>
            <w:r>
              <w:rPr>
                <w:rFonts w:ascii="仿宋_GB2312" w:eastAsia="仿宋_GB2312" w:hAnsi="宋体" w:cs="仿宋_GB2312"/>
                <w:color w:val="000000"/>
                <w:kern w:val="0"/>
                <w:sz w:val="22"/>
                <w:lang w:bidi="ar"/>
              </w:rPr>
              <w:br/>
              <w:t>2、警灯颜色：红色</w:t>
            </w:r>
            <w:r>
              <w:rPr>
                <w:rFonts w:ascii="仿宋_GB2312" w:eastAsia="仿宋_GB2312" w:hAnsi="宋体" w:cs="仿宋_GB2312"/>
                <w:color w:val="000000"/>
                <w:kern w:val="0"/>
                <w:sz w:val="22"/>
                <w:lang w:bidi="ar"/>
              </w:rPr>
              <w:br/>
              <w:t>3、报警音量：105dB</w:t>
            </w:r>
            <w:r>
              <w:rPr>
                <w:rFonts w:ascii="仿宋_GB2312" w:eastAsia="仿宋_GB2312" w:hAnsi="宋体" w:cs="仿宋_GB2312"/>
                <w:color w:val="000000"/>
                <w:kern w:val="0"/>
                <w:sz w:val="22"/>
                <w:lang w:bidi="ar"/>
              </w:rPr>
              <w:br/>
              <w:t>4、硬件接口：红/黑线</w:t>
            </w:r>
            <w:r>
              <w:rPr>
                <w:rFonts w:ascii="仿宋_GB2312" w:eastAsia="仿宋_GB2312" w:hAnsi="宋体" w:cs="仿宋_GB2312"/>
                <w:color w:val="000000"/>
                <w:kern w:val="0"/>
                <w:sz w:val="22"/>
                <w:lang w:bidi="ar"/>
              </w:rPr>
              <w:br/>
              <w:t>5、使用环境：室内/外（IP54室外防水）</w:t>
            </w:r>
            <w:r>
              <w:rPr>
                <w:rFonts w:ascii="仿宋_GB2312" w:eastAsia="仿宋_GB2312" w:hAnsi="宋体" w:cs="仿宋_GB2312"/>
                <w:color w:val="000000"/>
                <w:kern w:val="0"/>
                <w:sz w:val="22"/>
                <w:lang w:bidi="ar"/>
              </w:rPr>
              <w:br/>
              <w:t>6、外壳材质：PC+ABS</w:t>
            </w:r>
            <w:r>
              <w:rPr>
                <w:rFonts w:ascii="仿宋_GB2312" w:eastAsia="仿宋_GB2312" w:hAnsi="宋体" w:cs="仿宋_GB2312"/>
                <w:color w:val="000000"/>
                <w:kern w:val="0"/>
                <w:sz w:val="22"/>
                <w:lang w:bidi="ar"/>
              </w:rPr>
              <w:br/>
              <w:t>7、安装方式：壁挂</w:t>
            </w:r>
            <w:r>
              <w:rPr>
                <w:rFonts w:ascii="仿宋_GB2312" w:eastAsia="仿宋_GB2312" w:hAnsi="宋体" w:cs="仿宋_GB2312"/>
                <w:color w:val="000000"/>
                <w:kern w:val="0"/>
                <w:sz w:val="22"/>
                <w:lang w:bidi="ar"/>
              </w:rPr>
              <w:br/>
              <w:t>8、工作电源：DC12V/220mA（宽压8</w:t>
            </w:r>
            <w:r>
              <w:rPr>
                <w:rFonts w:ascii="仿宋_GB2312" w:eastAsia="仿宋_GB2312" w:hAnsi="宋体" w:cs="仿宋_GB2312"/>
                <w:color w:val="000000"/>
                <w:kern w:val="0"/>
                <w:sz w:val="22"/>
                <w:lang w:bidi="ar"/>
              </w:rPr>
              <w:noBreakHyphen/>
              <w:t>16V DC）</w:t>
            </w:r>
            <w:r>
              <w:rPr>
                <w:rFonts w:ascii="仿宋_GB2312" w:eastAsia="仿宋_GB2312" w:hAnsi="宋体" w:cs="仿宋_GB2312"/>
                <w:color w:val="000000"/>
                <w:kern w:val="0"/>
                <w:sz w:val="22"/>
                <w:lang w:bidi="ar"/>
              </w:rPr>
              <w:br/>
              <w:t>9、工作温度：</w:t>
            </w:r>
            <w:r>
              <w:rPr>
                <w:rFonts w:ascii="仿宋_GB2312" w:eastAsia="仿宋_GB2312" w:hAnsi="宋体" w:cs="仿宋_GB2312"/>
                <w:color w:val="000000"/>
                <w:kern w:val="0"/>
                <w:sz w:val="22"/>
                <w:lang w:bidi="ar"/>
              </w:rPr>
              <w:noBreakHyphen/>
              <w:t xml:space="preserve">20 </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 xml:space="preserve">C 至 60 </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C</w:t>
            </w:r>
            <w:r>
              <w:rPr>
                <w:rFonts w:ascii="仿宋_GB2312" w:eastAsia="仿宋_GB2312" w:hAnsi="宋体" w:cs="仿宋_GB2312"/>
                <w:color w:val="000000"/>
                <w:kern w:val="0"/>
                <w:sz w:val="22"/>
                <w:lang w:bidi="ar"/>
              </w:rPr>
              <w:br/>
              <w:t>10、工作湿度：10% 至 90%</w:t>
            </w:r>
            <w:r>
              <w:rPr>
                <w:rFonts w:ascii="仿宋_GB2312" w:eastAsia="仿宋_GB2312" w:hAnsi="宋体" w:cs="仿宋_GB2312"/>
                <w:color w:val="000000"/>
                <w:kern w:val="0"/>
                <w:sz w:val="22"/>
                <w:lang w:bidi="ar"/>
              </w:rPr>
              <w:br/>
              <w:t>11、声光报警：提供警灯闪烁和报警音频输出，用于提示警情处置</w:t>
            </w:r>
            <w:r>
              <w:rPr>
                <w:rFonts w:ascii="仿宋_GB2312" w:eastAsia="仿宋_GB2312" w:hAnsi="宋体" w:cs="仿宋_GB2312"/>
                <w:color w:val="000000"/>
                <w:kern w:val="0"/>
                <w:sz w:val="22"/>
                <w:lang w:bidi="ar"/>
              </w:rPr>
              <w:br/>
              <w:t>12、模式切换：支持关闭报警音频输出，仅提供警灯闪烁模式输出</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752"/>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4</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交换机</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 设备性能不低于交换容量：336Gbps，转发性能：120Mpps；</w:t>
            </w:r>
            <w:r>
              <w:rPr>
                <w:rFonts w:ascii="仿宋_GB2312" w:eastAsia="仿宋_GB2312" w:hAnsi="宋体" w:cs="仿宋_GB2312"/>
                <w:color w:val="000000"/>
                <w:kern w:val="0"/>
                <w:sz w:val="22"/>
                <w:lang w:bidi="ar"/>
              </w:rPr>
              <w:br/>
              <w:t>2、 可用千兆PoE电接口数量</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48，千兆光接口数量</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4，</w:t>
            </w:r>
            <w:r>
              <w:rPr>
                <w:rFonts w:ascii="仿宋_GB2312" w:eastAsia="仿宋_GB2312" w:hAnsi="宋体" w:cs="仿宋_GB2312"/>
                <w:color w:val="000000"/>
                <w:kern w:val="0"/>
                <w:sz w:val="22"/>
                <w:lang w:bidi="ar"/>
              </w:rPr>
              <w:br/>
              <w:t>3、 支持IPv4/IPv6双协议栈,支持多种隧道技术，支持IPv4/IPv6的组播技术；</w:t>
            </w:r>
            <w:r>
              <w:rPr>
                <w:rFonts w:ascii="仿宋_GB2312" w:eastAsia="仿宋_GB2312" w:hAnsi="宋体" w:cs="仿宋_GB2312"/>
                <w:color w:val="000000"/>
                <w:kern w:val="0"/>
                <w:sz w:val="22"/>
                <w:lang w:bidi="ar"/>
              </w:rPr>
              <w:br/>
              <w:t>4、 支持标准和扩展ACL；支持基于VLAN的ACL；</w:t>
            </w:r>
            <w:r>
              <w:rPr>
                <w:rFonts w:ascii="仿宋_GB2312" w:eastAsia="仿宋_GB2312" w:hAnsi="宋体" w:cs="仿宋_GB2312"/>
                <w:color w:val="000000"/>
                <w:kern w:val="0"/>
                <w:sz w:val="22"/>
                <w:lang w:bidi="ar"/>
              </w:rPr>
              <w:br/>
              <w:t>5、 支持CPU保护技术支持VRRP、RRPP、ERPS；</w:t>
            </w:r>
            <w:r>
              <w:rPr>
                <w:rFonts w:ascii="仿宋_GB2312" w:eastAsia="仿宋_GB2312" w:hAnsi="宋体" w:cs="仿宋_GB2312"/>
                <w:color w:val="000000"/>
                <w:kern w:val="0"/>
                <w:sz w:val="22"/>
                <w:lang w:bidi="ar"/>
              </w:rPr>
              <w:br/>
              <w:t>6、 支持按端口划分VLAN，支持VLAN TRUNK，支持广播风暴抑制，可以为远程连接用户提供访问控制，拒绝未通过验证的连接。（需提供封面具有CNAS和CMA标识的检测报告复印件并加原厂印章证明）</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3150"/>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lastRenderedPageBreak/>
              <w:t>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信息传输终端</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 专业级总线制网络报警终端，应支持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8个板载有线防区，可扩展至</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256个，支持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4个板载触发器输出，可扩展至</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256个；</w:t>
            </w:r>
            <w:r>
              <w:rPr>
                <w:rFonts w:ascii="仿宋_GB2312" w:eastAsia="仿宋_GB2312" w:hAnsi="宋体" w:cs="仿宋_GB2312"/>
                <w:color w:val="000000"/>
                <w:kern w:val="0"/>
                <w:sz w:val="22"/>
                <w:lang w:bidi="ar"/>
              </w:rPr>
              <w:br/>
              <w:t>2. 支持不少于两条总线，每条支持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2400M，支持星型、树形、手牵手总线拓扑，总线无极性；</w:t>
            </w:r>
            <w:r>
              <w:rPr>
                <w:rFonts w:ascii="仿宋_GB2312" w:eastAsia="仿宋_GB2312" w:hAnsi="宋体" w:cs="仿宋_GB2312"/>
                <w:color w:val="000000"/>
                <w:kern w:val="0"/>
                <w:sz w:val="22"/>
                <w:lang w:bidi="ar"/>
              </w:rPr>
              <w:br/>
              <w:t>3. 支持通过网络、电话线方式上传报警数据，支持</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8000条报警事件记录、</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2000条操作日志、</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1500条管理记录，支持远程搜索查询事件日志；</w:t>
            </w:r>
            <w:r>
              <w:rPr>
                <w:rFonts w:ascii="仿宋_GB2312" w:eastAsia="仿宋_GB2312" w:hAnsi="宋体" w:cs="仿宋_GB2312"/>
                <w:color w:val="000000"/>
                <w:kern w:val="0"/>
                <w:sz w:val="22"/>
                <w:lang w:bidi="ar"/>
              </w:rPr>
              <w:br/>
              <w:t>4. 支持AC 220V主电源接口，主辅电源可自动切换，支持蓄电池辅助供电，自动充电控制，电压实时监测，掉电保护，支持主电源断电状态下可稳定工作</w:t>
            </w:r>
            <w:r>
              <w:rPr>
                <w:rFonts w:ascii="仿宋_GB2312" w:eastAsia="仿宋_GB2312" w:hAnsi="宋体" w:cs="仿宋_GB2312"/>
                <w:color w:val="000000"/>
                <w:kern w:val="0"/>
                <w:sz w:val="22"/>
                <w:lang w:bidi="ar"/>
              </w:rPr>
              <w:t>≥</w:t>
            </w:r>
            <w:r>
              <w:rPr>
                <w:rFonts w:ascii="仿宋_GB2312" w:eastAsia="仿宋_GB2312" w:hAnsi="宋体" w:cs="仿宋_GB2312"/>
                <w:color w:val="000000"/>
                <w:kern w:val="0"/>
                <w:sz w:val="22"/>
                <w:lang w:bidi="ar"/>
              </w:rPr>
              <w:t>8小时；（需提供公安部所属检验机构出具的检测报告复印件并加盖制造商鲜章证明）</w:t>
            </w:r>
            <w:r>
              <w:rPr>
                <w:rFonts w:ascii="仿宋_GB2312" w:eastAsia="仿宋_GB2312" w:hAnsi="宋体" w:cs="仿宋_GB2312"/>
                <w:color w:val="000000"/>
                <w:kern w:val="0"/>
                <w:sz w:val="22"/>
                <w:lang w:bidi="ar"/>
              </w:rPr>
              <w:br/>
              <w:t>5. 支持本地警号声光提醒，支持继电器联动输出控制，支持与报警防区一对一、一对多、多对一、多对多自由关联输出配置，支持控制键盘报警显示查询；（需提供公安部所属检验机构出具的检测报告复印件并加盖制造商鲜章证明）</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285"/>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LED屏</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1.5米*0.20米</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285"/>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7</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传输线</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rvsp4+*0.8</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米</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285"/>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8</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电源线</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rvv2.1.0</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300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米</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r w:rsidR="003F043D">
        <w:trPr>
          <w:trHeight w:val="720"/>
        </w:trPr>
        <w:tc>
          <w:tcPr>
            <w:tcW w:w="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9</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安装实施</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1.安装所有设备的所有费用、材料，包括开槽、布线、恢复、装饰等；</w:t>
            </w:r>
            <w:r>
              <w:rPr>
                <w:rFonts w:ascii="仿宋_GB2312" w:eastAsia="仿宋_GB2312" w:hAnsi="宋体" w:cs="仿宋_GB2312"/>
                <w:color w:val="000000"/>
                <w:kern w:val="0"/>
                <w:sz w:val="22"/>
                <w:lang w:bidi="ar"/>
              </w:rPr>
              <w:br/>
              <w:t>2.包括安装所有设备所需的辅材；</w:t>
            </w:r>
          </w:p>
        </w:tc>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A518B">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项</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43D" w:rsidRDefault="003F043D">
            <w:pPr>
              <w:widowControl/>
              <w:jc w:val="center"/>
              <w:textAlignment w:val="center"/>
              <w:rPr>
                <w:rFonts w:ascii="仿宋_GB2312" w:eastAsia="仿宋_GB2312" w:hAnsi="宋体" w:cs="仿宋_GB2312"/>
                <w:color w:val="000000"/>
                <w:kern w:val="0"/>
                <w:sz w:val="22"/>
                <w:lang w:bidi="ar"/>
              </w:rPr>
            </w:pPr>
          </w:p>
        </w:tc>
      </w:tr>
    </w:tbl>
    <w:p w:rsidR="003F043D" w:rsidRDefault="003F043D">
      <w:pPr>
        <w:rPr>
          <w:rFonts w:ascii="宋体" w:hAnsi="宋体" w:cs="宋体"/>
          <w:b/>
          <w:color w:val="000000"/>
          <w:sz w:val="28"/>
          <w:szCs w:val="32"/>
        </w:rPr>
      </w:pPr>
    </w:p>
    <w:p w:rsidR="003F043D" w:rsidRDefault="003F043D">
      <w:pPr>
        <w:rPr>
          <w:rFonts w:ascii="宋体" w:hAnsi="宋体" w:cs="宋体"/>
          <w:b/>
          <w:color w:val="000000"/>
          <w:sz w:val="28"/>
          <w:szCs w:val="32"/>
        </w:rPr>
      </w:pPr>
    </w:p>
    <w:p w:rsidR="003F043D" w:rsidRDefault="003F043D">
      <w:pPr>
        <w:pStyle w:val="a0"/>
        <w:rPr>
          <w:rFonts w:ascii="宋体" w:hAnsi="宋体" w:cs="宋体"/>
          <w:b/>
          <w:color w:val="000000"/>
          <w:sz w:val="28"/>
          <w:szCs w:val="32"/>
        </w:rPr>
      </w:pPr>
    </w:p>
    <w:p w:rsidR="003F043D" w:rsidRDefault="003F043D">
      <w:pPr>
        <w:rPr>
          <w:rFonts w:ascii="宋体" w:hAnsi="宋体" w:cs="宋体"/>
          <w:b/>
          <w:color w:val="000000"/>
          <w:sz w:val="28"/>
          <w:szCs w:val="32"/>
        </w:rPr>
      </w:pPr>
    </w:p>
    <w:p w:rsidR="003F043D" w:rsidRDefault="003F043D">
      <w:pPr>
        <w:rPr>
          <w:rFonts w:ascii="宋体" w:hAnsi="宋体" w:cs="宋体"/>
          <w:b/>
          <w:color w:val="000000"/>
          <w:sz w:val="28"/>
          <w:szCs w:val="32"/>
        </w:rPr>
      </w:pPr>
    </w:p>
    <w:p w:rsidR="003F043D" w:rsidRDefault="003A518B">
      <w:pPr>
        <w:jc w:val="center"/>
        <w:rPr>
          <w:rFonts w:ascii="宋体" w:hAnsi="宋体" w:cs="宋体"/>
          <w:b/>
          <w:color w:val="000000"/>
          <w:sz w:val="28"/>
          <w:szCs w:val="32"/>
        </w:rPr>
      </w:pPr>
      <w:r>
        <w:rPr>
          <w:rFonts w:ascii="宋体" w:hAnsi="宋体" w:cs="宋体" w:hint="eastAsia"/>
          <w:b/>
          <w:color w:val="000000"/>
          <w:sz w:val="28"/>
          <w:szCs w:val="32"/>
        </w:rPr>
        <w:t>二、安装方案</w:t>
      </w:r>
    </w:p>
    <w:p w:rsidR="003F043D" w:rsidRDefault="003A518B">
      <w:pPr>
        <w:jc w:val="center"/>
        <w:rPr>
          <w:rFonts w:ascii="宋体" w:hAnsi="宋体" w:cs="宋体"/>
          <w:bCs/>
          <w:color w:val="000000"/>
        </w:rPr>
      </w:pPr>
      <w:r>
        <w:rPr>
          <w:rFonts w:ascii="宋体" w:hAnsi="宋体" w:cs="宋体" w:hint="eastAsia"/>
          <w:color w:val="000000"/>
        </w:rPr>
        <w:t xml:space="preserve">   </w:t>
      </w:r>
      <w:r>
        <w:rPr>
          <w:rFonts w:ascii="宋体" w:hAnsi="宋体" w:cs="宋体" w:hint="eastAsia"/>
          <w:b/>
          <w:color w:val="000000"/>
        </w:rPr>
        <w:t xml:space="preserve"> </w:t>
      </w:r>
      <w:r>
        <w:rPr>
          <w:rFonts w:ascii="宋体" w:hAnsi="宋体" w:cs="宋体" w:hint="eastAsia"/>
          <w:bCs/>
          <w:color w:val="000000"/>
        </w:rPr>
        <w:t xml:space="preserve"> </w:t>
      </w:r>
    </w:p>
    <w:p w:rsidR="003F043D" w:rsidRDefault="003A518B">
      <w:pPr>
        <w:pStyle w:val="af6"/>
        <w:widowControl/>
        <w:numPr>
          <w:ilvl w:val="0"/>
          <w:numId w:val="4"/>
        </w:numPr>
        <w:ind w:firstLineChars="0" w:firstLine="0"/>
        <w:outlineLvl w:val="1"/>
        <w:rPr>
          <w:rFonts w:ascii="宋体" w:hAnsi="宋体"/>
          <w:color w:val="000000"/>
          <w:szCs w:val="21"/>
        </w:rPr>
      </w:pPr>
      <w:r>
        <w:rPr>
          <w:rFonts w:ascii="宋体" w:hAnsi="宋体" w:hint="eastAsia"/>
          <w:color w:val="000000" w:themeColor="text1"/>
          <w:szCs w:val="21"/>
        </w:rPr>
        <w:t>安装方案</w:t>
      </w:r>
      <w:r>
        <w:rPr>
          <w:rFonts w:ascii="宋体" w:hAnsi="宋体" w:hint="eastAsia"/>
          <w:color w:val="000000"/>
          <w:szCs w:val="21"/>
        </w:rPr>
        <w:t>格式及</w:t>
      </w:r>
      <w:r>
        <w:rPr>
          <w:rFonts w:ascii="宋体" w:hAnsi="宋体"/>
          <w:color w:val="000000"/>
          <w:szCs w:val="21"/>
        </w:rPr>
        <w:t>内容自拟</w:t>
      </w:r>
      <w:r>
        <w:rPr>
          <w:rFonts w:ascii="宋体" w:hAnsi="宋体" w:hint="eastAsia"/>
          <w:color w:val="000000"/>
          <w:szCs w:val="21"/>
        </w:rPr>
        <w:t>。</w:t>
      </w: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F043D">
      <w:pPr>
        <w:pStyle w:val="af6"/>
        <w:widowControl/>
        <w:ind w:firstLineChars="0" w:firstLine="0"/>
        <w:outlineLvl w:val="1"/>
        <w:rPr>
          <w:rFonts w:ascii="宋体" w:hAnsi="宋体"/>
          <w:color w:val="000000"/>
          <w:szCs w:val="21"/>
        </w:rPr>
      </w:pPr>
    </w:p>
    <w:p w:rsidR="003F043D" w:rsidRDefault="003A518B">
      <w:pPr>
        <w:pStyle w:val="210"/>
        <w:spacing w:before="0" w:after="0" w:line="360" w:lineRule="auto"/>
        <w:jc w:val="center"/>
        <w:rPr>
          <w:rFonts w:ascii="宋体" w:hAnsi="宋体"/>
          <w:i w:val="0"/>
          <w:iCs w:val="0"/>
          <w:color w:val="000000"/>
        </w:rPr>
      </w:pPr>
      <w:r>
        <w:rPr>
          <w:rFonts w:ascii="宋体" w:hAnsi="宋体" w:cs="宋体" w:hint="eastAsia"/>
          <w:i w:val="0"/>
          <w:iCs w:val="0"/>
          <w:color w:val="000000"/>
          <w:szCs w:val="32"/>
        </w:rPr>
        <w:t>三</w:t>
      </w:r>
      <w:r>
        <w:rPr>
          <w:rFonts w:ascii="宋体" w:hAnsi="宋体" w:cs="宋体" w:hint="eastAsia"/>
          <w:color w:val="000000"/>
          <w:szCs w:val="32"/>
        </w:rPr>
        <w:t>、</w:t>
      </w:r>
      <w:bookmarkStart w:id="16" w:name="_Toc436404120"/>
      <w:bookmarkStart w:id="17" w:name="_Toc436385992"/>
      <w:bookmarkStart w:id="18" w:name="_Toc436410129"/>
      <w:bookmarkStart w:id="19" w:name="_Toc307564880"/>
      <w:bookmarkStart w:id="20" w:name="_Toc436820890"/>
      <w:r>
        <w:rPr>
          <w:rFonts w:ascii="宋体" w:hAnsi="宋体" w:hint="eastAsia"/>
          <w:i w:val="0"/>
          <w:iCs w:val="0"/>
          <w:color w:val="000000"/>
        </w:rPr>
        <w:t>总体商务、服务（技术）要求及合同重要条款响应偏离表</w:t>
      </w:r>
    </w:p>
    <w:tbl>
      <w:tblPr>
        <w:tblW w:w="91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2u1i"/>
      </w:tblPr>
      <w:tblGrid>
        <w:gridCol w:w="556"/>
        <w:gridCol w:w="1933"/>
        <w:gridCol w:w="2488"/>
        <w:gridCol w:w="2009"/>
        <w:gridCol w:w="2206"/>
      </w:tblGrid>
      <w:tr w:rsidR="003F043D">
        <w:trPr>
          <w:trHeight w:val="577"/>
        </w:trPr>
        <w:tc>
          <w:tcPr>
            <w:tcW w:w="556" w:type="dxa"/>
            <w:vAlign w:val="center"/>
          </w:tcPr>
          <w:p w:rsidR="003F043D" w:rsidRDefault="003A518B">
            <w:pPr>
              <w:spacing w:line="360" w:lineRule="auto"/>
              <w:jc w:val="center"/>
              <w:rPr>
                <w:rFonts w:ascii="宋体" w:hAnsi="宋体" w:cs="宋体"/>
                <w:b/>
                <w:color w:val="000000"/>
                <w:szCs w:val="21"/>
              </w:rPr>
            </w:pPr>
            <w:r>
              <w:rPr>
                <w:rFonts w:ascii="宋体" w:hAnsi="宋体" w:hint="eastAsia"/>
                <w:b/>
                <w:color w:val="000000"/>
              </w:rPr>
              <w:t xml:space="preserve"> </w:t>
            </w:r>
            <w:r>
              <w:rPr>
                <w:rFonts w:ascii="宋体" w:hAnsi="宋体" w:cs="宋体" w:hint="eastAsia"/>
                <w:color w:val="000000"/>
                <w:sz w:val="22"/>
              </w:rPr>
              <w:t>序号</w:t>
            </w:r>
          </w:p>
        </w:tc>
        <w:tc>
          <w:tcPr>
            <w:tcW w:w="1933" w:type="dxa"/>
            <w:vAlign w:val="center"/>
          </w:tcPr>
          <w:p w:rsidR="003F043D" w:rsidRDefault="003A518B">
            <w:pPr>
              <w:spacing w:line="360" w:lineRule="auto"/>
              <w:jc w:val="center"/>
              <w:rPr>
                <w:rFonts w:ascii="宋体" w:hAnsi="宋体" w:cs="宋体"/>
                <w:b/>
                <w:color w:val="000000"/>
                <w:szCs w:val="21"/>
              </w:rPr>
            </w:pPr>
            <w:r>
              <w:rPr>
                <w:rFonts w:ascii="宋体" w:hAnsi="宋体" w:cs="宋体" w:hint="eastAsia"/>
                <w:color w:val="000000"/>
                <w:sz w:val="22"/>
              </w:rPr>
              <w:t>询价文件参数</w:t>
            </w:r>
          </w:p>
        </w:tc>
        <w:tc>
          <w:tcPr>
            <w:tcW w:w="2488" w:type="dxa"/>
            <w:vAlign w:val="center"/>
          </w:tcPr>
          <w:p w:rsidR="003F043D" w:rsidRDefault="003A518B">
            <w:pPr>
              <w:spacing w:line="360" w:lineRule="auto"/>
              <w:jc w:val="center"/>
              <w:rPr>
                <w:rFonts w:ascii="宋体" w:hAnsi="宋体" w:cs="宋体"/>
                <w:b/>
                <w:color w:val="000000"/>
                <w:szCs w:val="21"/>
              </w:rPr>
            </w:pPr>
            <w:r>
              <w:rPr>
                <w:rFonts w:ascii="宋体" w:hAnsi="宋体" w:cs="宋体" w:hint="eastAsia"/>
                <w:color w:val="000000"/>
                <w:sz w:val="22"/>
              </w:rPr>
              <w:t>询价文件条款</w:t>
            </w:r>
          </w:p>
        </w:tc>
        <w:tc>
          <w:tcPr>
            <w:tcW w:w="2009" w:type="dxa"/>
            <w:vAlign w:val="center"/>
          </w:tcPr>
          <w:p w:rsidR="003F043D" w:rsidRDefault="003A518B">
            <w:pPr>
              <w:spacing w:line="360" w:lineRule="auto"/>
              <w:jc w:val="center"/>
              <w:rPr>
                <w:rFonts w:ascii="宋体" w:hAnsi="宋体" w:cs="宋体"/>
                <w:b/>
                <w:color w:val="000000"/>
                <w:szCs w:val="21"/>
              </w:rPr>
            </w:pPr>
            <w:r>
              <w:rPr>
                <w:rFonts w:ascii="宋体" w:hAnsi="宋体" w:cs="宋体" w:hint="eastAsia"/>
                <w:color w:val="000000"/>
                <w:sz w:val="22"/>
              </w:rPr>
              <w:t>响应文件条款</w:t>
            </w:r>
          </w:p>
        </w:tc>
        <w:tc>
          <w:tcPr>
            <w:tcW w:w="2206" w:type="dxa"/>
            <w:vAlign w:val="center"/>
          </w:tcPr>
          <w:p w:rsidR="003F043D" w:rsidRDefault="003A518B">
            <w:pPr>
              <w:spacing w:line="360" w:lineRule="auto"/>
              <w:jc w:val="center"/>
              <w:rPr>
                <w:rFonts w:ascii="宋体" w:hAnsi="宋体" w:cs="宋体"/>
                <w:b/>
                <w:color w:val="000000"/>
                <w:szCs w:val="21"/>
              </w:rPr>
            </w:pPr>
            <w:r>
              <w:rPr>
                <w:rFonts w:ascii="宋体" w:hAnsi="宋体" w:cs="宋体" w:hint="eastAsia"/>
                <w:color w:val="000000"/>
                <w:sz w:val="22"/>
              </w:rPr>
              <w:t>响应/偏离</w:t>
            </w: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r w:rsidR="003F043D">
        <w:trPr>
          <w:trHeight w:val="577"/>
        </w:trPr>
        <w:tc>
          <w:tcPr>
            <w:tcW w:w="556" w:type="dxa"/>
            <w:vAlign w:val="center"/>
          </w:tcPr>
          <w:p w:rsidR="003F043D" w:rsidRDefault="003F043D">
            <w:pPr>
              <w:pStyle w:val="af8"/>
              <w:spacing w:line="360" w:lineRule="auto"/>
              <w:jc w:val="center"/>
              <w:rPr>
                <w:rFonts w:ascii="宋体" w:hAnsi="宋体" w:cs="宋体"/>
                <w:color w:val="000000"/>
                <w:sz w:val="21"/>
                <w:szCs w:val="21"/>
              </w:rPr>
            </w:pPr>
          </w:p>
        </w:tc>
        <w:tc>
          <w:tcPr>
            <w:tcW w:w="1933" w:type="dxa"/>
            <w:vAlign w:val="center"/>
          </w:tcPr>
          <w:p w:rsidR="003F043D" w:rsidRDefault="003F043D">
            <w:pPr>
              <w:pStyle w:val="af8"/>
              <w:spacing w:line="360" w:lineRule="auto"/>
              <w:jc w:val="center"/>
              <w:rPr>
                <w:rFonts w:ascii="宋体" w:hAnsi="宋体" w:cs="宋体"/>
                <w:color w:val="000000"/>
                <w:sz w:val="21"/>
                <w:szCs w:val="21"/>
              </w:rPr>
            </w:pPr>
          </w:p>
        </w:tc>
        <w:tc>
          <w:tcPr>
            <w:tcW w:w="2488" w:type="dxa"/>
            <w:vAlign w:val="center"/>
          </w:tcPr>
          <w:p w:rsidR="003F043D" w:rsidRDefault="003F043D">
            <w:pPr>
              <w:pStyle w:val="af8"/>
              <w:spacing w:line="360" w:lineRule="auto"/>
              <w:jc w:val="center"/>
              <w:rPr>
                <w:rFonts w:ascii="宋体" w:hAnsi="宋体" w:cs="宋体"/>
                <w:color w:val="000000"/>
                <w:sz w:val="21"/>
                <w:szCs w:val="21"/>
              </w:rPr>
            </w:pPr>
          </w:p>
        </w:tc>
        <w:tc>
          <w:tcPr>
            <w:tcW w:w="2009" w:type="dxa"/>
            <w:vAlign w:val="center"/>
          </w:tcPr>
          <w:p w:rsidR="003F043D" w:rsidRDefault="003F043D">
            <w:pPr>
              <w:pStyle w:val="af8"/>
              <w:spacing w:line="360" w:lineRule="auto"/>
              <w:jc w:val="center"/>
              <w:rPr>
                <w:rFonts w:ascii="宋体" w:hAnsi="宋体" w:cs="宋体"/>
                <w:color w:val="000000"/>
                <w:sz w:val="21"/>
                <w:szCs w:val="21"/>
              </w:rPr>
            </w:pPr>
          </w:p>
        </w:tc>
        <w:tc>
          <w:tcPr>
            <w:tcW w:w="2206" w:type="dxa"/>
            <w:vAlign w:val="center"/>
          </w:tcPr>
          <w:p w:rsidR="003F043D" w:rsidRDefault="003F043D">
            <w:pPr>
              <w:pStyle w:val="af8"/>
              <w:spacing w:line="360" w:lineRule="auto"/>
              <w:jc w:val="center"/>
              <w:rPr>
                <w:rFonts w:ascii="宋体" w:hAnsi="宋体" w:cs="宋体"/>
                <w:color w:val="000000"/>
                <w:sz w:val="21"/>
                <w:szCs w:val="21"/>
              </w:rPr>
            </w:pPr>
          </w:p>
        </w:tc>
      </w:tr>
    </w:tbl>
    <w:p w:rsidR="003F043D" w:rsidRDefault="003F043D">
      <w:pPr>
        <w:spacing w:line="360" w:lineRule="auto"/>
        <w:rPr>
          <w:rFonts w:ascii="宋体" w:hAnsi="宋体"/>
          <w:color w:val="000000"/>
        </w:rPr>
      </w:pPr>
    </w:p>
    <w:p w:rsidR="003F043D" w:rsidRDefault="003A518B">
      <w:pPr>
        <w:spacing w:line="360" w:lineRule="auto"/>
        <w:rPr>
          <w:rFonts w:ascii="宋体" w:hAnsi="宋体"/>
          <w:color w:val="000000"/>
          <w:highlight w:val="yellow"/>
        </w:rPr>
      </w:pPr>
      <w:r>
        <w:rPr>
          <w:rFonts w:ascii="宋体" w:hAnsi="宋体" w:hint="eastAsia"/>
          <w:color w:val="000000"/>
        </w:rPr>
        <w:t>注：1.本表至少要填写响应文件中与询价文件要求有偏离（包括正偏离和负偏离）的内容，响应文件中总体商务、服务（技术）要求及合同重要条款响应与竞争性谈判文件要求完全一致的，可以不用在此表中一一列出；</w:t>
      </w:r>
    </w:p>
    <w:p w:rsidR="003F043D" w:rsidRDefault="003A518B">
      <w:pPr>
        <w:widowControl/>
        <w:spacing w:line="360" w:lineRule="auto"/>
        <w:ind w:firstLineChars="200" w:firstLine="420"/>
        <w:rPr>
          <w:rFonts w:ascii="宋体" w:hAnsi="宋体"/>
          <w:color w:val="000000"/>
        </w:rPr>
      </w:pPr>
      <w:r>
        <w:rPr>
          <w:rFonts w:ascii="宋体" w:hAnsi="宋体" w:hint="eastAsia"/>
          <w:color w:val="000000"/>
        </w:rPr>
        <w:t>2．供应商必须据实填写，不得虚假响应，其响应文件无效并按规定追究其相关责任。</w:t>
      </w:r>
    </w:p>
    <w:p w:rsidR="003F043D" w:rsidRDefault="003F043D">
      <w:pPr>
        <w:pStyle w:val="22"/>
        <w:spacing w:line="360" w:lineRule="auto"/>
        <w:rPr>
          <w:color w:val="000000"/>
        </w:rPr>
      </w:pPr>
    </w:p>
    <w:p w:rsidR="003F043D" w:rsidRDefault="003F043D">
      <w:pPr>
        <w:spacing w:line="360" w:lineRule="auto"/>
        <w:rPr>
          <w:color w:val="000000"/>
        </w:rPr>
      </w:pPr>
    </w:p>
    <w:p w:rsidR="003F043D" w:rsidRDefault="003A518B">
      <w:pPr>
        <w:spacing w:line="360" w:lineRule="auto"/>
        <w:rPr>
          <w:rFonts w:ascii="宋体" w:hAnsi="宋体"/>
          <w:bCs/>
          <w:color w:val="000000"/>
        </w:rPr>
      </w:pPr>
      <w:r>
        <w:rPr>
          <w:rFonts w:ascii="宋体" w:hAnsi="宋体" w:hint="eastAsia"/>
          <w:bCs/>
          <w:color w:val="000000"/>
        </w:rPr>
        <w:t>供应商</w:t>
      </w:r>
      <w:r>
        <w:rPr>
          <w:rFonts w:ascii="宋体" w:hAnsi="宋体" w:hint="eastAsia"/>
          <w:color w:val="000000"/>
        </w:rPr>
        <w:t>名称</w:t>
      </w:r>
      <w:r>
        <w:rPr>
          <w:rFonts w:ascii="宋体" w:hAnsi="宋体" w:hint="eastAsia"/>
          <w:bCs/>
          <w:color w:val="000000"/>
        </w:rPr>
        <w:t>（</w:t>
      </w:r>
      <w:r>
        <w:rPr>
          <w:rFonts w:ascii="宋体" w:hAnsi="宋体" w:cs="宋体" w:hint="eastAsia"/>
          <w:color w:val="000000"/>
          <w:sz w:val="24"/>
          <w:szCs w:val="24"/>
        </w:rPr>
        <w:t>盖</w:t>
      </w:r>
      <w:r>
        <w:rPr>
          <w:rFonts w:ascii="宋体" w:hAnsi="宋体" w:hint="eastAsia"/>
          <w:bCs/>
          <w:color w:val="000000"/>
        </w:rPr>
        <w:t>单位公章）：</w:t>
      </w:r>
    </w:p>
    <w:p w:rsidR="003F043D" w:rsidRDefault="003A518B">
      <w:pPr>
        <w:spacing w:line="360" w:lineRule="auto"/>
        <w:rPr>
          <w:rFonts w:ascii="宋体" w:hAnsi="宋体"/>
          <w:bCs/>
          <w:color w:val="000000"/>
        </w:rPr>
      </w:pPr>
      <w:r>
        <w:rPr>
          <w:rFonts w:ascii="宋体" w:hAnsi="宋体" w:hint="eastAsia"/>
          <w:bCs/>
          <w:color w:val="000000"/>
        </w:rPr>
        <w:t>法定代表人或授权代表（签字）：</w:t>
      </w:r>
    </w:p>
    <w:p w:rsidR="003F043D" w:rsidRDefault="003A518B">
      <w:pPr>
        <w:spacing w:line="360" w:lineRule="auto"/>
        <w:rPr>
          <w:rFonts w:ascii="宋体" w:hAnsi="宋体" w:cs="宋体"/>
          <w:b/>
          <w:bCs/>
          <w:color w:val="000000"/>
          <w:szCs w:val="24"/>
        </w:rPr>
      </w:pPr>
      <w:r>
        <w:rPr>
          <w:rFonts w:ascii="宋体" w:hAnsi="宋体" w:hint="eastAsia"/>
          <w:bCs/>
          <w:color w:val="000000"/>
        </w:rPr>
        <w:t>日期</w:t>
      </w:r>
      <w:r>
        <w:rPr>
          <w:rFonts w:ascii="宋体" w:hAnsi="宋体" w:hint="eastAsia"/>
          <w:color w:val="000000"/>
        </w:rPr>
        <w:t>：</w:t>
      </w:r>
    </w:p>
    <w:p w:rsidR="003F043D" w:rsidRDefault="003F043D">
      <w:pPr>
        <w:jc w:val="center"/>
        <w:rPr>
          <w:rFonts w:ascii="宋体" w:hAnsi="宋体" w:cs="宋体"/>
          <w:b/>
          <w:bCs/>
          <w:color w:val="000000"/>
          <w:szCs w:val="24"/>
        </w:rPr>
      </w:pPr>
    </w:p>
    <w:bookmarkEnd w:id="16"/>
    <w:bookmarkEnd w:id="17"/>
    <w:bookmarkEnd w:id="18"/>
    <w:bookmarkEnd w:id="19"/>
    <w:bookmarkEnd w:id="20"/>
    <w:p w:rsidR="003F043D" w:rsidRDefault="003F043D">
      <w:pPr>
        <w:jc w:val="center"/>
        <w:rPr>
          <w:rFonts w:ascii="宋体" w:hAnsi="宋体" w:cs="宋体"/>
          <w:b/>
          <w:bCs/>
          <w:color w:val="000000"/>
          <w:szCs w:val="24"/>
        </w:rPr>
      </w:pPr>
    </w:p>
    <w:p w:rsidR="003F043D" w:rsidRDefault="003F043D">
      <w:pPr>
        <w:rPr>
          <w:rFonts w:ascii="宋体" w:hAnsi="宋体" w:cs="宋体"/>
          <w:b/>
          <w:color w:val="000000"/>
          <w:sz w:val="28"/>
          <w:szCs w:val="32"/>
        </w:rPr>
      </w:pPr>
    </w:p>
    <w:p w:rsidR="003F043D" w:rsidRDefault="003A518B">
      <w:pPr>
        <w:jc w:val="center"/>
        <w:rPr>
          <w:rFonts w:ascii="宋体" w:hAnsi="宋体" w:cs="宋体"/>
          <w:b/>
          <w:color w:val="000000"/>
          <w:sz w:val="28"/>
          <w:szCs w:val="32"/>
        </w:rPr>
      </w:pPr>
      <w:r>
        <w:rPr>
          <w:rFonts w:ascii="宋体" w:hAnsi="宋体" w:cs="宋体" w:hint="eastAsia"/>
          <w:b/>
          <w:color w:val="000000"/>
          <w:sz w:val="28"/>
          <w:szCs w:val="32"/>
        </w:rPr>
        <w:t>四、供应商保密承诺函</w:t>
      </w:r>
    </w:p>
    <w:p w:rsidR="003F043D" w:rsidRDefault="003A518B">
      <w:pPr>
        <w:jc w:val="center"/>
        <w:rPr>
          <w:rFonts w:ascii="宋体" w:hAnsi="宋体" w:cs="宋体"/>
          <w:bCs/>
          <w:color w:val="000000"/>
        </w:rPr>
      </w:pPr>
      <w:r>
        <w:rPr>
          <w:rFonts w:ascii="宋体" w:hAnsi="宋体" w:cs="宋体" w:hint="eastAsia"/>
          <w:color w:val="000000"/>
        </w:rPr>
        <w:t xml:space="preserve">   </w:t>
      </w:r>
      <w:r>
        <w:rPr>
          <w:rFonts w:ascii="宋体" w:hAnsi="宋体" w:cs="宋体" w:hint="eastAsia"/>
          <w:b/>
          <w:color w:val="000000"/>
        </w:rPr>
        <w:t xml:space="preserve"> </w:t>
      </w:r>
      <w:r>
        <w:rPr>
          <w:rFonts w:ascii="宋体" w:hAnsi="宋体" w:cs="宋体" w:hint="eastAsia"/>
          <w:bCs/>
          <w:color w:val="000000"/>
        </w:rPr>
        <w:t xml:space="preserve"> （格式自拟）</w:t>
      </w: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F043D">
      <w:pPr>
        <w:jc w:val="center"/>
        <w:rPr>
          <w:rFonts w:ascii="宋体" w:hAnsi="宋体" w:cs="宋体"/>
          <w:b/>
          <w:color w:val="000000"/>
          <w:sz w:val="28"/>
          <w:szCs w:val="32"/>
        </w:rPr>
      </w:pPr>
    </w:p>
    <w:p w:rsidR="003F043D" w:rsidRDefault="003A518B">
      <w:pPr>
        <w:jc w:val="center"/>
        <w:rPr>
          <w:rFonts w:ascii="宋体" w:hAnsi="宋体" w:cs="宋体"/>
          <w:b/>
          <w:color w:val="000000"/>
          <w:sz w:val="28"/>
          <w:szCs w:val="32"/>
        </w:rPr>
      </w:pPr>
      <w:r>
        <w:rPr>
          <w:rFonts w:ascii="宋体" w:hAnsi="宋体" w:cs="宋体" w:hint="eastAsia"/>
          <w:b/>
          <w:color w:val="000000"/>
          <w:sz w:val="28"/>
          <w:szCs w:val="32"/>
        </w:rPr>
        <w:t>五、供应商认为需要提供的文件和资料</w:t>
      </w:r>
    </w:p>
    <w:p w:rsidR="003F043D" w:rsidRDefault="003A518B">
      <w:pPr>
        <w:jc w:val="center"/>
        <w:rPr>
          <w:rFonts w:ascii="宋体" w:hAnsi="宋体" w:cs="宋体"/>
          <w:bCs/>
          <w:color w:val="000000"/>
        </w:rPr>
      </w:pPr>
      <w:r>
        <w:rPr>
          <w:rFonts w:ascii="宋体" w:hAnsi="宋体" w:cs="宋体" w:hint="eastAsia"/>
          <w:color w:val="000000"/>
        </w:rPr>
        <w:t xml:space="preserve">   </w:t>
      </w:r>
      <w:r>
        <w:rPr>
          <w:rFonts w:ascii="宋体" w:hAnsi="宋体" w:cs="宋体" w:hint="eastAsia"/>
          <w:b/>
          <w:color w:val="000000"/>
        </w:rPr>
        <w:t xml:space="preserve"> </w:t>
      </w:r>
      <w:r>
        <w:rPr>
          <w:rFonts w:ascii="宋体" w:hAnsi="宋体" w:cs="宋体" w:hint="eastAsia"/>
          <w:bCs/>
          <w:color w:val="000000"/>
        </w:rPr>
        <w:t xml:space="preserve"> （格式自拟）</w:t>
      </w:r>
    </w:p>
    <w:p w:rsidR="003F043D" w:rsidRDefault="003F043D" w:rsidP="00575391">
      <w:pPr>
        <w:pStyle w:val="a4"/>
        <w:ind w:firstLine="210"/>
        <w:rPr>
          <w:rFonts w:ascii="宋体" w:hAnsi="宋体" w:cs="宋体"/>
          <w:color w:val="000000"/>
        </w:rPr>
      </w:pPr>
    </w:p>
    <w:p w:rsidR="003F043D" w:rsidRDefault="003F043D">
      <w:pPr>
        <w:rPr>
          <w:rFonts w:ascii="宋体" w:hAnsi="宋体" w:cs="宋体"/>
          <w:color w:val="000000"/>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rsidP="00575391">
      <w:pPr>
        <w:ind w:firstLineChars="500" w:firstLine="2209"/>
        <w:rPr>
          <w:rFonts w:ascii="方正小标宋简体" w:eastAsia="方正小标宋简体" w:hAnsi="方正小标宋简体" w:cs="方正小标宋简体"/>
          <w:b/>
          <w:bCs/>
          <w:sz w:val="44"/>
          <w:szCs w:val="44"/>
        </w:rPr>
      </w:pPr>
    </w:p>
    <w:p w:rsidR="003F043D" w:rsidRDefault="003F043D">
      <w:pPr>
        <w:rPr>
          <w:rFonts w:ascii="CESI仿宋-GB2312" w:eastAsia="CESI仿宋-GB2312" w:hAnsi="CESI仿宋-GB2312" w:cs="CESI仿宋-GB2312"/>
          <w:b/>
          <w:bCs/>
          <w:sz w:val="32"/>
          <w:szCs w:val="32"/>
        </w:rPr>
      </w:pPr>
    </w:p>
    <w:p w:rsidR="003F043D" w:rsidRDefault="003F043D">
      <w:pPr>
        <w:pStyle w:val="a0"/>
      </w:pPr>
    </w:p>
    <w:p w:rsidR="003F043D" w:rsidRDefault="003F043D">
      <w:pPr>
        <w:rPr>
          <w:rFonts w:eastAsia="仿宋"/>
        </w:rPr>
      </w:pPr>
    </w:p>
    <w:sectPr w:rsidR="003F043D">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43D" w:rsidRDefault="003A518B">
      <w:r>
        <w:separator/>
      </w:r>
    </w:p>
  </w:endnote>
  <w:endnote w:type="continuationSeparator" w:id="0">
    <w:p w:rsidR="003F043D" w:rsidRDefault="003A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altName w:val="Consolas"/>
    <w:charset w:val="00"/>
    <w:family w:val="auto"/>
    <w:pitch w:val="default"/>
  </w:font>
  <w:font w:name="方正仿宋简体">
    <w:altName w:val="Lucida Sans Unicode"/>
    <w:charset w:val="00"/>
    <w:family w:val="auto"/>
    <w:pitch w:val="default"/>
  </w:font>
  <w:font w:name="CESI仿宋-GB2312">
    <w:altName w:val="Malgun Gothic"/>
    <w:charset w:val="00"/>
    <w:family w:val="auto"/>
    <w:pitch w:val="default"/>
  </w:font>
  <w:font w:name="方正小标宋简体">
    <w:altName w:val="Lucida Sans Unicode"/>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3D" w:rsidRDefault="003A518B">
    <w:pPr>
      <w:pStyle w:val="a9"/>
      <w:jc w:val="center"/>
    </w:pPr>
    <w:r>
      <w:fldChar w:fldCharType="begin"/>
    </w:r>
    <w:r>
      <w:instrText xml:space="preserve"> PAGE   \* MERGEFORMAT </w:instrText>
    </w:r>
    <w:r>
      <w:fldChar w:fldCharType="separate"/>
    </w:r>
    <w:r w:rsidR="008933F7" w:rsidRPr="008933F7">
      <w:rPr>
        <w:noProof/>
        <w:lang w:val="zh-CN"/>
      </w:rPr>
      <w:t>7</w:t>
    </w:r>
    <w:r>
      <w:fldChar w:fldCharType="end"/>
    </w:r>
  </w:p>
  <w:p w:rsidR="003F043D" w:rsidRDefault="003F04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43D" w:rsidRDefault="003A518B">
      <w:r>
        <w:separator/>
      </w:r>
    </w:p>
  </w:footnote>
  <w:footnote w:type="continuationSeparator" w:id="0">
    <w:p w:rsidR="003F043D" w:rsidRDefault="003A5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30E17"/>
    <w:multiLevelType w:val="hybridMultilevel"/>
    <w:tmpl w:val="77AED4BC"/>
    <w:lvl w:ilvl="0" w:tplc="AF8066A6">
      <w:start w:val="1"/>
      <w:numFmt w:val="chineseCounting"/>
      <w:suff w:val="nothing"/>
      <w:lvlText w:val="%1、"/>
      <w:lvlJc w:val="left"/>
      <w:pPr>
        <w:ind w:left="0" w:firstLine="420"/>
      </w:pPr>
      <w:rPr>
        <w:rFonts w:hint="eastAsia"/>
      </w:rPr>
    </w:lvl>
    <w:lvl w:ilvl="1" w:tplc="6F52332E">
      <w:start w:val="1"/>
      <w:numFmt w:val="bullet"/>
      <w:lvlText w:val="o"/>
      <w:lvlJc w:val="left"/>
      <w:pPr>
        <w:ind w:left="1440" w:hanging="360"/>
      </w:pPr>
      <w:rPr>
        <w:rFonts w:ascii="Courier New" w:eastAsia="Courier New" w:hAnsi="Courier New" w:cs="Courier New" w:hint="default"/>
      </w:rPr>
    </w:lvl>
    <w:lvl w:ilvl="2" w:tplc="D1F64E22">
      <w:start w:val="1"/>
      <w:numFmt w:val="bullet"/>
      <w:lvlText w:val="§"/>
      <w:lvlJc w:val="left"/>
      <w:pPr>
        <w:ind w:left="2160" w:hanging="360"/>
      </w:pPr>
      <w:rPr>
        <w:rFonts w:ascii="Wingdings" w:eastAsia="Wingdings" w:hAnsi="Wingdings" w:cs="Wingdings" w:hint="default"/>
      </w:rPr>
    </w:lvl>
    <w:lvl w:ilvl="3" w:tplc="F580EF50">
      <w:start w:val="1"/>
      <w:numFmt w:val="bullet"/>
      <w:lvlText w:val="·"/>
      <w:lvlJc w:val="left"/>
      <w:pPr>
        <w:ind w:left="2880" w:hanging="360"/>
      </w:pPr>
      <w:rPr>
        <w:rFonts w:ascii="Symbol" w:eastAsia="Symbol" w:hAnsi="Symbol" w:cs="Symbol" w:hint="default"/>
      </w:rPr>
    </w:lvl>
    <w:lvl w:ilvl="4" w:tplc="6916FEC8">
      <w:start w:val="1"/>
      <w:numFmt w:val="bullet"/>
      <w:lvlText w:val="o"/>
      <w:lvlJc w:val="left"/>
      <w:pPr>
        <w:ind w:left="3600" w:hanging="360"/>
      </w:pPr>
      <w:rPr>
        <w:rFonts w:ascii="Courier New" w:eastAsia="Courier New" w:hAnsi="Courier New" w:cs="Courier New" w:hint="default"/>
      </w:rPr>
    </w:lvl>
    <w:lvl w:ilvl="5" w:tplc="C83428AA">
      <w:start w:val="1"/>
      <w:numFmt w:val="bullet"/>
      <w:lvlText w:val="§"/>
      <w:lvlJc w:val="left"/>
      <w:pPr>
        <w:ind w:left="4320" w:hanging="360"/>
      </w:pPr>
      <w:rPr>
        <w:rFonts w:ascii="Wingdings" w:eastAsia="Wingdings" w:hAnsi="Wingdings" w:cs="Wingdings" w:hint="default"/>
      </w:rPr>
    </w:lvl>
    <w:lvl w:ilvl="6" w:tplc="5F047A2E">
      <w:start w:val="1"/>
      <w:numFmt w:val="bullet"/>
      <w:lvlText w:val="·"/>
      <w:lvlJc w:val="left"/>
      <w:pPr>
        <w:ind w:left="5040" w:hanging="360"/>
      </w:pPr>
      <w:rPr>
        <w:rFonts w:ascii="Symbol" w:eastAsia="Symbol" w:hAnsi="Symbol" w:cs="Symbol" w:hint="default"/>
      </w:rPr>
    </w:lvl>
    <w:lvl w:ilvl="7" w:tplc="9F480E62">
      <w:start w:val="1"/>
      <w:numFmt w:val="bullet"/>
      <w:lvlText w:val="o"/>
      <w:lvlJc w:val="left"/>
      <w:pPr>
        <w:ind w:left="5760" w:hanging="360"/>
      </w:pPr>
      <w:rPr>
        <w:rFonts w:ascii="Courier New" w:eastAsia="Courier New" w:hAnsi="Courier New" w:cs="Courier New" w:hint="default"/>
      </w:rPr>
    </w:lvl>
    <w:lvl w:ilvl="8" w:tplc="17F2EC86">
      <w:start w:val="1"/>
      <w:numFmt w:val="bullet"/>
      <w:lvlText w:val="§"/>
      <w:lvlJc w:val="left"/>
      <w:pPr>
        <w:ind w:left="6480" w:hanging="360"/>
      </w:pPr>
      <w:rPr>
        <w:rFonts w:ascii="Wingdings" w:eastAsia="Wingdings" w:hAnsi="Wingdings" w:cs="Wingdings" w:hint="default"/>
      </w:rPr>
    </w:lvl>
  </w:abstractNum>
  <w:abstractNum w:abstractNumId="1">
    <w:nsid w:val="45F93030"/>
    <w:multiLevelType w:val="hybridMultilevel"/>
    <w:tmpl w:val="A4E677E0"/>
    <w:lvl w:ilvl="0" w:tplc="26B8EE66">
      <w:start w:val="1"/>
      <w:numFmt w:val="chineseCounting"/>
      <w:pStyle w:val="20"/>
      <w:suff w:val="nothing"/>
      <w:lvlText w:val="(%1)"/>
      <w:lvlJc w:val="left"/>
      <w:pPr>
        <w:ind w:left="0" w:firstLine="0"/>
      </w:pPr>
      <w:rPr>
        <w:rFonts w:hint="eastAsia"/>
      </w:rPr>
    </w:lvl>
    <w:lvl w:ilvl="1" w:tplc="4BB6D7EA">
      <w:start w:val="1"/>
      <w:numFmt w:val="bullet"/>
      <w:lvlText w:val="o"/>
      <w:lvlJc w:val="left"/>
      <w:pPr>
        <w:ind w:left="1440" w:hanging="360"/>
      </w:pPr>
      <w:rPr>
        <w:rFonts w:ascii="Courier New" w:eastAsia="Courier New" w:hAnsi="Courier New" w:cs="Courier New" w:hint="default"/>
      </w:rPr>
    </w:lvl>
    <w:lvl w:ilvl="2" w:tplc="EB7C7264">
      <w:start w:val="1"/>
      <w:numFmt w:val="bullet"/>
      <w:lvlText w:val="§"/>
      <w:lvlJc w:val="left"/>
      <w:pPr>
        <w:ind w:left="2160" w:hanging="360"/>
      </w:pPr>
      <w:rPr>
        <w:rFonts w:ascii="Wingdings" w:eastAsia="Wingdings" w:hAnsi="Wingdings" w:cs="Wingdings" w:hint="default"/>
      </w:rPr>
    </w:lvl>
    <w:lvl w:ilvl="3" w:tplc="D304F1CA">
      <w:start w:val="1"/>
      <w:numFmt w:val="bullet"/>
      <w:lvlText w:val="·"/>
      <w:lvlJc w:val="left"/>
      <w:pPr>
        <w:ind w:left="2880" w:hanging="360"/>
      </w:pPr>
      <w:rPr>
        <w:rFonts w:ascii="Symbol" w:eastAsia="Symbol" w:hAnsi="Symbol" w:cs="Symbol" w:hint="default"/>
      </w:rPr>
    </w:lvl>
    <w:lvl w:ilvl="4" w:tplc="6D1424A8">
      <w:start w:val="1"/>
      <w:numFmt w:val="bullet"/>
      <w:lvlText w:val="o"/>
      <w:lvlJc w:val="left"/>
      <w:pPr>
        <w:ind w:left="3600" w:hanging="360"/>
      </w:pPr>
      <w:rPr>
        <w:rFonts w:ascii="Courier New" w:eastAsia="Courier New" w:hAnsi="Courier New" w:cs="Courier New" w:hint="default"/>
      </w:rPr>
    </w:lvl>
    <w:lvl w:ilvl="5" w:tplc="9DF8D25C">
      <w:start w:val="1"/>
      <w:numFmt w:val="bullet"/>
      <w:lvlText w:val="§"/>
      <w:lvlJc w:val="left"/>
      <w:pPr>
        <w:ind w:left="4320" w:hanging="360"/>
      </w:pPr>
      <w:rPr>
        <w:rFonts w:ascii="Wingdings" w:eastAsia="Wingdings" w:hAnsi="Wingdings" w:cs="Wingdings" w:hint="default"/>
      </w:rPr>
    </w:lvl>
    <w:lvl w:ilvl="6" w:tplc="A588CF16">
      <w:start w:val="1"/>
      <w:numFmt w:val="bullet"/>
      <w:lvlText w:val="·"/>
      <w:lvlJc w:val="left"/>
      <w:pPr>
        <w:ind w:left="5040" w:hanging="360"/>
      </w:pPr>
      <w:rPr>
        <w:rFonts w:ascii="Symbol" w:eastAsia="Symbol" w:hAnsi="Symbol" w:cs="Symbol" w:hint="default"/>
      </w:rPr>
    </w:lvl>
    <w:lvl w:ilvl="7" w:tplc="30163B4E">
      <w:start w:val="1"/>
      <w:numFmt w:val="bullet"/>
      <w:lvlText w:val="o"/>
      <w:lvlJc w:val="left"/>
      <w:pPr>
        <w:ind w:left="5760" w:hanging="360"/>
      </w:pPr>
      <w:rPr>
        <w:rFonts w:ascii="Courier New" w:eastAsia="Courier New" w:hAnsi="Courier New" w:cs="Courier New" w:hint="default"/>
      </w:rPr>
    </w:lvl>
    <w:lvl w:ilvl="8" w:tplc="A1E4319E">
      <w:start w:val="1"/>
      <w:numFmt w:val="bullet"/>
      <w:lvlText w:val="§"/>
      <w:lvlJc w:val="left"/>
      <w:pPr>
        <w:ind w:left="6480" w:hanging="360"/>
      </w:pPr>
      <w:rPr>
        <w:rFonts w:ascii="Wingdings" w:eastAsia="Wingdings" w:hAnsi="Wingdings" w:cs="Wingdings" w:hint="default"/>
      </w:rPr>
    </w:lvl>
  </w:abstractNum>
  <w:abstractNum w:abstractNumId="2">
    <w:nsid w:val="626A52C5"/>
    <w:multiLevelType w:val="hybridMultilevel"/>
    <w:tmpl w:val="1162427A"/>
    <w:lvl w:ilvl="0" w:tplc="B00C710C">
      <w:start w:val="2"/>
      <w:numFmt w:val="chineseCounting"/>
      <w:suff w:val="space"/>
      <w:lvlText w:val="%1、"/>
      <w:lvlJc w:val="left"/>
      <w:rPr>
        <w:rFonts w:hint="eastAsia"/>
      </w:rPr>
    </w:lvl>
    <w:lvl w:ilvl="1" w:tplc="60482C68">
      <w:start w:val="1"/>
      <w:numFmt w:val="bullet"/>
      <w:lvlText w:val="o"/>
      <w:lvlJc w:val="left"/>
      <w:pPr>
        <w:ind w:left="1440" w:hanging="360"/>
      </w:pPr>
      <w:rPr>
        <w:rFonts w:ascii="Courier New" w:eastAsia="Courier New" w:hAnsi="Courier New" w:cs="Courier New" w:hint="default"/>
      </w:rPr>
    </w:lvl>
    <w:lvl w:ilvl="2" w:tplc="F6280932">
      <w:start w:val="1"/>
      <w:numFmt w:val="bullet"/>
      <w:lvlText w:val="§"/>
      <w:lvlJc w:val="left"/>
      <w:pPr>
        <w:ind w:left="2160" w:hanging="360"/>
      </w:pPr>
      <w:rPr>
        <w:rFonts w:ascii="Wingdings" w:eastAsia="Wingdings" w:hAnsi="Wingdings" w:cs="Wingdings" w:hint="default"/>
      </w:rPr>
    </w:lvl>
    <w:lvl w:ilvl="3" w:tplc="32D6A0E0">
      <w:start w:val="1"/>
      <w:numFmt w:val="bullet"/>
      <w:lvlText w:val="·"/>
      <w:lvlJc w:val="left"/>
      <w:pPr>
        <w:ind w:left="2880" w:hanging="360"/>
      </w:pPr>
      <w:rPr>
        <w:rFonts w:ascii="Symbol" w:eastAsia="Symbol" w:hAnsi="Symbol" w:cs="Symbol" w:hint="default"/>
      </w:rPr>
    </w:lvl>
    <w:lvl w:ilvl="4" w:tplc="432C7FDC">
      <w:start w:val="1"/>
      <w:numFmt w:val="bullet"/>
      <w:lvlText w:val="o"/>
      <w:lvlJc w:val="left"/>
      <w:pPr>
        <w:ind w:left="3600" w:hanging="360"/>
      </w:pPr>
      <w:rPr>
        <w:rFonts w:ascii="Courier New" w:eastAsia="Courier New" w:hAnsi="Courier New" w:cs="Courier New" w:hint="default"/>
      </w:rPr>
    </w:lvl>
    <w:lvl w:ilvl="5" w:tplc="8F74C44E">
      <w:start w:val="1"/>
      <w:numFmt w:val="bullet"/>
      <w:lvlText w:val="§"/>
      <w:lvlJc w:val="left"/>
      <w:pPr>
        <w:ind w:left="4320" w:hanging="360"/>
      </w:pPr>
      <w:rPr>
        <w:rFonts w:ascii="Wingdings" w:eastAsia="Wingdings" w:hAnsi="Wingdings" w:cs="Wingdings" w:hint="default"/>
      </w:rPr>
    </w:lvl>
    <w:lvl w:ilvl="6" w:tplc="5F861B90">
      <w:start w:val="1"/>
      <w:numFmt w:val="bullet"/>
      <w:lvlText w:val="·"/>
      <w:lvlJc w:val="left"/>
      <w:pPr>
        <w:ind w:left="5040" w:hanging="360"/>
      </w:pPr>
      <w:rPr>
        <w:rFonts w:ascii="Symbol" w:eastAsia="Symbol" w:hAnsi="Symbol" w:cs="Symbol" w:hint="default"/>
      </w:rPr>
    </w:lvl>
    <w:lvl w:ilvl="7" w:tplc="CA3E2622">
      <w:start w:val="1"/>
      <w:numFmt w:val="bullet"/>
      <w:lvlText w:val="o"/>
      <w:lvlJc w:val="left"/>
      <w:pPr>
        <w:ind w:left="5760" w:hanging="360"/>
      </w:pPr>
      <w:rPr>
        <w:rFonts w:ascii="Courier New" w:eastAsia="Courier New" w:hAnsi="Courier New" w:cs="Courier New" w:hint="default"/>
      </w:rPr>
    </w:lvl>
    <w:lvl w:ilvl="8" w:tplc="72A45800">
      <w:start w:val="1"/>
      <w:numFmt w:val="bullet"/>
      <w:lvlText w:val="§"/>
      <w:lvlJc w:val="left"/>
      <w:pPr>
        <w:ind w:left="6480" w:hanging="360"/>
      </w:pPr>
      <w:rPr>
        <w:rFonts w:ascii="Wingdings" w:eastAsia="Wingdings" w:hAnsi="Wingdings" w:cs="Wingdings" w:hint="default"/>
      </w:rPr>
    </w:lvl>
  </w:abstractNum>
  <w:abstractNum w:abstractNumId="3">
    <w:nsid w:val="677F42B7"/>
    <w:multiLevelType w:val="hybridMultilevel"/>
    <w:tmpl w:val="3D88EDA6"/>
    <w:lvl w:ilvl="0" w:tplc="ABF0C02A">
      <w:start w:val="1"/>
      <w:numFmt w:val="decimal"/>
      <w:lvlText w:val="%1."/>
      <w:lvlJc w:val="left"/>
      <w:pPr>
        <w:tabs>
          <w:tab w:val="left" w:pos="312"/>
        </w:tabs>
      </w:pPr>
    </w:lvl>
    <w:lvl w:ilvl="1" w:tplc="7C2659C4">
      <w:start w:val="1"/>
      <w:numFmt w:val="bullet"/>
      <w:lvlText w:val="o"/>
      <w:lvlJc w:val="left"/>
      <w:pPr>
        <w:ind w:left="1440" w:hanging="360"/>
      </w:pPr>
      <w:rPr>
        <w:rFonts w:ascii="Courier New" w:eastAsia="Courier New" w:hAnsi="Courier New" w:cs="Courier New" w:hint="default"/>
      </w:rPr>
    </w:lvl>
    <w:lvl w:ilvl="2" w:tplc="2A1CC900">
      <w:start w:val="1"/>
      <w:numFmt w:val="bullet"/>
      <w:lvlText w:val="§"/>
      <w:lvlJc w:val="left"/>
      <w:pPr>
        <w:ind w:left="2160" w:hanging="360"/>
      </w:pPr>
      <w:rPr>
        <w:rFonts w:ascii="Wingdings" w:eastAsia="Wingdings" w:hAnsi="Wingdings" w:cs="Wingdings" w:hint="default"/>
      </w:rPr>
    </w:lvl>
    <w:lvl w:ilvl="3" w:tplc="8EF0075C">
      <w:start w:val="1"/>
      <w:numFmt w:val="bullet"/>
      <w:lvlText w:val="·"/>
      <w:lvlJc w:val="left"/>
      <w:pPr>
        <w:ind w:left="2880" w:hanging="360"/>
      </w:pPr>
      <w:rPr>
        <w:rFonts w:ascii="Symbol" w:eastAsia="Symbol" w:hAnsi="Symbol" w:cs="Symbol" w:hint="default"/>
      </w:rPr>
    </w:lvl>
    <w:lvl w:ilvl="4" w:tplc="B4C6AAEC">
      <w:start w:val="1"/>
      <w:numFmt w:val="bullet"/>
      <w:lvlText w:val="o"/>
      <w:lvlJc w:val="left"/>
      <w:pPr>
        <w:ind w:left="3600" w:hanging="360"/>
      </w:pPr>
      <w:rPr>
        <w:rFonts w:ascii="Courier New" w:eastAsia="Courier New" w:hAnsi="Courier New" w:cs="Courier New" w:hint="default"/>
      </w:rPr>
    </w:lvl>
    <w:lvl w:ilvl="5" w:tplc="A54609F8">
      <w:start w:val="1"/>
      <w:numFmt w:val="bullet"/>
      <w:lvlText w:val="§"/>
      <w:lvlJc w:val="left"/>
      <w:pPr>
        <w:ind w:left="4320" w:hanging="360"/>
      </w:pPr>
      <w:rPr>
        <w:rFonts w:ascii="Wingdings" w:eastAsia="Wingdings" w:hAnsi="Wingdings" w:cs="Wingdings" w:hint="default"/>
      </w:rPr>
    </w:lvl>
    <w:lvl w:ilvl="6" w:tplc="F4A2810C">
      <w:start w:val="1"/>
      <w:numFmt w:val="bullet"/>
      <w:lvlText w:val="·"/>
      <w:lvlJc w:val="left"/>
      <w:pPr>
        <w:ind w:left="5040" w:hanging="360"/>
      </w:pPr>
      <w:rPr>
        <w:rFonts w:ascii="Symbol" w:eastAsia="Symbol" w:hAnsi="Symbol" w:cs="Symbol" w:hint="default"/>
      </w:rPr>
    </w:lvl>
    <w:lvl w:ilvl="7" w:tplc="24F2CBF8">
      <w:start w:val="1"/>
      <w:numFmt w:val="bullet"/>
      <w:lvlText w:val="o"/>
      <w:lvlJc w:val="left"/>
      <w:pPr>
        <w:ind w:left="5760" w:hanging="360"/>
      </w:pPr>
      <w:rPr>
        <w:rFonts w:ascii="Courier New" w:eastAsia="Courier New" w:hAnsi="Courier New" w:cs="Courier New" w:hint="default"/>
      </w:rPr>
    </w:lvl>
    <w:lvl w:ilvl="8" w:tplc="7C8A3C94">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0"/>
  <w:drawingGridVerticalSpacing w:val="312"/>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3D"/>
    <w:rsid w:val="003A518B"/>
    <w:rsid w:val="003F043D"/>
    <w:rsid w:val="00541DFE"/>
    <w:rsid w:val="00575391"/>
    <w:rsid w:val="0089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70">
    <w:name w:val="toc 7"/>
    <w:basedOn w:val="a"/>
    <w:next w:val="a"/>
    <w:uiPriority w:val="39"/>
    <w:unhideWhenUsed/>
    <w:qFormat/>
    <w:pPr>
      <w:spacing w:after="57"/>
      <w:ind w:left="1701"/>
    </w:pPr>
  </w:style>
  <w:style w:type="paragraph" w:styleId="a4">
    <w:name w:val="Body Text First Indent"/>
    <w:basedOn w:val="a0"/>
    <w:link w:val="Char0"/>
    <w:qFormat/>
    <w:pPr>
      <w:ind w:firstLineChars="100" w:firstLine="420"/>
    </w:pPr>
  </w:style>
  <w:style w:type="paragraph" w:styleId="a5">
    <w:name w:val="Normal Indent"/>
    <w:basedOn w:val="a"/>
    <w:qFormat/>
    <w:pPr>
      <w:ind w:firstLineChars="200" w:firstLine="420"/>
    </w:pPr>
    <w:rPr>
      <w:rFonts w:ascii="Times New Roman" w:hAnsi="Times New Roman"/>
      <w:szCs w:val="24"/>
    </w:rPr>
  </w:style>
  <w:style w:type="paragraph" w:styleId="a6">
    <w:name w:val="caption"/>
    <w:basedOn w:val="a"/>
    <w:next w:val="a"/>
    <w:uiPriority w:val="35"/>
    <w:semiHidden/>
    <w:unhideWhenUsed/>
    <w:qFormat/>
    <w:pPr>
      <w:spacing w:line="276" w:lineRule="auto"/>
    </w:pPr>
    <w:rPr>
      <w:b/>
      <w:bCs/>
      <w:color w:val="4F81BD" w:themeColor="accent1"/>
      <w:sz w:val="18"/>
      <w:szCs w:val="18"/>
    </w:r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80">
    <w:name w:val="toc 8"/>
    <w:basedOn w:val="a"/>
    <w:next w:val="a"/>
    <w:uiPriority w:val="39"/>
    <w:unhideWhenUsed/>
    <w:qFormat/>
    <w:pPr>
      <w:spacing w:after="57"/>
      <w:ind w:left="1984"/>
    </w:pPr>
  </w:style>
  <w:style w:type="paragraph" w:styleId="a7">
    <w:name w:val="endnote text"/>
    <w:basedOn w:val="a"/>
    <w:link w:val="Char1"/>
    <w:uiPriority w:val="99"/>
    <w:semiHidden/>
    <w:unhideWhenUsed/>
    <w:qFormat/>
    <w:rPr>
      <w:sz w:val="20"/>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after="57"/>
    </w:pPr>
  </w:style>
  <w:style w:type="paragraph" w:styleId="40">
    <w:name w:val="toc 4"/>
    <w:basedOn w:val="a"/>
    <w:next w:val="a"/>
    <w:uiPriority w:val="39"/>
    <w:unhideWhenUsed/>
    <w:qFormat/>
    <w:pPr>
      <w:spacing w:after="57"/>
      <w:ind w:left="850"/>
    </w:pPr>
  </w:style>
  <w:style w:type="paragraph" w:styleId="ab">
    <w:name w:val="Subtitle"/>
    <w:basedOn w:val="a"/>
    <w:next w:val="a"/>
    <w:link w:val="Char5"/>
    <w:uiPriority w:val="11"/>
    <w:qFormat/>
    <w:pPr>
      <w:spacing w:before="200" w:after="200"/>
    </w:pPr>
    <w:rPr>
      <w:sz w:val="24"/>
      <w:szCs w:val="24"/>
    </w:rPr>
  </w:style>
  <w:style w:type="paragraph" w:styleId="ac">
    <w:name w:val="footnote text"/>
    <w:basedOn w:val="a"/>
    <w:link w:val="Char6"/>
    <w:uiPriority w:val="99"/>
    <w:semiHidden/>
    <w:unhideWhenUsed/>
    <w:qFormat/>
    <w:pPr>
      <w:spacing w:after="40"/>
    </w:pPr>
    <w:rPr>
      <w:sz w:val="18"/>
    </w:rPr>
  </w:style>
  <w:style w:type="paragraph" w:styleId="60">
    <w:name w:val="toc 6"/>
    <w:basedOn w:val="a"/>
    <w:next w:val="a"/>
    <w:qFormat/>
    <w:pPr>
      <w:tabs>
        <w:tab w:val="left" w:pos="0"/>
      </w:tabs>
      <w:ind w:left="2100"/>
    </w:pPr>
  </w:style>
  <w:style w:type="paragraph" w:styleId="ad">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e">
    <w:name w:val="Title"/>
    <w:basedOn w:val="a"/>
    <w:next w:val="a"/>
    <w:link w:val="Char7"/>
    <w:uiPriority w:val="10"/>
    <w:qFormat/>
    <w:pPr>
      <w:spacing w:before="300" w:after="200"/>
      <w:contextualSpacing/>
    </w:pPr>
    <w:rPr>
      <w:sz w:val="48"/>
      <w:szCs w:val="48"/>
    </w:rPr>
  </w:style>
  <w:style w:type="character" w:styleId="af">
    <w:name w:val="endnote reference"/>
    <w:basedOn w:val="a1"/>
    <w:uiPriority w:val="99"/>
    <w:semiHidden/>
    <w:unhideWhenUsed/>
    <w:qFormat/>
    <w:rPr>
      <w:vertAlign w:val="superscript"/>
    </w:rPr>
  </w:style>
  <w:style w:type="character" w:styleId="af0">
    <w:name w:val="Hyperlink"/>
    <w:uiPriority w:val="99"/>
    <w:unhideWhenUsed/>
    <w:qFormat/>
    <w:rPr>
      <w:color w:val="0000FF" w:themeColor="hyperlink"/>
      <w:u w:val="single"/>
    </w:rPr>
  </w:style>
  <w:style w:type="character" w:styleId="af1">
    <w:name w:val="footnote reference"/>
    <w:basedOn w:val="a1"/>
    <w:uiPriority w:val="99"/>
    <w:unhideWhenUsed/>
    <w:qFormat/>
    <w:rPr>
      <w:vertAlign w:val="superscript"/>
    </w:rPr>
  </w:style>
  <w:style w:type="table" w:styleId="af2">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1"/>
    <w:link w:val="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3Char">
    <w:name w:val="标题 3 Char"/>
    <w:basedOn w:val="a1"/>
    <w:link w:val="3"/>
    <w:uiPriority w:val="9"/>
    <w:qFormat/>
    <w:rPr>
      <w:rFonts w:ascii="Arial" w:eastAsia="Arial" w:hAnsi="Arial" w:cs="Arial"/>
      <w:sz w:val="30"/>
      <w:szCs w:val="30"/>
    </w:rPr>
  </w:style>
  <w:style w:type="character" w:customStyle="1" w:styleId="4Char">
    <w:name w:val="标题 4 Char"/>
    <w:basedOn w:val="a1"/>
    <w:link w:val="4"/>
    <w:uiPriority w:val="9"/>
    <w:qFormat/>
    <w:rPr>
      <w:rFonts w:ascii="Arial" w:eastAsia="Arial" w:hAnsi="Arial" w:cs="Arial"/>
      <w:b/>
      <w:bCs/>
      <w:sz w:val="26"/>
      <w:szCs w:val="26"/>
    </w:rPr>
  </w:style>
  <w:style w:type="character" w:customStyle="1" w:styleId="5Char">
    <w:name w:val="标题 5 Char"/>
    <w:basedOn w:val="a1"/>
    <w:link w:val="5"/>
    <w:uiPriority w:val="9"/>
    <w:qFormat/>
    <w:rPr>
      <w:rFonts w:ascii="Arial" w:eastAsia="Arial" w:hAnsi="Arial" w:cs="Arial"/>
      <w:b/>
      <w:bCs/>
      <w:sz w:val="24"/>
      <w:szCs w:val="24"/>
    </w:rPr>
  </w:style>
  <w:style w:type="character" w:customStyle="1" w:styleId="6Char">
    <w:name w:val="标题 6 Char"/>
    <w:basedOn w:val="a1"/>
    <w:link w:val="6"/>
    <w:uiPriority w:val="9"/>
    <w:qFormat/>
    <w:rPr>
      <w:rFonts w:ascii="Arial" w:eastAsia="Arial" w:hAnsi="Arial" w:cs="Arial"/>
      <w:b/>
      <w:bCs/>
      <w:sz w:val="22"/>
      <w:szCs w:val="22"/>
    </w:rPr>
  </w:style>
  <w:style w:type="character" w:customStyle="1" w:styleId="7Char">
    <w:name w:val="标题 7 Char"/>
    <w:basedOn w:val="a1"/>
    <w:link w:val="7"/>
    <w:uiPriority w:val="9"/>
    <w:qFormat/>
    <w:rPr>
      <w:rFonts w:ascii="Arial" w:eastAsia="Arial" w:hAnsi="Arial" w:cs="Arial"/>
      <w:b/>
      <w:bCs/>
      <w:i/>
      <w:iCs/>
      <w:sz w:val="22"/>
      <w:szCs w:val="22"/>
    </w:rPr>
  </w:style>
  <w:style w:type="character" w:customStyle="1" w:styleId="8Char">
    <w:name w:val="标题 8 Char"/>
    <w:basedOn w:val="a1"/>
    <w:link w:val="8"/>
    <w:uiPriority w:val="9"/>
    <w:qFormat/>
    <w:rPr>
      <w:rFonts w:ascii="Arial" w:eastAsia="Arial" w:hAnsi="Arial" w:cs="Arial"/>
      <w:i/>
      <w:iCs/>
      <w:sz w:val="22"/>
      <w:szCs w:val="22"/>
    </w:rPr>
  </w:style>
  <w:style w:type="character" w:customStyle="1" w:styleId="9Char">
    <w:name w:val="标题 9 Char"/>
    <w:basedOn w:val="a1"/>
    <w:link w:val="9"/>
    <w:uiPriority w:val="9"/>
    <w:qFormat/>
    <w:rPr>
      <w:rFonts w:ascii="Arial" w:eastAsia="Arial" w:hAnsi="Arial" w:cs="Arial"/>
      <w:i/>
      <w:iCs/>
      <w:sz w:val="21"/>
      <w:szCs w:val="21"/>
    </w:rPr>
  </w:style>
  <w:style w:type="paragraph" w:styleId="af3">
    <w:name w:val="No Spacing"/>
    <w:uiPriority w:val="1"/>
    <w:qFormat/>
    <w:rPr>
      <w:rFonts w:ascii="Calibri" w:hAnsi="Calibri"/>
    </w:rPr>
  </w:style>
  <w:style w:type="character" w:customStyle="1" w:styleId="Char7">
    <w:name w:val="标题 Char"/>
    <w:basedOn w:val="a1"/>
    <w:link w:val="ae"/>
    <w:uiPriority w:val="10"/>
    <w:qFormat/>
    <w:rPr>
      <w:sz w:val="48"/>
      <w:szCs w:val="48"/>
    </w:rPr>
  </w:style>
  <w:style w:type="character" w:customStyle="1" w:styleId="Char5">
    <w:name w:val="副标题 Char"/>
    <w:basedOn w:val="a1"/>
    <w:link w:val="ab"/>
    <w:uiPriority w:val="11"/>
    <w:qFormat/>
    <w:rPr>
      <w:sz w:val="24"/>
      <w:szCs w:val="24"/>
    </w:rPr>
  </w:style>
  <w:style w:type="paragraph" w:styleId="af4">
    <w:name w:val="Quote"/>
    <w:basedOn w:val="a"/>
    <w:next w:val="a"/>
    <w:link w:val="Char8"/>
    <w:uiPriority w:val="29"/>
    <w:qFormat/>
    <w:pPr>
      <w:ind w:left="720" w:right="720"/>
    </w:pPr>
    <w:rPr>
      <w:i/>
    </w:rPr>
  </w:style>
  <w:style w:type="character" w:customStyle="1" w:styleId="Char8">
    <w:name w:val="引用 Char"/>
    <w:link w:val="af4"/>
    <w:uiPriority w:val="29"/>
    <w:qFormat/>
    <w:rPr>
      <w:i/>
    </w:rPr>
  </w:style>
  <w:style w:type="paragraph" w:styleId="af5">
    <w:name w:val="Intense Quote"/>
    <w:basedOn w:val="a"/>
    <w:next w:val="a"/>
    <w:link w:val="Char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9">
    <w:name w:val="明显引用 Char"/>
    <w:link w:val="af5"/>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qFormat/>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qFormat/>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2"/>
    <w:uiPriority w:val="99"/>
    <w:qFormat/>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6">
    <w:name w:val="脚注文本 Char"/>
    <w:link w:val="ac"/>
    <w:uiPriority w:val="99"/>
    <w:qFormat/>
    <w:rPr>
      <w:sz w:val="18"/>
    </w:rPr>
  </w:style>
  <w:style w:type="character" w:customStyle="1" w:styleId="Char1">
    <w:name w:val="尾注文本 Char"/>
    <w:link w:val="a7"/>
    <w:uiPriority w:val="99"/>
    <w:qFormat/>
    <w:rPr>
      <w:sz w:val="20"/>
    </w:rPr>
  </w:style>
  <w:style w:type="paragraph" w:customStyle="1" w:styleId="TOC1">
    <w:name w:val="TOC 标题1"/>
    <w:uiPriority w:val="39"/>
    <w:unhideWhenUsed/>
    <w:qFormat/>
    <w:rPr>
      <w:rFonts w:ascii="Calibri" w:hAnsi="Calibri"/>
    </w:rPr>
  </w:style>
  <w:style w:type="character" w:customStyle="1" w:styleId="Char4">
    <w:name w:val="页眉 Char"/>
    <w:basedOn w:val="a1"/>
    <w:link w:val="aa"/>
    <w:qFormat/>
    <w:rPr>
      <w:kern w:val="2"/>
      <w:sz w:val="18"/>
      <w:szCs w:val="18"/>
    </w:rPr>
  </w:style>
  <w:style w:type="character" w:customStyle="1" w:styleId="Char3">
    <w:name w:val="页脚 Char"/>
    <w:basedOn w:val="a1"/>
    <w:link w:val="a9"/>
    <w:uiPriority w:val="99"/>
    <w:qFormat/>
    <w:rPr>
      <w:kern w:val="2"/>
      <w:sz w:val="18"/>
      <w:szCs w:val="18"/>
    </w:rPr>
  </w:style>
  <w:style w:type="character" w:customStyle="1" w:styleId="Char2">
    <w:name w:val="批注框文本 Char"/>
    <w:basedOn w:val="a1"/>
    <w:link w:val="a8"/>
    <w:qFormat/>
    <w:rPr>
      <w:kern w:val="2"/>
      <w:sz w:val="18"/>
      <w:szCs w:val="18"/>
    </w:rPr>
  </w:style>
  <w:style w:type="paragraph" w:styleId="af6">
    <w:name w:val="List Paragraph"/>
    <w:basedOn w:val="a"/>
    <w:uiPriority w:val="99"/>
    <w:qFormat/>
    <w:pPr>
      <w:ind w:firstLineChars="200" w:firstLine="420"/>
    </w:pPr>
  </w:style>
  <w:style w:type="character" w:customStyle="1" w:styleId="2Char">
    <w:name w:val="标题 2 Char"/>
    <w:basedOn w:val="a1"/>
    <w:link w:val="2"/>
    <w:qFormat/>
    <w:rPr>
      <w:rFonts w:ascii="Arial" w:eastAsia="黑体" w:hAnsi="Arial"/>
      <w:b/>
      <w:bCs/>
      <w:kern w:val="2"/>
      <w:sz w:val="32"/>
      <w:szCs w:val="32"/>
    </w:rPr>
  </w:style>
  <w:style w:type="character" w:customStyle="1" w:styleId="Char">
    <w:name w:val="正文文本 Char"/>
    <w:basedOn w:val="a1"/>
    <w:link w:val="a0"/>
    <w:qFormat/>
    <w:rPr>
      <w:kern w:val="2"/>
      <w:sz w:val="21"/>
      <w:szCs w:val="22"/>
    </w:rPr>
  </w:style>
  <w:style w:type="character" w:customStyle="1" w:styleId="Char0">
    <w:name w:val="正文首行缩进 Char"/>
    <w:basedOn w:val="Char"/>
    <w:link w:val="a4"/>
    <w:qFormat/>
    <w:rPr>
      <w:kern w:val="2"/>
      <w:sz w:val="21"/>
      <w:szCs w:val="22"/>
    </w:rPr>
  </w:style>
  <w:style w:type="paragraph" w:customStyle="1" w:styleId="reader-word-layer">
    <w:name w:val="reader-word-layer"/>
    <w:basedOn w:val="a"/>
    <w:qFormat/>
    <w:pPr>
      <w:widowControl/>
      <w:spacing w:before="100" w:beforeAutospacing="1" w:after="100" w:afterAutospacing="1"/>
      <w:jc w:val="left"/>
    </w:pPr>
    <w:rPr>
      <w:rFonts w:ascii="宋体" w:hAnsi="Times New Roman" w:cs="宋体"/>
      <w:kern w:val="0"/>
      <w:sz w:val="24"/>
      <w:szCs w:val="24"/>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af7">
    <w:name w:val="正文首行缩进两字符"/>
    <w:basedOn w:val="a"/>
    <w:qFormat/>
    <w:pPr>
      <w:spacing w:line="360" w:lineRule="auto"/>
      <w:ind w:firstLineChars="200" w:firstLine="200"/>
    </w:pPr>
  </w:style>
  <w:style w:type="paragraph" w:customStyle="1" w:styleId="20">
    <w:name w:val="20、第五章“(一)”三级标题"/>
    <w:basedOn w:val="01"/>
    <w:qFormat/>
    <w:pPr>
      <w:pageBreakBefore/>
      <w:numPr>
        <w:numId w:val="1"/>
      </w:numPr>
      <w:spacing w:before="50" w:after="50"/>
      <w:jc w:val="center"/>
      <w:outlineLvl w:val="2"/>
    </w:pPr>
    <w:rPr>
      <w:b/>
      <w:sz w:val="28"/>
    </w:rPr>
  </w:style>
  <w:style w:type="paragraph" w:customStyle="1" w:styleId="01">
    <w:name w:val="01、普通正文"/>
    <w:basedOn w:val="a"/>
    <w:next w:val="60"/>
    <w:qFormat/>
    <w:pPr>
      <w:tabs>
        <w:tab w:val="left" w:pos="0"/>
      </w:tabs>
      <w:wordWrap w:val="0"/>
      <w:topLinePunct/>
    </w:pPr>
    <w:rPr>
      <w:snapToGrid w:val="0"/>
    </w:rPr>
  </w:style>
  <w:style w:type="paragraph" w:customStyle="1" w:styleId="022">
    <w:name w:val="02、首行缩进2字符正文"/>
    <w:basedOn w:val="a"/>
    <w:qFormat/>
    <w:pPr>
      <w:tabs>
        <w:tab w:val="left" w:pos="0"/>
      </w:tabs>
      <w:wordWrap w:val="0"/>
      <w:topLinePunct/>
      <w:ind w:firstLineChars="200" w:firstLine="480"/>
    </w:pPr>
  </w:style>
  <w:style w:type="paragraph" w:customStyle="1" w:styleId="41">
    <w:name w:val="标题 41"/>
    <w:basedOn w:val="a"/>
    <w:next w:val="a"/>
    <w:qFormat/>
    <w:pPr>
      <w:keepNext/>
      <w:jc w:val="center"/>
      <w:outlineLvl w:val="3"/>
    </w:pPr>
    <w:rPr>
      <w:rFonts w:eastAsia="新宋体"/>
      <w:sz w:val="30"/>
      <w:szCs w:val="21"/>
    </w:rPr>
  </w:style>
  <w:style w:type="paragraph" w:customStyle="1" w:styleId="210">
    <w:name w:val="标题 21"/>
    <w:basedOn w:val="a"/>
    <w:next w:val="a"/>
    <w:uiPriority w:val="9"/>
    <w:qFormat/>
    <w:pPr>
      <w:keepNext/>
      <w:spacing w:before="240" w:after="60"/>
      <w:outlineLvl w:val="1"/>
    </w:pPr>
    <w:rPr>
      <w:rFonts w:ascii="Cambria" w:hAnsi="Cambria"/>
      <w:b/>
      <w:bCs/>
      <w:i/>
      <w:iCs/>
      <w:sz w:val="28"/>
      <w:szCs w:val="28"/>
    </w:rPr>
  </w:style>
  <w:style w:type="paragraph" w:customStyle="1" w:styleId="af8">
    <w:name w:val="表格"/>
    <w:basedOn w:val="a"/>
    <w:qFormat/>
    <w:pPr>
      <w:spacing w:line="400" w:lineRule="exact"/>
    </w:pPr>
    <w:rPr>
      <w:sz w:val="24"/>
      <w:szCs w:val="24"/>
    </w:rPr>
  </w:style>
  <w:style w:type="paragraph" w:customStyle="1" w:styleId="22">
    <w:name w:val="正文文本2"/>
    <w:basedOn w:val="a"/>
    <w:next w:val="11"/>
    <w:qFormat/>
    <w:pPr>
      <w:spacing w:after="120"/>
    </w:pPr>
  </w:style>
  <w:style w:type="paragraph" w:customStyle="1" w:styleId="11">
    <w:name w:val="纯文本11"/>
    <w:basedOn w:val="a"/>
    <w:next w:val="a"/>
    <w:uiPriority w:val="99"/>
    <w:qFormat/>
    <w:pPr>
      <w:autoSpaceDE w:val="0"/>
      <w:autoSpaceDN w:val="0"/>
      <w:adjustRightInd w:val="0"/>
    </w:pPr>
    <w:rPr>
      <w:rFonts w:ascii="宋体" w:hAnsi="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70">
    <w:name w:val="toc 7"/>
    <w:basedOn w:val="a"/>
    <w:next w:val="a"/>
    <w:uiPriority w:val="39"/>
    <w:unhideWhenUsed/>
    <w:qFormat/>
    <w:pPr>
      <w:spacing w:after="57"/>
      <w:ind w:left="1701"/>
    </w:pPr>
  </w:style>
  <w:style w:type="paragraph" w:styleId="a4">
    <w:name w:val="Body Text First Indent"/>
    <w:basedOn w:val="a0"/>
    <w:link w:val="Char0"/>
    <w:qFormat/>
    <w:pPr>
      <w:ind w:firstLineChars="100" w:firstLine="420"/>
    </w:pPr>
  </w:style>
  <w:style w:type="paragraph" w:styleId="a5">
    <w:name w:val="Normal Indent"/>
    <w:basedOn w:val="a"/>
    <w:qFormat/>
    <w:pPr>
      <w:ind w:firstLineChars="200" w:firstLine="420"/>
    </w:pPr>
    <w:rPr>
      <w:rFonts w:ascii="Times New Roman" w:hAnsi="Times New Roman"/>
      <w:szCs w:val="24"/>
    </w:rPr>
  </w:style>
  <w:style w:type="paragraph" w:styleId="a6">
    <w:name w:val="caption"/>
    <w:basedOn w:val="a"/>
    <w:next w:val="a"/>
    <w:uiPriority w:val="35"/>
    <w:semiHidden/>
    <w:unhideWhenUsed/>
    <w:qFormat/>
    <w:pPr>
      <w:spacing w:line="276" w:lineRule="auto"/>
    </w:pPr>
    <w:rPr>
      <w:b/>
      <w:bCs/>
      <w:color w:val="4F81BD" w:themeColor="accent1"/>
      <w:sz w:val="18"/>
      <w:szCs w:val="18"/>
    </w:r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80">
    <w:name w:val="toc 8"/>
    <w:basedOn w:val="a"/>
    <w:next w:val="a"/>
    <w:uiPriority w:val="39"/>
    <w:unhideWhenUsed/>
    <w:qFormat/>
    <w:pPr>
      <w:spacing w:after="57"/>
      <w:ind w:left="1984"/>
    </w:pPr>
  </w:style>
  <w:style w:type="paragraph" w:styleId="a7">
    <w:name w:val="endnote text"/>
    <w:basedOn w:val="a"/>
    <w:link w:val="Char1"/>
    <w:uiPriority w:val="99"/>
    <w:semiHidden/>
    <w:unhideWhenUsed/>
    <w:qFormat/>
    <w:rPr>
      <w:sz w:val="20"/>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after="57"/>
    </w:pPr>
  </w:style>
  <w:style w:type="paragraph" w:styleId="40">
    <w:name w:val="toc 4"/>
    <w:basedOn w:val="a"/>
    <w:next w:val="a"/>
    <w:uiPriority w:val="39"/>
    <w:unhideWhenUsed/>
    <w:qFormat/>
    <w:pPr>
      <w:spacing w:after="57"/>
      <w:ind w:left="850"/>
    </w:pPr>
  </w:style>
  <w:style w:type="paragraph" w:styleId="ab">
    <w:name w:val="Subtitle"/>
    <w:basedOn w:val="a"/>
    <w:next w:val="a"/>
    <w:link w:val="Char5"/>
    <w:uiPriority w:val="11"/>
    <w:qFormat/>
    <w:pPr>
      <w:spacing w:before="200" w:after="200"/>
    </w:pPr>
    <w:rPr>
      <w:sz w:val="24"/>
      <w:szCs w:val="24"/>
    </w:rPr>
  </w:style>
  <w:style w:type="paragraph" w:styleId="ac">
    <w:name w:val="footnote text"/>
    <w:basedOn w:val="a"/>
    <w:link w:val="Char6"/>
    <w:uiPriority w:val="99"/>
    <w:semiHidden/>
    <w:unhideWhenUsed/>
    <w:qFormat/>
    <w:pPr>
      <w:spacing w:after="40"/>
    </w:pPr>
    <w:rPr>
      <w:sz w:val="18"/>
    </w:rPr>
  </w:style>
  <w:style w:type="paragraph" w:styleId="60">
    <w:name w:val="toc 6"/>
    <w:basedOn w:val="a"/>
    <w:next w:val="a"/>
    <w:qFormat/>
    <w:pPr>
      <w:tabs>
        <w:tab w:val="left" w:pos="0"/>
      </w:tabs>
      <w:ind w:left="2100"/>
    </w:pPr>
  </w:style>
  <w:style w:type="paragraph" w:styleId="ad">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e">
    <w:name w:val="Title"/>
    <w:basedOn w:val="a"/>
    <w:next w:val="a"/>
    <w:link w:val="Char7"/>
    <w:uiPriority w:val="10"/>
    <w:qFormat/>
    <w:pPr>
      <w:spacing w:before="300" w:after="200"/>
      <w:contextualSpacing/>
    </w:pPr>
    <w:rPr>
      <w:sz w:val="48"/>
      <w:szCs w:val="48"/>
    </w:rPr>
  </w:style>
  <w:style w:type="character" w:styleId="af">
    <w:name w:val="endnote reference"/>
    <w:basedOn w:val="a1"/>
    <w:uiPriority w:val="99"/>
    <w:semiHidden/>
    <w:unhideWhenUsed/>
    <w:qFormat/>
    <w:rPr>
      <w:vertAlign w:val="superscript"/>
    </w:rPr>
  </w:style>
  <w:style w:type="character" w:styleId="af0">
    <w:name w:val="Hyperlink"/>
    <w:uiPriority w:val="99"/>
    <w:unhideWhenUsed/>
    <w:qFormat/>
    <w:rPr>
      <w:color w:val="0000FF" w:themeColor="hyperlink"/>
      <w:u w:val="single"/>
    </w:rPr>
  </w:style>
  <w:style w:type="character" w:styleId="af1">
    <w:name w:val="footnote reference"/>
    <w:basedOn w:val="a1"/>
    <w:uiPriority w:val="99"/>
    <w:unhideWhenUsed/>
    <w:qFormat/>
    <w:rPr>
      <w:vertAlign w:val="superscript"/>
    </w:rPr>
  </w:style>
  <w:style w:type="table" w:styleId="af2">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1"/>
    <w:link w:val="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3Char">
    <w:name w:val="标题 3 Char"/>
    <w:basedOn w:val="a1"/>
    <w:link w:val="3"/>
    <w:uiPriority w:val="9"/>
    <w:qFormat/>
    <w:rPr>
      <w:rFonts w:ascii="Arial" w:eastAsia="Arial" w:hAnsi="Arial" w:cs="Arial"/>
      <w:sz w:val="30"/>
      <w:szCs w:val="30"/>
    </w:rPr>
  </w:style>
  <w:style w:type="character" w:customStyle="1" w:styleId="4Char">
    <w:name w:val="标题 4 Char"/>
    <w:basedOn w:val="a1"/>
    <w:link w:val="4"/>
    <w:uiPriority w:val="9"/>
    <w:qFormat/>
    <w:rPr>
      <w:rFonts w:ascii="Arial" w:eastAsia="Arial" w:hAnsi="Arial" w:cs="Arial"/>
      <w:b/>
      <w:bCs/>
      <w:sz w:val="26"/>
      <w:szCs w:val="26"/>
    </w:rPr>
  </w:style>
  <w:style w:type="character" w:customStyle="1" w:styleId="5Char">
    <w:name w:val="标题 5 Char"/>
    <w:basedOn w:val="a1"/>
    <w:link w:val="5"/>
    <w:uiPriority w:val="9"/>
    <w:qFormat/>
    <w:rPr>
      <w:rFonts w:ascii="Arial" w:eastAsia="Arial" w:hAnsi="Arial" w:cs="Arial"/>
      <w:b/>
      <w:bCs/>
      <w:sz w:val="24"/>
      <w:szCs w:val="24"/>
    </w:rPr>
  </w:style>
  <w:style w:type="character" w:customStyle="1" w:styleId="6Char">
    <w:name w:val="标题 6 Char"/>
    <w:basedOn w:val="a1"/>
    <w:link w:val="6"/>
    <w:uiPriority w:val="9"/>
    <w:qFormat/>
    <w:rPr>
      <w:rFonts w:ascii="Arial" w:eastAsia="Arial" w:hAnsi="Arial" w:cs="Arial"/>
      <w:b/>
      <w:bCs/>
      <w:sz w:val="22"/>
      <w:szCs w:val="22"/>
    </w:rPr>
  </w:style>
  <w:style w:type="character" w:customStyle="1" w:styleId="7Char">
    <w:name w:val="标题 7 Char"/>
    <w:basedOn w:val="a1"/>
    <w:link w:val="7"/>
    <w:uiPriority w:val="9"/>
    <w:qFormat/>
    <w:rPr>
      <w:rFonts w:ascii="Arial" w:eastAsia="Arial" w:hAnsi="Arial" w:cs="Arial"/>
      <w:b/>
      <w:bCs/>
      <w:i/>
      <w:iCs/>
      <w:sz w:val="22"/>
      <w:szCs w:val="22"/>
    </w:rPr>
  </w:style>
  <w:style w:type="character" w:customStyle="1" w:styleId="8Char">
    <w:name w:val="标题 8 Char"/>
    <w:basedOn w:val="a1"/>
    <w:link w:val="8"/>
    <w:uiPriority w:val="9"/>
    <w:qFormat/>
    <w:rPr>
      <w:rFonts w:ascii="Arial" w:eastAsia="Arial" w:hAnsi="Arial" w:cs="Arial"/>
      <w:i/>
      <w:iCs/>
      <w:sz w:val="22"/>
      <w:szCs w:val="22"/>
    </w:rPr>
  </w:style>
  <w:style w:type="character" w:customStyle="1" w:styleId="9Char">
    <w:name w:val="标题 9 Char"/>
    <w:basedOn w:val="a1"/>
    <w:link w:val="9"/>
    <w:uiPriority w:val="9"/>
    <w:qFormat/>
    <w:rPr>
      <w:rFonts w:ascii="Arial" w:eastAsia="Arial" w:hAnsi="Arial" w:cs="Arial"/>
      <w:i/>
      <w:iCs/>
      <w:sz w:val="21"/>
      <w:szCs w:val="21"/>
    </w:rPr>
  </w:style>
  <w:style w:type="paragraph" w:styleId="af3">
    <w:name w:val="No Spacing"/>
    <w:uiPriority w:val="1"/>
    <w:qFormat/>
    <w:rPr>
      <w:rFonts w:ascii="Calibri" w:hAnsi="Calibri"/>
    </w:rPr>
  </w:style>
  <w:style w:type="character" w:customStyle="1" w:styleId="Char7">
    <w:name w:val="标题 Char"/>
    <w:basedOn w:val="a1"/>
    <w:link w:val="ae"/>
    <w:uiPriority w:val="10"/>
    <w:qFormat/>
    <w:rPr>
      <w:sz w:val="48"/>
      <w:szCs w:val="48"/>
    </w:rPr>
  </w:style>
  <w:style w:type="character" w:customStyle="1" w:styleId="Char5">
    <w:name w:val="副标题 Char"/>
    <w:basedOn w:val="a1"/>
    <w:link w:val="ab"/>
    <w:uiPriority w:val="11"/>
    <w:qFormat/>
    <w:rPr>
      <w:sz w:val="24"/>
      <w:szCs w:val="24"/>
    </w:rPr>
  </w:style>
  <w:style w:type="paragraph" w:styleId="af4">
    <w:name w:val="Quote"/>
    <w:basedOn w:val="a"/>
    <w:next w:val="a"/>
    <w:link w:val="Char8"/>
    <w:uiPriority w:val="29"/>
    <w:qFormat/>
    <w:pPr>
      <w:ind w:left="720" w:right="720"/>
    </w:pPr>
    <w:rPr>
      <w:i/>
    </w:rPr>
  </w:style>
  <w:style w:type="character" w:customStyle="1" w:styleId="Char8">
    <w:name w:val="引用 Char"/>
    <w:link w:val="af4"/>
    <w:uiPriority w:val="29"/>
    <w:qFormat/>
    <w:rPr>
      <w:i/>
    </w:rPr>
  </w:style>
  <w:style w:type="paragraph" w:styleId="af5">
    <w:name w:val="Intense Quote"/>
    <w:basedOn w:val="a"/>
    <w:next w:val="a"/>
    <w:link w:val="Char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9">
    <w:name w:val="明显引用 Char"/>
    <w:link w:val="af5"/>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qFormat/>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qFormat/>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2"/>
    <w:uiPriority w:val="99"/>
    <w:qFormat/>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6">
    <w:name w:val="脚注文本 Char"/>
    <w:link w:val="ac"/>
    <w:uiPriority w:val="99"/>
    <w:qFormat/>
    <w:rPr>
      <w:sz w:val="18"/>
    </w:rPr>
  </w:style>
  <w:style w:type="character" w:customStyle="1" w:styleId="Char1">
    <w:name w:val="尾注文本 Char"/>
    <w:link w:val="a7"/>
    <w:uiPriority w:val="99"/>
    <w:qFormat/>
    <w:rPr>
      <w:sz w:val="20"/>
    </w:rPr>
  </w:style>
  <w:style w:type="paragraph" w:customStyle="1" w:styleId="TOC1">
    <w:name w:val="TOC 标题1"/>
    <w:uiPriority w:val="39"/>
    <w:unhideWhenUsed/>
    <w:qFormat/>
    <w:rPr>
      <w:rFonts w:ascii="Calibri" w:hAnsi="Calibri"/>
    </w:rPr>
  </w:style>
  <w:style w:type="character" w:customStyle="1" w:styleId="Char4">
    <w:name w:val="页眉 Char"/>
    <w:basedOn w:val="a1"/>
    <w:link w:val="aa"/>
    <w:qFormat/>
    <w:rPr>
      <w:kern w:val="2"/>
      <w:sz w:val="18"/>
      <w:szCs w:val="18"/>
    </w:rPr>
  </w:style>
  <w:style w:type="character" w:customStyle="1" w:styleId="Char3">
    <w:name w:val="页脚 Char"/>
    <w:basedOn w:val="a1"/>
    <w:link w:val="a9"/>
    <w:uiPriority w:val="99"/>
    <w:qFormat/>
    <w:rPr>
      <w:kern w:val="2"/>
      <w:sz w:val="18"/>
      <w:szCs w:val="18"/>
    </w:rPr>
  </w:style>
  <w:style w:type="character" w:customStyle="1" w:styleId="Char2">
    <w:name w:val="批注框文本 Char"/>
    <w:basedOn w:val="a1"/>
    <w:link w:val="a8"/>
    <w:qFormat/>
    <w:rPr>
      <w:kern w:val="2"/>
      <w:sz w:val="18"/>
      <w:szCs w:val="18"/>
    </w:rPr>
  </w:style>
  <w:style w:type="paragraph" w:styleId="af6">
    <w:name w:val="List Paragraph"/>
    <w:basedOn w:val="a"/>
    <w:uiPriority w:val="99"/>
    <w:qFormat/>
    <w:pPr>
      <w:ind w:firstLineChars="200" w:firstLine="420"/>
    </w:pPr>
  </w:style>
  <w:style w:type="character" w:customStyle="1" w:styleId="2Char">
    <w:name w:val="标题 2 Char"/>
    <w:basedOn w:val="a1"/>
    <w:link w:val="2"/>
    <w:qFormat/>
    <w:rPr>
      <w:rFonts w:ascii="Arial" w:eastAsia="黑体" w:hAnsi="Arial"/>
      <w:b/>
      <w:bCs/>
      <w:kern w:val="2"/>
      <w:sz w:val="32"/>
      <w:szCs w:val="32"/>
    </w:rPr>
  </w:style>
  <w:style w:type="character" w:customStyle="1" w:styleId="Char">
    <w:name w:val="正文文本 Char"/>
    <w:basedOn w:val="a1"/>
    <w:link w:val="a0"/>
    <w:qFormat/>
    <w:rPr>
      <w:kern w:val="2"/>
      <w:sz w:val="21"/>
      <w:szCs w:val="22"/>
    </w:rPr>
  </w:style>
  <w:style w:type="character" w:customStyle="1" w:styleId="Char0">
    <w:name w:val="正文首行缩进 Char"/>
    <w:basedOn w:val="Char"/>
    <w:link w:val="a4"/>
    <w:qFormat/>
    <w:rPr>
      <w:kern w:val="2"/>
      <w:sz w:val="21"/>
      <w:szCs w:val="22"/>
    </w:rPr>
  </w:style>
  <w:style w:type="paragraph" w:customStyle="1" w:styleId="reader-word-layer">
    <w:name w:val="reader-word-layer"/>
    <w:basedOn w:val="a"/>
    <w:qFormat/>
    <w:pPr>
      <w:widowControl/>
      <w:spacing w:before="100" w:beforeAutospacing="1" w:after="100" w:afterAutospacing="1"/>
      <w:jc w:val="left"/>
    </w:pPr>
    <w:rPr>
      <w:rFonts w:ascii="宋体" w:hAnsi="Times New Roman" w:cs="宋体"/>
      <w:kern w:val="0"/>
      <w:sz w:val="24"/>
      <w:szCs w:val="24"/>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af7">
    <w:name w:val="正文首行缩进两字符"/>
    <w:basedOn w:val="a"/>
    <w:qFormat/>
    <w:pPr>
      <w:spacing w:line="360" w:lineRule="auto"/>
      <w:ind w:firstLineChars="200" w:firstLine="200"/>
    </w:pPr>
  </w:style>
  <w:style w:type="paragraph" w:customStyle="1" w:styleId="20">
    <w:name w:val="20、第五章“(一)”三级标题"/>
    <w:basedOn w:val="01"/>
    <w:qFormat/>
    <w:pPr>
      <w:pageBreakBefore/>
      <w:numPr>
        <w:numId w:val="1"/>
      </w:numPr>
      <w:spacing w:before="50" w:after="50"/>
      <w:jc w:val="center"/>
      <w:outlineLvl w:val="2"/>
    </w:pPr>
    <w:rPr>
      <w:b/>
      <w:sz w:val="28"/>
    </w:rPr>
  </w:style>
  <w:style w:type="paragraph" w:customStyle="1" w:styleId="01">
    <w:name w:val="01、普通正文"/>
    <w:basedOn w:val="a"/>
    <w:next w:val="60"/>
    <w:qFormat/>
    <w:pPr>
      <w:tabs>
        <w:tab w:val="left" w:pos="0"/>
      </w:tabs>
      <w:wordWrap w:val="0"/>
      <w:topLinePunct/>
    </w:pPr>
    <w:rPr>
      <w:snapToGrid w:val="0"/>
    </w:rPr>
  </w:style>
  <w:style w:type="paragraph" w:customStyle="1" w:styleId="022">
    <w:name w:val="02、首行缩进2字符正文"/>
    <w:basedOn w:val="a"/>
    <w:qFormat/>
    <w:pPr>
      <w:tabs>
        <w:tab w:val="left" w:pos="0"/>
      </w:tabs>
      <w:wordWrap w:val="0"/>
      <w:topLinePunct/>
      <w:ind w:firstLineChars="200" w:firstLine="480"/>
    </w:pPr>
  </w:style>
  <w:style w:type="paragraph" w:customStyle="1" w:styleId="41">
    <w:name w:val="标题 41"/>
    <w:basedOn w:val="a"/>
    <w:next w:val="a"/>
    <w:qFormat/>
    <w:pPr>
      <w:keepNext/>
      <w:jc w:val="center"/>
      <w:outlineLvl w:val="3"/>
    </w:pPr>
    <w:rPr>
      <w:rFonts w:eastAsia="新宋体"/>
      <w:sz w:val="30"/>
      <w:szCs w:val="21"/>
    </w:rPr>
  </w:style>
  <w:style w:type="paragraph" w:customStyle="1" w:styleId="210">
    <w:name w:val="标题 21"/>
    <w:basedOn w:val="a"/>
    <w:next w:val="a"/>
    <w:uiPriority w:val="9"/>
    <w:qFormat/>
    <w:pPr>
      <w:keepNext/>
      <w:spacing w:before="240" w:after="60"/>
      <w:outlineLvl w:val="1"/>
    </w:pPr>
    <w:rPr>
      <w:rFonts w:ascii="Cambria" w:hAnsi="Cambria"/>
      <w:b/>
      <w:bCs/>
      <w:i/>
      <w:iCs/>
      <w:sz w:val="28"/>
      <w:szCs w:val="28"/>
    </w:rPr>
  </w:style>
  <w:style w:type="paragraph" w:customStyle="1" w:styleId="af8">
    <w:name w:val="表格"/>
    <w:basedOn w:val="a"/>
    <w:qFormat/>
    <w:pPr>
      <w:spacing w:line="400" w:lineRule="exact"/>
    </w:pPr>
    <w:rPr>
      <w:sz w:val="24"/>
      <w:szCs w:val="24"/>
    </w:rPr>
  </w:style>
  <w:style w:type="paragraph" w:customStyle="1" w:styleId="22">
    <w:name w:val="正文文本2"/>
    <w:basedOn w:val="a"/>
    <w:next w:val="11"/>
    <w:qFormat/>
    <w:pPr>
      <w:spacing w:after="120"/>
    </w:pPr>
  </w:style>
  <w:style w:type="paragraph" w:customStyle="1" w:styleId="11">
    <w:name w:val="纯文本11"/>
    <w:basedOn w:val="a"/>
    <w:next w:val="a"/>
    <w:uiPriority w:val="99"/>
    <w:qFormat/>
    <w:pPr>
      <w:autoSpaceDE w:val="0"/>
      <w:autoSpaceDN w:val="0"/>
      <w:adjustRightInd w:val="0"/>
    </w:pPr>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1640</Words>
  <Characters>9351</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81</cp:revision>
  <dcterms:created xsi:type="dcterms:W3CDTF">2023-06-11T05:56:00Z</dcterms:created>
  <dcterms:modified xsi:type="dcterms:W3CDTF">2025-09-23T06:52:00Z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