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widowControl/>
        <w:ind w:left="105" w:right="105"/>
        <w:jc w:val="center"/>
        <w:rPr>
          <w:rFonts w:ascii="宋体" w:hAnsi="宋体" w:eastAsia="黑体" w:cs="黑体"/>
          <w:b w:val="0"/>
          <w:color w:val="000000"/>
          <w:sz w:val="44"/>
          <w:szCs w:val="44"/>
        </w:rPr>
      </w:pPr>
      <w:r>
        <w:rPr>
          <w:rFonts w:hint="eastAsia" w:ascii="宋体" w:hAnsi="宋体" w:eastAsia="黑体" w:cs="黑体"/>
          <w:b w:val="0"/>
          <w:color w:val="000000"/>
          <w:sz w:val="44"/>
          <w:szCs w:val="44"/>
        </w:rPr>
        <w:t>四川省川北监狱</w:t>
      </w:r>
    </w:p>
    <w:p>
      <w:pPr>
        <w:pStyle w:val="6"/>
        <w:widowControl/>
        <w:ind w:left="105" w:right="105"/>
        <w:jc w:val="center"/>
        <w:rPr>
          <w:rFonts w:ascii="宋体" w:hAnsi="宋体" w:eastAsia="黑体" w:cs="黑体"/>
          <w:b w:val="0"/>
          <w:color w:val="FF0000"/>
          <w:sz w:val="44"/>
          <w:szCs w:val="44"/>
        </w:rPr>
      </w:pPr>
      <w:r>
        <w:rPr>
          <w:rFonts w:hint="eastAsia" w:ascii="宋体" w:hAnsi="宋体" w:eastAsia="黑体" w:cs="黑体"/>
          <w:b w:val="0"/>
          <w:color w:val="000000"/>
          <w:sz w:val="44"/>
          <w:szCs w:val="44"/>
        </w:rPr>
        <w:t>报请减刑建议书</w:t>
      </w:r>
    </w:p>
    <w:p>
      <w:pPr>
        <w:pStyle w:val="6"/>
        <w:widowControl/>
        <w:spacing w:line="660" w:lineRule="atLeast"/>
        <w:ind w:firstLine="640"/>
        <w:jc w:val="right"/>
        <w:rPr>
          <w:rFonts w:ascii="宋体" w:hAnsi="宋体" w:eastAsia="仿宋_GB2312" w:cs="仿宋_GB2312"/>
          <w:b w:val="0"/>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156" w:firstLineChars="49"/>
        <w:jc w:val="right"/>
        <w:textAlignment w:val="auto"/>
        <w:rPr>
          <w:rFonts w:hint="eastAsia" w:ascii="宋体" w:hAnsi="宋体" w:eastAsia="仿宋_GB2312"/>
          <w:b w:val="0"/>
          <w:color w:val="auto"/>
          <w:sz w:val="32"/>
          <w:szCs w:val="32"/>
        </w:rPr>
      </w:pPr>
      <w:r>
        <w:rPr>
          <w:rFonts w:hint="eastAsia" w:ascii="宋体" w:hAnsi="宋体" w:eastAsia="仿宋_GB2312"/>
          <w:b w:val="0"/>
          <w:color w:val="auto"/>
          <w:sz w:val="32"/>
          <w:szCs w:val="32"/>
        </w:rPr>
        <w:t>（20</w:t>
      </w:r>
      <w:r>
        <w:rPr>
          <w:rFonts w:hint="eastAsia" w:ascii="宋体" w:hAnsi="宋体" w:eastAsia="仿宋_GB2312"/>
          <w:b w:val="0"/>
          <w:color w:val="auto"/>
          <w:sz w:val="32"/>
          <w:szCs w:val="32"/>
          <w:lang w:val="en-US" w:eastAsia="zh-CN"/>
        </w:rPr>
        <w:t>25</w:t>
      </w:r>
      <w:r>
        <w:rPr>
          <w:rFonts w:hint="eastAsia" w:ascii="宋体" w:hAnsi="宋体" w:eastAsia="仿宋_GB2312"/>
          <w:b w:val="0"/>
          <w:color w:val="auto"/>
          <w:sz w:val="32"/>
          <w:szCs w:val="32"/>
        </w:rPr>
        <w:t>）川北减建字第</w:t>
      </w:r>
      <w:r>
        <w:rPr>
          <w:rFonts w:hint="eastAsia" w:ascii="宋体" w:hAnsi="宋体" w:eastAsia="仿宋_GB2312"/>
          <w:b w:val="0"/>
          <w:color w:val="auto"/>
          <w:sz w:val="32"/>
          <w:szCs w:val="32"/>
          <w:lang w:val="en-US" w:eastAsia="zh-CN"/>
        </w:rPr>
        <w:t>160</w:t>
      </w:r>
      <w:r>
        <w:rPr>
          <w:rFonts w:hint="eastAsia" w:ascii="宋体" w:hAnsi="宋体" w:eastAsia="仿宋_GB2312"/>
          <w:b w:val="0"/>
          <w:color w:val="auto"/>
          <w:sz w:val="32"/>
          <w:szCs w:val="32"/>
        </w:rPr>
        <w:t>号</w:t>
      </w:r>
    </w:p>
    <w:p>
      <w:pPr>
        <w:keepNext w:val="0"/>
        <w:keepLines w:val="0"/>
        <w:pageBreakBefore w:val="0"/>
        <w:widowControl w:val="0"/>
        <w:kinsoku/>
        <w:wordWrap/>
        <w:overflowPunct w:val="0"/>
        <w:topLinePunct w:val="0"/>
        <w:autoSpaceDE/>
        <w:autoSpaceDN/>
        <w:bidi w:val="0"/>
        <w:adjustRightInd/>
        <w:snapToGrid w:val="0"/>
        <w:spacing w:after="0" w:line="500" w:lineRule="exact"/>
        <w:ind w:right="0" w:firstLine="640" w:firstLineChars="200"/>
        <w:jc w:val="left"/>
        <w:textAlignment w:val="auto"/>
        <w:rPr>
          <w:rFonts w:hint="eastAsia" w:ascii="宋体" w:hAnsi="宋体" w:eastAsia="仿宋_GB2312" w:cs="仿宋"/>
          <w:b w:val="0"/>
          <w:sz w:val="32"/>
          <w:szCs w:val="32"/>
        </w:rPr>
      </w:pPr>
      <w:r>
        <w:rPr>
          <w:rFonts w:hint="eastAsia" w:ascii="宋体" w:hAnsi="宋体" w:eastAsia="仿宋_GB2312" w:cs="仿宋"/>
          <w:b w:val="0"/>
          <w:sz w:val="32"/>
          <w:szCs w:val="32"/>
        </w:rPr>
        <w:t>罪犯</w:t>
      </w:r>
      <w:r>
        <w:rPr>
          <w:rFonts w:hint="eastAsia" w:ascii="宋体" w:hAnsi="宋体" w:eastAsia="仿宋_GB2312" w:cs="仿宋"/>
          <w:b w:val="0"/>
          <w:sz w:val="32"/>
          <w:szCs w:val="32"/>
          <w:lang w:eastAsia="zh-CN"/>
        </w:rPr>
        <w:t>杨勇</w:t>
      </w:r>
      <w:r>
        <w:rPr>
          <w:rFonts w:hint="eastAsia" w:ascii="宋体" w:hAnsi="宋体" w:eastAsia="仿宋_GB2312" w:cs="仿宋"/>
          <w:b w:val="0"/>
          <w:sz w:val="32"/>
          <w:szCs w:val="32"/>
        </w:rPr>
        <w:t>，男，19</w:t>
      </w:r>
      <w:r>
        <w:rPr>
          <w:rFonts w:hint="eastAsia" w:ascii="宋体" w:hAnsi="宋体" w:eastAsia="仿宋_GB2312" w:cs="仿宋"/>
          <w:b w:val="0"/>
          <w:sz w:val="32"/>
          <w:szCs w:val="32"/>
          <w:lang w:val="en-US" w:eastAsia="zh-CN"/>
        </w:rPr>
        <w:t>74</w:t>
      </w:r>
      <w:r>
        <w:rPr>
          <w:rFonts w:hint="eastAsia" w:ascii="宋体" w:hAnsi="宋体" w:eastAsia="仿宋_GB2312" w:cs="仿宋"/>
          <w:b w:val="0"/>
          <w:sz w:val="32"/>
          <w:szCs w:val="32"/>
        </w:rPr>
        <w:t>年</w:t>
      </w:r>
      <w:r>
        <w:rPr>
          <w:rFonts w:hint="eastAsia" w:ascii="宋体" w:hAnsi="宋体" w:eastAsia="仿宋_GB2312" w:cs="仿宋"/>
          <w:b w:val="0"/>
          <w:sz w:val="32"/>
          <w:szCs w:val="32"/>
          <w:lang w:val="en-US" w:eastAsia="zh-CN"/>
        </w:rPr>
        <w:t>9</w:t>
      </w:r>
      <w:r>
        <w:rPr>
          <w:rFonts w:hint="eastAsia" w:ascii="宋体" w:hAnsi="宋体" w:eastAsia="仿宋_GB2312" w:cs="仿宋"/>
          <w:b w:val="0"/>
          <w:sz w:val="32"/>
          <w:szCs w:val="32"/>
        </w:rPr>
        <w:t>月</w:t>
      </w:r>
      <w:r>
        <w:rPr>
          <w:rFonts w:hint="eastAsia" w:ascii="宋体" w:hAnsi="宋体" w:eastAsia="仿宋_GB2312" w:cs="仿宋"/>
          <w:b w:val="0"/>
          <w:sz w:val="32"/>
          <w:szCs w:val="32"/>
          <w:lang w:val="en-US" w:eastAsia="zh-CN"/>
        </w:rPr>
        <w:t>17</w:t>
      </w:r>
      <w:r>
        <w:rPr>
          <w:rFonts w:hint="eastAsia" w:ascii="宋体" w:hAnsi="宋体" w:eastAsia="仿宋_GB2312" w:cs="仿宋"/>
          <w:b w:val="0"/>
          <w:sz w:val="32"/>
          <w:szCs w:val="32"/>
        </w:rPr>
        <w:t>日出生，汉族，</w:t>
      </w:r>
      <w:r>
        <w:rPr>
          <w:rFonts w:hint="eastAsia" w:ascii="宋体" w:hAnsi="宋体" w:eastAsia="仿宋_GB2312" w:cs="仿宋"/>
          <w:b w:val="0"/>
          <w:sz w:val="32"/>
          <w:szCs w:val="32"/>
          <w:lang w:val="en-US" w:eastAsia="zh-CN"/>
        </w:rPr>
        <w:t>小学文化</w:t>
      </w:r>
      <w:r>
        <w:rPr>
          <w:rFonts w:hint="eastAsia" w:ascii="宋体" w:hAnsi="宋体" w:eastAsia="仿宋_GB2312" w:cs="仿宋"/>
          <w:b w:val="0"/>
          <w:sz w:val="32"/>
          <w:szCs w:val="32"/>
        </w:rPr>
        <w:t>，</w:t>
      </w:r>
      <w:r>
        <w:rPr>
          <w:rFonts w:hint="eastAsia" w:ascii="宋体" w:hAnsi="宋体" w:eastAsia="仿宋_GB2312" w:cs="仿宋"/>
          <w:b w:val="0"/>
          <w:sz w:val="32"/>
          <w:szCs w:val="32"/>
          <w:lang w:eastAsia="zh-CN"/>
        </w:rPr>
        <w:t>无业</w:t>
      </w:r>
      <w:r>
        <w:rPr>
          <w:rFonts w:hint="eastAsia" w:ascii="宋体" w:hAnsi="宋体" w:eastAsia="仿宋_GB2312" w:cs="仿宋"/>
          <w:b w:val="0"/>
          <w:sz w:val="32"/>
          <w:szCs w:val="32"/>
        </w:rPr>
        <w:t>，原户籍所在地：</w:t>
      </w:r>
      <w:r>
        <w:rPr>
          <w:rFonts w:hint="eastAsia" w:ascii="宋体" w:hAnsi="宋体" w:eastAsia="仿宋_GB2312" w:cs="仿宋"/>
          <w:b w:val="0"/>
          <w:sz w:val="32"/>
          <w:szCs w:val="32"/>
          <w:lang w:val="en-US" w:eastAsia="zh-CN"/>
        </w:rPr>
        <w:t>四川省旺苍县</w:t>
      </w:r>
      <w:r>
        <w:rPr>
          <w:rFonts w:hint="eastAsia" w:ascii="宋体" w:hAnsi="宋体" w:eastAsia="仿宋_GB2312" w:cs="仿宋"/>
          <w:b w:val="0"/>
          <w:sz w:val="32"/>
          <w:szCs w:val="32"/>
        </w:rPr>
        <w:t>。现在四川省川北监狱十一监区服刑。</w:t>
      </w:r>
    </w:p>
    <w:p>
      <w:pPr>
        <w:keepNext w:val="0"/>
        <w:keepLines w:val="0"/>
        <w:pageBreakBefore w:val="0"/>
        <w:widowControl w:val="0"/>
        <w:kinsoku/>
        <w:wordWrap/>
        <w:overflowPunct w:val="0"/>
        <w:topLinePunct w:val="0"/>
        <w:autoSpaceDE/>
        <w:autoSpaceDN/>
        <w:bidi w:val="0"/>
        <w:adjustRightInd/>
        <w:snapToGrid w:val="0"/>
        <w:spacing w:after="0" w:line="500" w:lineRule="exact"/>
        <w:ind w:right="0" w:firstLine="640" w:firstLineChars="200"/>
        <w:jc w:val="left"/>
        <w:textAlignment w:val="auto"/>
        <w:rPr>
          <w:rFonts w:hint="eastAsia" w:ascii="宋体" w:hAnsi="宋体" w:eastAsia="仿宋_GB2312" w:cs="仿宋"/>
          <w:b w:val="0"/>
          <w:sz w:val="32"/>
          <w:szCs w:val="32"/>
          <w:lang w:val="en-US" w:eastAsia="zh-CN"/>
        </w:rPr>
      </w:pPr>
      <w:r>
        <w:rPr>
          <w:rFonts w:hint="eastAsia" w:ascii="宋体" w:hAnsi="宋体" w:eastAsia="仿宋_GB2312" w:cs="仿宋"/>
          <w:b w:val="0"/>
          <w:sz w:val="32"/>
          <w:szCs w:val="32"/>
          <w:lang w:val="en-US" w:eastAsia="zh-CN"/>
        </w:rPr>
        <w:t>因犯抢劫罪于1996年5月7日被四川省南江县人民法院判处有期徒刑十一年，附加剥夺政治权利二年，2005年1月4日刑满释放；因犯非法拘禁罪于2017年12月14日被四川省旺苍县人民法院判处有期徒刑一年三个月，缓刑二年六个月。2020年7月31日，</w:t>
      </w:r>
      <w:r>
        <w:rPr>
          <w:rFonts w:hint="eastAsia" w:ascii="仿宋_GB2312" w:hAnsi="仿宋_GB2312" w:eastAsia="仿宋_GB2312" w:cs="仿宋_GB2312"/>
          <w:sz w:val="32"/>
          <w:szCs w:val="32"/>
          <w:u w:val="dotted" w:color="FFFFFF"/>
          <w:lang w:val="en-US" w:eastAsia="zh-CN"/>
        </w:rPr>
        <w:t>四川省旺苍县人民法院（2020）川0821刑初24号刑事判决书，以被告人杨勇犯寻衅滋事罪，判处有期徒刑八年，并处罚金人民币八万元，追缴违法所得人民币三万二千元；犯非法拘禁罪，判处有期徒刑六个月；撤销四川省旺苍县人民法院（2017）川0821刑初166号刑事判决书中被告人杨勇犯寻衅滋事罪被判处有期徒刑一年三个月，缓刑二年六个月的缓刑部分；数罪并罚，决定执行有期徒刑九年六个月，并处罚金人民币八万元；追缴违法所得人民币三万二千元。被告人杨勇未提出上诉。刑期自2018年11月22日起至2028年4月28日止，</w:t>
      </w:r>
      <w:r>
        <w:rPr>
          <w:rFonts w:hint="eastAsia" w:ascii="宋体" w:hAnsi="宋体" w:eastAsia="仿宋_GB2312" w:cs="仿宋"/>
          <w:b w:val="0"/>
          <w:sz w:val="32"/>
          <w:szCs w:val="32"/>
          <w:lang w:val="en-US" w:eastAsia="zh-CN"/>
        </w:rPr>
        <w:t>于</w:t>
      </w:r>
      <w:r>
        <w:rPr>
          <w:rFonts w:hint="eastAsia" w:ascii="仿宋_GB2312" w:hAnsi="仿宋_GB2312" w:eastAsia="仿宋_GB2312" w:cs="仿宋_GB2312"/>
          <w:sz w:val="32"/>
          <w:szCs w:val="32"/>
          <w:lang w:val="en-US" w:eastAsia="zh-CN"/>
        </w:rPr>
        <w:t>2020年9月2日</w:t>
      </w:r>
      <w:r>
        <w:rPr>
          <w:rFonts w:hint="eastAsia" w:ascii="宋体" w:hAnsi="宋体" w:eastAsia="仿宋_GB2312" w:cs="仿宋"/>
          <w:b w:val="0"/>
          <w:sz w:val="32"/>
          <w:szCs w:val="32"/>
        </w:rPr>
        <w:t>送我狱执行刑罚。服刑期间刑罚变更执行情况：</w:t>
      </w:r>
      <w:r>
        <w:rPr>
          <w:rFonts w:hint="eastAsia" w:ascii="宋体" w:hAnsi="宋体" w:eastAsia="仿宋_GB2312" w:cs="仿宋"/>
          <w:b w:val="0"/>
          <w:sz w:val="32"/>
          <w:szCs w:val="32"/>
          <w:lang w:val="en-US" w:eastAsia="zh-CN"/>
        </w:rPr>
        <w:t>2023年8月25日，四川省绵阳市中级人民法院以（2020）川07刑更1017号刑事裁定书对罪犯杨勇减去有期徒刑六个月的刑罚执行</w:t>
      </w:r>
      <w:r>
        <w:rPr>
          <w:rFonts w:hint="eastAsia" w:ascii="仿宋_GB2312" w:hAnsi="仿宋_GB2312" w:eastAsia="仿宋_GB2312" w:cs="仿宋_GB2312"/>
          <w:sz w:val="32"/>
          <w:szCs w:val="32"/>
          <w:lang w:val="en-US" w:eastAsia="zh-CN"/>
        </w:rPr>
        <w:t>，应于2027年10月28日</w:t>
      </w:r>
      <w:r>
        <w:rPr>
          <w:rFonts w:hint="eastAsia" w:ascii="仿宋_GB2312" w:hAnsi="仿宋_GB2312" w:eastAsia="仿宋_GB2312" w:cs="仿宋_GB2312"/>
          <w:bCs/>
          <w:sz w:val="32"/>
          <w:szCs w:val="32"/>
          <w:u w:val="dotted" w:color="FFFFFF"/>
        </w:rPr>
        <w:t>满刑。</w:t>
      </w:r>
    </w:p>
    <w:p>
      <w:pPr>
        <w:pStyle w:val="6"/>
        <w:keepNext w:val="0"/>
        <w:keepLines w:val="0"/>
        <w:pageBreakBefore w:val="0"/>
        <w:widowControl/>
        <w:kinsoku/>
        <w:overflowPunct/>
        <w:topLinePunct w:val="0"/>
        <w:autoSpaceDE/>
        <w:autoSpaceDN/>
        <w:bidi w:val="0"/>
        <w:adjustRightInd/>
        <w:snapToGrid/>
        <w:spacing w:line="560" w:lineRule="exact"/>
        <w:ind w:firstLine="640"/>
        <w:textAlignment w:val="auto"/>
        <w:rPr>
          <w:rFonts w:hint="eastAsia" w:ascii="宋体" w:hAnsi="宋体" w:eastAsia="仿宋_GB2312" w:cs="仿宋"/>
          <w:b w:val="0"/>
          <w:sz w:val="32"/>
          <w:szCs w:val="32"/>
        </w:rPr>
      </w:pPr>
      <w:r>
        <w:rPr>
          <w:rFonts w:hint="eastAsia" w:ascii="宋体" w:hAnsi="宋体" w:eastAsia="仿宋_GB2312" w:cs="仿宋"/>
          <w:b w:val="0"/>
          <w:sz w:val="32"/>
          <w:szCs w:val="32"/>
        </w:rPr>
        <w:t>该犯在服刑期间，认罪悔罪；遵守法律法规及监规，接受教育改造；积极参加思想、文化、职业技术教育；积极参加劳动，努力完成劳动任务</w:t>
      </w:r>
      <w:r>
        <w:rPr>
          <w:rFonts w:hint="eastAsia" w:ascii="宋体" w:hAnsi="宋体" w:eastAsia="仿宋_GB2312" w:cs="仿宋"/>
          <w:b w:val="0"/>
          <w:sz w:val="32"/>
          <w:szCs w:val="32"/>
          <w:lang w:eastAsia="zh-CN"/>
        </w:rPr>
        <w:t>；</w:t>
      </w:r>
      <w:r>
        <w:rPr>
          <w:rFonts w:hint="eastAsia" w:ascii="宋体" w:hAnsi="宋体" w:eastAsia="仿宋_GB2312" w:cs="仿宋"/>
          <w:b w:val="0"/>
          <w:sz w:val="32"/>
          <w:szCs w:val="32"/>
          <w:lang w:val="en-US" w:eastAsia="zh-CN"/>
        </w:rPr>
        <w:t>该犯本考核期内已履行罚金人民币100元，累计履行罚金人民币29424.59元，剩余罚金人民币50575.41元未履行，追缴人民币32000元未履行。</w:t>
      </w:r>
      <w:r>
        <w:rPr>
          <w:rFonts w:hint="eastAsia" w:ascii="宋体" w:hAnsi="宋体" w:eastAsia="仿宋_GB2312" w:cs="仿宋"/>
          <w:b w:val="0"/>
          <w:sz w:val="32"/>
          <w:szCs w:val="32"/>
          <w:lang w:eastAsia="zh-CN"/>
        </w:rPr>
        <w:t>该犯系残疾罪犯。</w:t>
      </w:r>
      <w:r>
        <w:rPr>
          <w:rFonts w:hint="eastAsia" w:ascii="宋体" w:hAnsi="宋体" w:eastAsia="仿宋_GB2312" w:cs="仿宋"/>
          <w:b w:val="0"/>
          <w:sz w:val="32"/>
          <w:szCs w:val="32"/>
        </w:rPr>
        <w:t>本次考核期内，罪犯</w:t>
      </w:r>
      <w:r>
        <w:rPr>
          <w:rFonts w:hint="eastAsia" w:ascii="宋体" w:hAnsi="宋体" w:eastAsia="仿宋_GB2312" w:cs="仿宋"/>
          <w:b w:val="0"/>
          <w:sz w:val="32"/>
          <w:szCs w:val="32"/>
          <w:lang w:eastAsia="zh-CN"/>
        </w:rPr>
        <w:t>杨勇</w:t>
      </w:r>
      <w:r>
        <w:rPr>
          <w:rFonts w:hint="eastAsia" w:ascii="宋体" w:hAnsi="宋体" w:eastAsia="仿宋_GB2312" w:cs="仿宋"/>
          <w:b w:val="0"/>
          <w:sz w:val="32"/>
          <w:szCs w:val="32"/>
        </w:rPr>
        <w:t>共计获得表扬</w:t>
      </w:r>
      <w:r>
        <w:rPr>
          <w:rFonts w:hint="eastAsia" w:ascii="宋体" w:hAnsi="宋体" w:eastAsia="仿宋_GB2312" w:cs="仿宋"/>
          <w:b w:val="0"/>
          <w:sz w:val="32"/>
          <w:szCs w:val="32"/>
          <w:lang w:val="en-US" w:eastAsia="zh-CN"/>
        </w:rPr>
        <w:t>4</w:t>
      </w:r>
      <w:r>
        <w:rPr>
          <w:rFonts w:hint="eastAsia" w:ascii="宋体" w:hAnsi="宋体" w:eastAsia="仿宋_GB2312" w:cs="仿宋"/>
          <w:b w:val="0"/>
          <w:sz w:val="32"/>
          <w:szCs w:val="32"/>
        </w:rPr>
        <w:t>个</w:t>
      </w:r>
      <w:r>
        <w:rPr>
          <w:rFonts w:hint="eastAsia" w:ascii="宋体" w:hAnsi="宋体" w:eastAsia="仿宋_GB2312" w:cs="仿宋"/>
          <w:b w:val="0"/>
          <w:sz w:val="32"/>
          <w:szCs w:val="32"/>
          <w:lang w:eastAsia="zh-CN"/>
        </w:rPr>
        <w:t>，悔改表现评定结论为：确有悔改表现</w:t>
      </w:r>
      <w:r>
        <w:rPr>
          <w:rFonts w:hint="eastAsia" w:ascii="宋体" w:hAnsi="宋体" w:eastAsia="仿宋_GB2312" w:cs="仿宋"/>
          <w:b w:val="0"/>
          <w:sz w:val="32"/>
          <w:szCs w:val="32"/>
        </w:rPr>
        <w:t>。</w:t>
      </w:r>
    </w:p>
    <w:p>
      <w:pPr>
        <w:pStyle w:val="6"/>
        <w:keepNext w:val="0"/>
        <w:keepLines w:val="0"/>
        <w:pageBreakBefore w:val="0"/>
        <w:widowControl/>
        <w:kinsoku/>
        <w:overflowPunct/>
        <w:topLinePunct w:val="0"/>
        <w:autoSpaceDE/>
        <w:autoSpaceDN/>
        <w:bidi w:val="0"/>
        <w:adjustRightInd/>
        <w:snapToGrid/>
        <w:spacing w:line="560" w:lineRule="exact"/>
        <w:ind w:firstLine="640"/>
        <w:textAlignment w:val="auto"/>
        <w:rPr>
          <w:rFonts w:hint="eastAsia" w:ascii="宋体" w:hAnsi="宋体" w:eastAsia="仿宋_GB2312" w:cs="仿宋"/>
          <w:b w:val="0"/>
          <w:sz w:val="32"/>
          <w:szCs w:val="32"/>
          <w:lang w:eastAsia="zh-CN"/>
        </w:rPr>
      </w:pPr>
      <w:r>
        <w:rPr>
          <w:rFonts w:hint="eastAsia" w:ascii="宋体" w:hAnsi="宋体" w:eastAsia="仿宋_GB2312" w:cs="仿宋"/>
          <w:b w:val="0"/>
          <w:sz w:val="32"/>
          <w:szCs w:val="32"/>
        </w:rPr>
        <w:t>综上所述，罪犯</w:t>
      </w:r>
      <w:r>
        <w:rPr>
          <w:rFonts w:hint="eastAsia" w:ascii="宋体" w:hAnsi="宋体" w:eastAsia="仿宋_GB2312" w:cs="仿宋"/>
          <w:b w:val="0"/>
          <w:sz w:val="32"/>
          <w:szCs w:val="32"/>
          <w:lang w:eastAsia="zh-CN"/>
        </w:rPr>
        <w:t>杨勇</w:t>
      </w:r>
      <w:r>
        <w:rPr>
          <w:rFonts w:hint="eastAsia" w:ascii="宋体" w:hAnsi="宋体" w:eastAsia="仿宋_GB2312" w:cs="仿宋"/>
          <w:b w:val="0"/>
          <w:sz w:val="32"/>
          <w:szCs w:val="32"/>
        </w:rPr>
        <w:t>在服刑期间，认罪悔罪，遵规守纪，积极改造</w:t>
      </w:r>
      <w:r>
        <w:rPr>
          <w:rFonts w:hint="eastAsia" w:ascii="宋体" w:hAnsi="宋体" w:eastAsia="仿宋_GB2312" w:cs="仿宋"/>
          <w:b w:val="0"/>
          <w:sz w:val="32"/>
          <w:szCs w:val="32"/>
          <w:lang w:eastAsia="zh-CN"/>
        </w:rPr>
        <w:t>，</w:t>
      </w:r>
      <w:r>
        <w:rPr>
          <w:rFonts w:hint="eastAsia" w:ascii="宋体" w:hAnsi="宋体" w:eastAsia="仿宋_GB2312" w:cs="仿宋"/>
          <w:b w:val="0"/>
          <w:sz w:val="32"/>
          <w:szCs w:val="32"/>
        </w:rPr>
        <w:t>确有悔改表现</w:t>
      </w:r>
      <w:r>
        <w:rPr>
          <w:rFonts w:hint="eastAsia" w:ascii="宋体" w:hAnsi="宋体" w:eastAsia="仿宋_GB2312" w:cs="仿宋"/>
          <w:b w:val="0"/>
          <w:sz w:val="32"/>
          <w:szCs w:val="32"/>
          <w:lang w:eastAsia="zh-CN"/>
        </w:rPr>
        <w:t>。该犯系恶势力犯罪集团的首要分子，依法应当从严。</w:t>
      </w:r>
    </w:p>
    <w:p>
      <w:pPr>
        <w:pStyle w:val="6"/>
        <w:keepNext w:val="0"/>
        <w:keepLines w:val="0"/>
        <w:pageBreakBefore w:val="0"/>
        <w:widowControl/>
        <w:kinsoku/>
        <w:overflowPunct/>
        <w:topLinePunct w:val="0"/>
        <w:autoSpaceDE/>
        <w:autoSpaceDN/>
        <w:bidi w:val="0"/>
        <w:adjustRightInd/>
        <w:snapToGrid/>
        <w:spacing w:line="560" w:lineRule="exact"/>
        <w:ind w:firstLine="640"/>
        <w:textAlignment w:val="auto"/>
        <w:rPr>
          <w:rFonts w:hint="eastAsia" w:ascii="宋体" w:hAnsi="宋体" w:eastAsia="仿宋_GB2312" w:cs="仿宋"/>
          <w:b w:val="0"/>
          <w:color w:val="000000"/>
          <w:sz w:val="32"/>
          <w:szCs w:val="32"/>
        </w:rPr>
      </w:pPr>
      <w:r>
        <w:rPr>
          <w:rFonts w:hint="eastAsia" w:ascii="宋体" w:hAnsi="宋体" w:eastAsia="仿宋_GB2312" w:cs="仿宋"/>
          <w:b w:val="0"/>
          <w:sz w:val="32"/>
          <w:szCs w:val="32"/>
        </w:rPr>
        <w:t>为此，根据《中华人民共和国监狱法》第</w:t>
      </w:r>
      <w:r>
        <w:rPr>
          <w:rFonts w:hint="eastAsia" w:ascii="宋体" w:hAnsi="宋体" w:eastAsia="仿宋_GB2312" w:cs="仿宋"/>
          <w:b w:val="0"/>
          <w:sz w:val="32"/>
          <w:szCs w:val="32"/>
          <w:lang w:eastAsia="zh-CN"/>
        </w:rPr>
        <w:t>二十九</w:t>
      </w:r>
      <w:r>
        <w:rPr>
          <w:rFonts w:hint="eastAsia" w:ascii="宋体" w:hAnsi="宋体" w:eastAsia="仿宋_GB2312" w:cs="仿宋"/>
          <w:b w:val="0"/>
          <w:sz w:val="32"/>
          <w:szCs w:val="32"/>
        </w:rPr>
        <w:t>条、《中华人民共和国刑法》第</w:t>
      </w:r>
      <w:r>
        <w:rPr>
          <w:rFonts w:hint="eastAsia" w:ascii="宋体" w:hAnsi="宋体" w:eastAsia="仿宋_GB2312" w:cs="仿宋"/>
          <w:b w:val="0"/>
          <w:sz w:val="32"/>
          <w:szCs w:val="32"/>
          <w:lang w:eastAsia="zh-CN"/>
        </w:rPr>
        <w:t>七十八</w:t>
      </w:r>
      <w:r>
        <w:rPr>
          <w:rFonts w:hint="eastAsia" w:ascii="宋体" w:hAnsi="宋体" w:eastAsia="仿宋_GB2312" w:cs="仿宋"/>
          <w:b w:val="0"/>
          <w:sz w:val="32"/>
          <w:szCs w:val="32"/>
        </w:rPr>
        <w:t>条、《中华人民共和国刑事诉讼法》第</w:t>
      </w:r>
      <w:r>
        <w:rPr>
          <w:rFonts w:hint="eastAsia" w:ascii="宋体" w:hAnsi="宋体" w:eastAsia="仿宋_GB2312" w:cs="仿宋"/>
          <w:b w:val="0"/>
          <w:sz w:val="32"/>
          <w:szCs w:val="32"/>
          <w:lang w:eastAsia="zh-CN"/>
        </w:rPr>
        <w:t>二百七十三条</w:t>
      </w:r>
      <w:r>
        <w:rPr>
          <w:rFonts w:hint="eastAsia" w:ascii="宋体" w:hAnsi="宋体" w:eastAsia="仿宋_GB2312" w:cs="仿宋"/>
          <w:b w:val="0"/>
          <w:sz w:val="32"/>
          <w:szCs w:val="32"/>
        </w:rPr>
        <w:t>第二款的规定，建议对罪犯</w:t>
      </w:r>
      <w:r>
        <w:rPr>
          <w:rFonts w:hint="eastAsia" w:ascii="宋体" w:hAnsi="宋体" w:eastAsia="仿宋_GB2312" w:cs="仿宋"/>
          <w:b w:val="0"/>
          <w:sz w:val="32"/>
          <w:szCs w:val="32"/>
          <w:lang w:eastAsia="zh-CN"/>
        </w:rPr>
        <w:t>杨勇</w:t>
      </w:r>
      <w:r>
        <w:rPr>
          <w:rFonts w:hint="eastAsia" w:ascii="宋体" w:hAnsi="宋体" w:eastAsia="仿宋_GB2312" w:cs="仿宋"/>
          <w:b w:val="0"/>
          <w:sz w:val="32"/>
          <w:szCs w:val="32"/>
        </w:rPr>
        <w:t>减</w:t>
      </w:r>
      <w:r>
        <w:rPr>
          <w:rFonts w:hint="eastAsia" w:ascii="宋体" w:hAnsi="宋体" w:eastAsia="仿宋_GB2312" w:cs="仿宋"/>
          <w:b w:val="0"/>
          <w:color w:val="000000"/>
          <w:sz w:val="32"/>
          <w:szCs w:val="32"/>
        </w:rPr>
        <w:t>刑</w:t>
      </w:r>
      <w:r>
        <w:rPr>
          <w:rFonts w:hint="eastAsia" w:ascii="宋体" w:hAnsi="宋体" w:eastAsia="仿宋_GB2312" w:cs="仿宋"/>
          <w:b w:val="0"/>
          <w:color w:val="auto"/>
          <w:sz w:val="32"/>
          <w:szCs w:val="32"/>
          <w:lang w:eastAsia="zh-CN"/>
        </w:rPr>
        <w:t>六</w:t>
      </w:r>
      <w:r>
        <w:rPr>
          <w:rFonts w:hint="eastAsia" w:ascii="宋体" w:hAnsi="宋体" w:eastAsia="仿宋_GB2312" w:cs="仿宋"/>
          <w:b w:val="0"/>
          <w:color w:val="000000"/>
          <w:sz w:val="32"/>
          <w:szCs w:val="32"/>
        </w:rPr>
        <w:t>个月。特报请裁定。</w:t>
      </w:r>
    </w:p>
    <w:p>
      <w:pPr>
        <w:pStyle w:val="6"/>
        <w:keepNext w:val="0"/>
        <w:keepLines w:val="0"/>
        <w:pageBreakBefore w:val="0"/>
        <w:widowControl/>
        <w:kinsoku/>
        <w:overflowPunct/>
        <w:topLinePunct w:val="0"/>
        <w:autoSpaceDE/>
        <w:autoSpaceDN/>
        <w:bidi w:val="0"/>
        <w:adjustRightInd/>
        <w:snapToGrid/>
        <w:spacing w:line="560" w:lineRule="exact"/>
        <w:ind w:firstLine="640"/>
        <w:textAlignment w:val="auto"/>
        <w:rPr>
          <w:rFonts w:ascii="宋体" w:hAnsi="宋体" w:eastAsia="仿宋_GB2312" w:cs="仿宋"/>
          <w:b w:val="0"/>
          <w:sz w:val="32"/>
          <w:szCs w:val="32"/>
        </w:rPr>
      </w:pPr>
      <w:r>
        <w:rPr>
          <w:rFonts w:hint="eastAsia" w:ascii="宋体" w:hAnsi="宋体" w:eastAsia="仿宋_GB2312" w:cs="仿宋"/>
          <w:b w:val="0"/>
          <w:color w:val="000000"/>
          <w:sz w:val="32"/>
          <w:szCs w:val="32"/>
        </w:rPr>
        <w:t>此</w:t>
      </w:r>
      <w:r>
        <w:rPr>
          <w:rFonts w:hint="eastAsia" w:ascii="宋体" w:hAnsi="宋体" w:eastAsia="仿宋_GB2312" w:cs="仿宋"/>
          <w:b w:val="0"/>
          <w:sz w:val="32"/>
          <w:szCs w:val="32"/>
        </w:rPr>
        <w:t>致</w:t>
      </w:r>
    </w:p>
    <w:p>
      <w:pPr>
        <w:pStyle w:val="6"/>
        <w:keepNext w:val="0"/>
        <w:keepLines w:val="0"/>
        <w:pageBreakBefore w:val="0"/>
        <w:widowControl/>
        <w:kinsoku/>
        <w:overflowPunct/>
        <w:topLinePunct w:val="0"/>
        <w:autoSpaceDE/>
        <w:autoSpaceDN/>
        <w:bidi w:val="0"/>
        <w:adjustRightInd/>
        <w:snapToGrid/>
        <w:spacing w:line="560" w:lineRule="exact"/>
        <w:textAlignment w:val="auto"/>
        <w:rPr>
          <w:rFonts w:ascii="宋体" w:hAnsi="宋体" w:eastAsia="仿宋_GB2312" w:cs="仿宋"/>
          <w:b w:val="0"/>
          <w:sz w:val="32"/>
          <w:szCs w:val="32"/>
        </w:rPr>
      </w:pPr>
      <w:r>
        <w:rPr>
          <w:rFonts w:hint="eastAsia" w:ascii="宋体" w:hAnsi="宋体" w:eastAsia="仿宋_GB2312" w:cs="仿宋"/>
          <w:b w:val="0"/>
          <w:sz w:val="32"/>
          <w:szCs w:val="32"/>
        </w:rPr>
        <w:t>四川省绵阳市中级人民法院</w:t>
      </w:r>
    </w:p>
    <w:p>
      <w:pPr>
        <w:pStyle w:val="6"/>
        <w:keepNext w:val="0"/>
        <w:keepLines w:val="0"/>
        <w:pageBreakBefore w:val="0"/>
        <w:widowControl/>
        <w:kinsoku/>
        <w:wordWrap w:val="0"/>
        <w:overflowPunct/>
        <w:topLinePunct w:val="0"/>
        <w:autoSpaceDE/>
        <w:autoSpaceDN/>
        <w:bidi w:val="0"/>
        <w:adjustRightInd/>
        <w:snapToGrid/>
        <w:spacing w:line="560" w:lineRule="exact"/>
        <w:ind w:right="640" w:firstLine="4320" w:firstLineChars="1350"/>
        <w:textAlignment w:val="auto"/>
        <w:rPr>
          <w:rFonts w:ascii="宋体" w:hAnsi="宋体" w:eastAsia="仿宋_GB2312" w:cs="仿宋"/>
          <w:b w:val="0"/>
          <w:sz w:val="32"/>
          <w:szCs w:val="32"/>
        </w:rPr>
      </w:pPr>
    </w:p>
    <w:p>
      <w:pPr>
        <w:keepNext w:val="0"/>
        <w:keepLines w:val="0"/>
        <w:pageBreakBefore w:val="0"/>
        <w:widowControl w:val="0"/>
        <w:kinsoku/>
        <w:overflowPunct/>
        <w:topLinePunct w:val="0"/>
        <w:autoSpaceDE/>
        <w:autoSpaceDN/>
        <w:bidi w:val="0"/>
        <w:adjustRightInd/>
        <w:snapToGrid/>
        <w:spacing w:line="560" w:lineRule="exact"/>
        <w:ind w:firstLine="5769" w:firstLineChars="1803"/>
        <w:textAlignment w:val="auto"/>
        <w:rPr>
          <w:rFonts w:hint="eastAsia" w:ascii="宋体" w:hAnsi="宋体" w:eastAsia="仿宋_GB2312"/>
          <w:b w:val="0"/>
          <w:color w:val="auto"/>
          <w:sz w:val="32"/>
          <w:szCs w:val="32"/>
          <w:lang w:eastAsia="zh-CN"/>
        </w:rPr>
      </w:pPr>
      <w:bookmarkStart w:id="0" w:name="_GoBack"/>
      <w:bookmarkEnd w:id="0"/>
      <w:r>
        <w:rPr>
          <w:rFonts w:hint="eastAsia" w:ascii="宋体" w:hAnsi="宋体" w:eastAsia="仿宋_GB2312"/>
          <w:b w:val="0"/>
          <w:color w:val="auto"/>
          <w:sz w:val="32"/>
          <w:szCs w:val="32"/>
          <w:lang w:eastAsia="zh-CN"/>
        </w:rPr>
        <w:t>四川省川北监狱</w:t>
      </w:r>
    </w:p>
    <w:p>
      <w:pPr>
        <w:keepNext w:val="0"/>
        <w:keepLines w:val="0"/>
        <w:pageBreakBefore w:val="0"/>
        <w:widowControl w:val="0"/>
        <w:kinsoku/>
        <w:overflowPunct/>
        <w:topLinePunct w:val="0"/>
        <w:autoSpaceDE/>
        <w:autoSpaceDN/>
        <w:bidi w:val="0"/>
        <w:adjustRightInd/>
        <w:snapToGrid/>
        <w:spacing w:line="560" w:lineRule="exact"/>
        <w:ind w:firstLine="5769" w:firstLineChars="1803"/>
        <w:textAlignment w:val="auto"/>
        <w:rPr>
          <w:rFonts w:ascii="宋体" w:hAnsi="宋体" w:eastAsia="仿宋_GB2312"/>
          <w:sz w:val="32"/>
          <w:szCs w:val="32"/>
        </w:rPr>
      </w:pPr>
      <w:r>
        <w:rPr>
          <w:rFonts w:hint="eastAsia" w:ascii="宋体" w:hAnsi="宋体" w:eastAsia="仿宋_GB2312"/>
          <w:b w:val="0"/>
          <w:color w:val="auto"/>
          <w:sz w:val="32"/>
          <w:szCs w:val="32"/>
        </w:rPr>
        <w:t>20</w:t>
      </w:r>
      <w:r>
        <w:rPr>
          <w:rFonts w:hint="eastAsia" w:ascii="宋体" w:hAnsi="宋体" w:eastAsia="仿宋_GB2312"/>
          <w:b w:val="0"/>
          <w:color w:val="auto"/>
          <w:sz w:val="32"/>
          <w:szCs w:val="32"/>
          <w:lang w:val="en-US" w:eastAsia="zh-CN"/>
        </w:rPr>
        <w:t>25</w:t>
      </w:r>
      <w:r>
        <w:rPr>
          <w:rFonts w:hint="eastAsia" w:ascii="宋体" w:hAnsi="宋体" w:eastAsia="仿宋_GB2312"/>
          <w:b w:val="0"/>
          <w:color w:val="auto"/>
          <w:sz w:val="32"/>
          <w:szCs w:val="32"/>
        </w:rPr>
        <w:t>年</w:t>
      </w:r>
      <w:r>
        <w:rPr>
          <w:rFonts w:hint="eastAsia" w:ascii="宋体" w:hAnsi="宋体" w:eastAsia="仿宋_GB2312"/>
          <w:b w:val="0"/>
          <w:color w:val="auto"/>
          <w:sz w:val="32"/>
          <w:szCs w:val="32"/>
          <w:lang w:val="en-US" w:eastAsia="zh-CN"/>
        </w:rPr>
        <w:t>3</w:t>
      </w:r>
      <w:r>
        <w:rPr>
          <w:rFonts w:hint="eastAsia" w:ascii="宋体" w:hAnsi="宋体" w:eastAsia="仿宋_GB2312"/>
          <w:b w:val="0"/>
          <w:color w:val="auto"/>
          <w:sz w:val="32"/>
          <w:szCs w:val="32"/>
        </w:rPr>
        <w:t>月</w:t>
      </w:r>
      <w:r>
        <w:rPr>
          <w:rFonts w:hint="eastAsia" w:ascii="宋体" w:hAnsi="宋体" w:eastAsia="仿宋_GB2312"/>
          <w:b w:val="0"/>
          <w:color w:val="auto"/>
          <w:sz w:val="32"/>
          <w:szCs w:val="32"/>
          <w:lang w:val="en-US" w:eastAsia="zh-CN"/>
        </w:rPr>
        <w:t>24</w:t>
      </w:r>
      <w:r>
        <w:rPr>
          <w:rFonts w:hint="eastAsia" w:ascii="宋体" w:hAnsi="宋体" w:eastAsia="仿宋_GB2312"/>
          <w:b w:val="0"/>
          <w:color w:val="auto"/>
          <w:sz w:val="32"/>
          <w:szCs w:val="32"/>
        </w:rPr>
        <w:t>日</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仿宋_GB2312"/>
    <w:panose1 w:val="02010609060101010101"/>
    <w:charset w:val="86"/>
    <w:family w:val="modern"/>
    <w:pitch w:val="default"/>
    <w:sig w:usb0="00000000" w:usb1="00000000" w:usb2="00000016" w:usb3="00000000" w:csb0="00040001" w:csb1="00000000"/>
  </w:font>
  <w:font w:name="Tahoma">
    <w:panose1 w:val="020B0604030504040204"/>
    <w:charset w:val="00"/>
    <w:family w:val="swiss"/>
    <w:pitch w:val="default"/>
    <w:sig w:usb0="61007A87" w:usb1="80000000" w:usb2="00000008" w:usb3="00000000" w:csb0="200101FF" w:csb1="20280000"/>
  </w:font>
  <w:font w:name="微软雅黑">
    <w:altName w:val="黑体"/>
    <w:panose1 w:val="020B0503020204020204"/>
    <w:charset w:val="86"/>
    <w:family w:val="swiss"/>
    <w:pitch w:val="default"/>
    <w:sig w:usb0="00000000" w:usb1="0000000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2FjODI3YjJiNTA1OTBjZjJkZDEzOGM3OTJkNTEwZGEifQ=="/>
  </w:docVars>
  <w:rsids>
    <w:rsidRoot w:val="005C5130"/>
    <w:rsid w:val="00000BD7"/>
    <w:rsid w:val="0001195F"/>
    <w:rsid w:val="00092DC8"/>
    <w:rsid w:val="000D146C"/>
    <w:rsid w:val="00115EBD"/>
    <w:rsid w:val="001631BA"/>
    <w:rsid w:val="001868A7"/>
    <w:rsid w:val="00227022"/>
    <w:rsid w:val="00230BAA"/>
    <w:rsid w:val="00271044"/>
    <w:rsid w:val="002768AA"/>
    <w:rsid w:val="002800E9"/>
    <w:rsid w:val="002F7E91"/>
    <w:rsid w:val="00321DFA"/>
    <w:rsid w:val="004455E2"/>
    <w:rsid w:val="004D3B55"/>
    <w:rsid w:val="004E62FD"/>
    <w:rsid w:val="005114DB"/>
    <w:rsid w:val="00515230"/>
    <w:rsid w:val="00522894"/>
    <w:rsid w:val="00530B24"/>
    <w:rsid w:val="00567F5B"/>
    <w:rsid w:val="00582D63"/>
    <w:rsid w:val="005C5130"/>
    <w:rsid w:val="005C5C87"/>
    <w:rsid w:val="00630496"/>
    <w:rsid w:val="00684EBC"/>
    <w:rsid w:val="006C767F"/>
    <w:rsid w:val="006D0AE6"/>
    <w:rsid w:val="007068C1"/>
    <w:rsid w:val="0071003D"/>
    <w:rsid w:val="00734754"/>
    <w:rsid w:val="00754E03"/>
    <w:rsid w:val="007559DC"/>
    <w:rsid w:val="00772111"/>
    <w:rsid w:val="0078297D"/>
    <w:rsid w:val="007C559A"/>
    <w:rsid w:val="00801A76"/>
    <w:rsid w:val="0082671C"/>
    <w:rsid w:val="00895A64"/>
    <w:rsid w:val="008A2E01"/>
    <w:rsid w:val="008E3D5A"/>
    <w:rsid w:val="009B12D1"/>
    <w:rsid w:val="009C5E8A"/>
    <w:rsid w:val="00A032A4"/>
    <w:rsid w:val="00A34685"/>
    <w:rsid w:val="00A5001D"/>
    <w:rsid w:val="00A92732"/>
    <w:rsid w:val="00AA760E"/>
    <w:rsid w:val="00AD48C3"/>
    <w:rsid w:val="00B04BCB"/>
    <w:rsid w:val="00B42670"/>
    <w:rsid w:val="00B60BD6"/>
    <w:rsid w:val="00B711FE"/>
    <w:rsid w:val="00C04827"/>
    <w:rsid w:val="00C2373A"/>
    <w:rsid w:val="00C3659B"/>
    <w:rsid w:val="00C74D25"/>
    <w:rsid w:val="00CE651D"/>
    <w:rsid w:val="00CE7030"/>
    <w:rsid w:val="00D1635E"/>
    <w:rsid w:val="00D21CE3"/>
    <w:rsid w:val="00D22628"/>
    <w:rsid w:val="00D50425"/>
    <w:rsid w:val="00DB5D96"/>
    <w:rsid w:val="00E56034"/>
    <w:rsid w:val="00E6281F"/>
    <w:rsid w:val="00EF220C"/>
    <w:rsid w:val="00F012EC"/>
    <w:rsid w:val="00F27E96"/>
    <w:rsid w:val="00F51F52"/>
    <w:rsid w:val="00F732D4"/>
    <w:rsid w:val="00F81FE1"/>
    <w:rsid w:val="00FA66C5"/>
    <w:rsid w:val="023B017E"/>
    <w:rsid w:val="042962D5"/>
    <w:rsid w:val="04C16703"/>
    <w:rsid w:val="04E252FC"/>
    <w:rsid w:val="071543B8"/>
    <w:rsid w:val="077C6E25"/>
    <w:rsid w:val="09557607"/>
    <w:rsid w:val="096B0814"/>
    <w:rsid w:val="09A92496"/>
    <w:rsid w:val="0AB51C23"/>
    <w:rsid w:val="0C720D19"/>
    <w:rsid w:val="0D176F38"/>
    <w:rsid w:val="0E887286"/>
    <w:rsid w:val="0F147CB6"/>
    <w:rsid w:val="0F2F4077"/>
    <w:rsid w:val="1082659B"/>
    <w:rsid w:val="10CD5AF0"/>
    <w:rsid w:val="126166ED"/>
    <w:rsid w:val="12B40A20"/>
    <w:rsid w:val="14AF1479"/>
    <w:rsid w:val="16736797"/>
    <w:rsid w:val="17701D59"/>
    <w:rsid w:val="19D06C74"/>
    <w:rsid w:val="1A5E357B"/>
    <w:rsid w:val="1A835E56"/>
    <w:rsid w:val="1B85466A"/>
    <w:rsid w:val="1D280945"/>
    <w:rsid w:val="1F1B67E1"/>
    <w:rsid w:val="211F4E49"/>
    <w:rsid w:val="2232203B"/>
    <w:rsid w:val="23994EEB"/>
    <w:rsid w:val="241C7769"/>
    <w:rsid w:val="25970E15"/>
    <w:rsid w:val="26B85CDD"/>
    <w:rsid w:val="28720A82"/>
    <w:rsid w:val="2889569D"/>
    <w:rsid w:val="2ADE3D25"/>
    <w:rsid w:val="2B1F3B30"/>
    <w:rsid w:val="2BDD4E0B"/>
    <w:rsid w:val="2C9B659E"/>
    <w:rsid w:val="2CB34B37"/>
    <w:rsid w:val="2E343064"/>
    <w:rsid w:val="2EC03481"/>
    <w:rsid w:val="2F38234E"/>
    <w:rsid w:val="2F8F5C55"/>
    <w:rsid w:val="2FBF7696"/>
    <w:rsid w:val="308965FC"/>
    <w:rsid w:val="3133715F"/>
    <w:rsid w:val="353E0BD7"/>
    <w:rsid w:val="35D11519"/>
    <w:rsid w:val="392D5AC1"/>
    <w:rsid w:val="39CD168F"/>
    <w:rsid w:val="3ADA2A44"/>
    <w:rsid w:val="3D056481"/>
    <w:rsid w:val="3F06234B"/>
    <w:rsid w:val="40CA34C7"/>
    <w:rsid w:val="41F81D85"/>
    <w:rsid w:val="42197C6E"/>
    <w:rsid w:val="43F263F4"/>
    <w:rsid w:val="451C6A8C"/>
    <w:rsid w:val="464C1F20"/>
    <w:rsid w:val="496326AC"/>
    <w:rsid w:val="49997BCD"/>
    <w:rsid w:val="49A06622"/>
    <w:rsid w:val="4B6F3E01"/>
    <w:rsid w:val="4CD84711"/>
    <w:rsid w:val="4D720B9D"/>
    <w:rsid w:val="4DC73DE0"/>
    <w:rsid w:val="565A3AD1"/>
    <w:rsid w:val="578D0880"/>
    <w:rsid w:val="588361EF"/>
    <w:rsid w:val="59717039"/>
    <w:rsid w:val="59F86A47"/>
    <w:rsid w:val="5AEE0E6E"/>
    <w:rsid w:val="5B644342"/>
    <w:rsid w:val="5FB437D3"/>
    <w:rsid w:val="61510525"/>
    <w:rsid w:val="636165AB"/>
    <w:rsid w:val="64ED46D7"/>
    <w:rsid w:val="688432FC"/>
    <w:rsid w:val="69A61D49"/>
    <w:rsid w:val="6A1A271F"/>
    <w:rsid w:val="6A480902"/>
    <w:rsid w:val="6A555E81"/>
    <w:rsid w:val="6D4F765C"/>
    <w:rsid w:val="6D514111"/>
    <w:rsid w:val="6DAC7D85"/>
    <w:rsid w:val="6DEC40F1"/>
    <w:rsid w:val="6E0267BC"/>
    <w:rsid w:val="6FEA51E6"/>
    <w:rsid w:val="7295228A"/>
    <w:rsid w:val="75B41A29"/>
    <w:rsid w:val="763E2CA5"/>
    <w:rsid w:val="770D35FD"/>
    <w:rsid w:val="7798142D"/>
    <w:rsid w:val="78910CE1"/>
    <w:rsid w:val="793200F7"/>
    <w:rsid w:val="7BDC717B"/>
    <w:rsid w:val="7CA152A8"/>
    <w:rsid w:val="7DFF34F6"/>
    <w:rsid w:val="7F1A654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rPr>
      <w:rFonts w:ascii="Times New Roman" w:hAnsi="Times New Roman" w:cs="Times New Roman"/>
      <w:b/>
      <w:kern w:val="0"/>
      <w:szCs w:val="21"/>
    </w:rPr>
  </w:style>
  <w:style w:type="character" w:customStyle="1" w:styleId="7">
    <w:name w:val="页眉 字符"/>
    <w:basedOn w:val="4"/>
    <w:link w:val="3"/>
    <w:qFormat/>
    <w:uiPriority w:val="0"/>
    <w:rPr>
      <w:rFonts w:asciiTheme="minorHAnsi" w:hAnsiTheme="minorHAnsi" w:eastAsiaTheme="minorEastAsia" w:cstheme="minorBidi"/>
      <w:kern w:val="2"/>
      <w:sz w:val="18"/>
      <w:szCs w:val="18"/>
    </w:rPr>
  </w:style>
  <w:style w:type="character" w:customStyle="1" w:styleId="8">
    <w:name w:val="页脚 字符"/>
    <w:basedOn w:val="4"/>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97</Words>
  <Characters>554</Characters>
  <Lines>4</Lines>
  <Paragraphs>1</Paragraphs>
  <ScaleCrop>false</ScaleCrop>
  <LinksUpToDate>false</LinksUpToDate>
  <CharactersWithSpaces>650</CharactersWithSpaces>
  <Application>WPS Office_10.1.0.5850_F1E327BC-269C-435d-A152-05C5408002CA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2022-10-09T10:04:00Z</dcterms:created>
  <dc:creator>Administrator</dc:creator>
  <cp:lastModifiedBy>Administrator</cp:lastModifiedBy>
  <cp:lastPrinted>2023-09-01T06:59:00Z</cp:lastPrinted>
  <dcterms:modified xsi:type="dcterms:W3CDTF">2025-03-25T05:53:22Z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y fmtid="{D5CDD505-2E9C-101B-9397-08002B2CF9AE}" pid="3" name="ICV">
    <vt:lpwstr>6678DEDEAF264741B13BE984CA2CE40D_12</vt:lpwstr>
  </property>
</Properties>
</file>