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377250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377250" w:rsidRPr="00377250">
        <w:rPr>
          <w:rFonts w:ascii="仿宋" w:eastAsia="仿宋" w:hAnsi="仿宋" w:cs="仿宋_GB2312" w:hint="eastAsia"/>
          <w:bCs/>
          <w:sz w:val="32"/>
          <w:szCs w:val="32"/>
        </w:rPr>
        <w:t>罪犯李佳阳，男，1983年5月12日出生，初中文化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377250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377250">
        <w:rPr>
          <w:rFonts w:ascii="仿宋_GB2312" w:eastAsia="仿宋_GB2312" w:hAnsi="仿宋_GB2312" w:cs="仿宋_GB2312" w:hint="eastAsia"/>
          <w:sz w:val="32"/>
          <w:szCs w:val="32"/>
        </w:rPr>
        <w:t>李佳阳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377250">
        <w:rPr>
          <w:rFonts w:ascii="仿宋_GB2312" w:eastAsia="仿宋_GB2312" w:hAnsi="仿宋_GB2312" w:cs="仿宋_GB2312" w:hint="eastAsia"/>
          <w:sz w:val="32"/>
          <w:szCs w:val="32"/>
        </w:rPr>
        <w:t>李佳阳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C34" w:rsidRDefault="00D07C34" w:rsidP="00904F7A">
      <w:r>
        <w:separator/>
      </w:r>
    </w:p>
  </w:endnote>
  <w:endnote w:type="continuationSeparator" w:id="0">
    <w:p w:rsidR="00D07C34" w:rsidRDefault="00D07C34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C34" w:rsidRDefault="00D07C34" w:rsidP="00904F7A">
      <w:r>
        <w:separator/>
      </w:r>
    </w:p>
  </w:footnote>
  <w:footnote w:type="continuationSeparator" w:id="0">
    <w:p w:rsidR="00D07C34" w:rsidRDefault="00D07C34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324671"/>
    <w:rsid w:val="00375B55"/>
    <w:rsid w:val="00377250"/>
    <w:rsid w:val="003F35E6"/>
    <w:rsid w:val="004745CE"/>
    <w:rsid w:val="005471FD"/>
    <w:rsid w:val="005D79BB"/>
    <w:rsid w:val="00656E41"/>
    <w:rsid w:val="00690224"/>
    <w:rsid w:val="006C66C0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72DA4"/>
    <w:rsid w:val="00D07C3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2025-10-17T06:11:00Z</dcterms:modified>
</cp:coreProperties>
</file>