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50" w:rsidRDefault="005043D4">
      <w:pPr>
        <w:ind w:leftChars="50" w:left="105" w:rightChars="50" w:right="105"/>
        <w:jc w:val="center"/>
        <w:rPr>
          <w:rFonts w:ascii="黑体" w:eastAsia="黑体" w:hAnsi="黑体"/>
          <w:b w:val="0"/>
          <w:bCs/>
          <w:sz w:val="44"/>
          <w:szCs w:val="44"/>
        </w:rPr>
      </w:pPr>
      <w:r>
        <w:rPr>
          <w:rFonts w:ascii="黑体" w:eastAsia="黑体" w:hAnsi="黑体" w:hint="eastAsia"/>
          <w:b w:val="0"/>
          <w:bCs/>
          <w:sz w:val="44"/>
          <w:szCs w:val="44"/>
        </w:rPr>
        <w:t>四川省川北监狱</w:t>
      </w:r>
    </w:p>
    <w:p w:rsidR="00811750" w:rsidRDefault="005043D4">
      <w:pPr>
        <w:ind w:leftChars="50" w:left="105" w:rightChars="50" w:right="105"/>
        <w:jc w:val="center"/>
        <w:rPr>
          <w:rFonts w:ascii="黑体" w:eastAsia="黑体" w:hAnsi="黑体"/>
          <w:b w:val="0"/>
          <w:bCs/>
          <w:sz w:val="44"/>
          <w:szCs w:val="44"/>
        </w:rPr>
      </w:pPr>
      <w:r>
        <w:rPr>
          <w:rFonts w:ascii="黑体" w:eastAsia="黑体" w:hAnsi="黑体" w:hint="eastAsia"/>
          <w:b w:val="0"/>
          <w:bCs/>
          <w:sz w:val="44"/>
          <w:szCs w:val="44"/>
        </w:rPr>
        <w:t>报请减刑建议书</w:t>
      </w:r>
    </w:p>
    <w:p w:rsidR="00811750" w:rsidRDefault="005043D4">
      <w:pPr>
        <w:tabs>
          <w:tab w:val="left" w:pos="2398"/>
        </w:tabs>
        <w:ind w:leftChars="50" w:left="105" w:rightChars="50" w:right="105"/>
        <w:jc w:val="left"/>
        <w:rPr>
          <w:rFonts w:ascii="黑体" w:eastAsia="黑体" w:hAnsi="黑体"/>
          <w:b w:val="0"/>
          <w:bCs/>
          <w:sz w:val="44"/>
          <w:szCs w:val="44"/>
        </w:rPr>
      </w:pPr>
      <w:r>
        <w:rPr>
          <w:rFonts w:ascii="黑体" w:eastAsia="黑体" w:hAnsi="黑体" w:hint="eastAsia"/>
          <w:b w:val="0"/>
          <w:bCs/>
          <w:sz w:val="44"/>
          <w:szCs w:val="44"/>
        </w:rPr>
        <w:tab/>
      </w:r>
    </w:p>
    <w:p w:rsidR="00811750" w:rsidRDefault="005043D4" w:rsidP="000E2445">
      <w:pPr>
        <w:wordWrap w:val="0"/>
        <w:spacing w:line="560" w:lineRule="exact"/>
        <w:ind w:firstLineChars="49" w:firstLine="157"/>
        <w:jc w:val="right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（2024）川北减建字第</w:t>
      </w:r>
      <w:r w:rsidR="007E4B2A">
        <w:rPr>
          <w:rFonts w:ascii="仿宋" w:eastAsia="仿宋" w:hAnsi="仿宋" w:hint="eastAsia"/>
          <w:b w:val="0"/>
          <w:sz w:val="32"/>
          <w:szCs w:val="32"/>
        </w:rPr>
        <w:t>645</w:t>
      </w:r>
      <w:r>
        <w:rPr>
          <w:rFonts w:ascii="仿宋" w:eastAsia="仿宋" w:hAnsi="仿宋" w:hint="eastAsia"/>
          <w:b w:val="0"/>
          <w:sz w:val="32"/>
          <w:szCs w:val="32"/>
        </w:rPr>
        <w:t>号</w:t>
      </w:r>
    </w:p>
    <w:p w:rsidR="00811750" w:rsidRDefault="005043D4">
      <w:pPr>
        <w:ind w:firstLineChars="200" w:firstLine="64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罪犯杨强，男，1970年8月20日出生，汉族，初中文化，</w:t>
      </w:r>
      <w:r>
        <w:rPr>
          <w:rFonts w:ascii="仿宋" w:eastAsia="仿宋" w:hAnsi="仿宋" w:hint="eastAsia"/>
          <w:b w:val="0"/>
          <w:bCs/>
          <w:sz w:val="32"/>
          <w:szCs w:val="32"/>
        </w:rPr>
        <w:t>农民，</w:t>
      </w:r>
      <w:r>
        <w:rPr>
          <w:rFonts w:ascii="仿宋" w:eastAsia="仿宋" w:hAnsi="仿宋" w:hint="eastAsia"/>
          <w:b w:val="0"/>
          <w:sz w:val="32"/>
          <w:szCs w:val="32"/>
        </w:rPr>
        <w:t>原户籍所在地：四川省剑阁县。现在四川省川北监狱八监区服刑。</w:t>
      </w:r>
    </w:p>
    <w:p w:rsidR="00811750" w:rsidRDefault="005043D4">
      <w:pPr>
        <w:ind w:firstLineChars="200" w:firstLine="64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bCs/>
          <w:sz w:val="32"/>
          <w:szCs w:val="32"/>
        </w:rPr>
        <w:t>因非法生产、买卖、运输制毒物品罪，经四川省剑阁县人民法院</w:t>
      </w:r>
      <w:r>
        <w:rPr>
          <w:rFonts w:ascii="仿宋" w:eastAsia="仿宋" w:hAnsi="仿宋" w:hint="eastAsia"/>
          <w:b w:val="0"/>
          <w:sz w:val="32"/>
          <w:szCs w:val="32"/>
        </w:rPr>
        <w:t>于2018年12月29日以(2017)川0823刑初64号刑事判决书判处有期徒刑十年，并处罚金人民币20万</w:t>
      </w:r>
      <w:bookmarkStart w:id="0" w:name="_GoBack"/>
      <w:bookmarkEnd w:id="0"/>
      <w:r>
        <w:rPr>
          <w:rFonts w:ascii="仿宋" w:eastAsia="仿宋" w:hAnsi="仿宋" w:hint="eastAsia"/>
          <w:b w:val="0"/>
          <w:sz w:val="32"/>
          <w:szCs w:val="32"/>
        </w:rPr>
        <w:t>元，退赔人民币2.2万元。被告人杨强未提出上诉。刑期自2016年6月9日起至2026年6月8日止，于2019年1月25日送我狱执行刑罚。服刑期间刑罚变更</w:t>
      </w:r>
      <w:r>
        <w:rPr>
          <w:rFonts w:ascii="仿宋" w:eastAsia="仿宋" w:hAnsi="仿宋" w:hint="eastAsia"/>
          <w:b w:val="0"/>
          <w:bCs/>
          <w:sz w:val="32"/>
          <w:szCs w:val="32"/>
        </w:rPr>
        <w:t>执行</w:t>
      </w:r>
      <w:r>
        <w:rPr>
          <w:rFonts w:ascii="仿宋" w:eastAsia="仿宋" w:hAnsi="仿宋" w:hint="eastAsia"/>
          <w:b w:val="0"/>
          <w:sz w:val="32"/>
          <w:szCs w:val="32"/>
        </w:rPr>
        <w:t>情况：2022年3月29日，</w:t>
      </w:r>
      <w:r>
        <w:rPr>
          <w:rFonts w:ascii="仿宋" w:eastAsia="仿宋" w:hAnsi="仿宋" w:hint="eastAsia"/>
          <w:b w:val="0"/>
          <w:bCs/>
          <w:sz w:val="32"/>
          <w:szCs w:val="32"/>
        </w:rPr>
        <w:t>四川省绵阳市中级人民法院以(2022)川07刑更333号刑事裁定书对罪犯杨强减去有期徒刑六个月</w:t>
      </w:r>
      <w:r>
        <w:rPr>
          <w:rFonts w:ascii="仿宋" w:eastAsia="仿宋" w:hAnsi="仿宋" w:hint="eastAsia"/>
          <w:b w:val="0"/>
          <w:sz w:val="32"/>
          <w:szCs w:val="32"/>
        </w:rPr>
        <w:t>。应于2025年12月8日满刑。</w:t>
      </w:r>
    </w:p>
    <w:p w:rsidR="00811750" w:rsidRDefault="005043D4">
      <w:pPr>
        <w:ind w:firstLine="63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bCs/>
          <w:sz w:val="32"/>
          <w:szCs w:val="32"/>
        </w:rPr>
        <w:t>该犯在服刑期间，</w:t>
      </w:r>
      <w:r>
        <w:rPr>
          <w:rFonts w:ascii="仿宋" w:eastAsia="仿宋" w:hAnsi="仿宋" w:cs="Courier New" w:hint="eastAsia"/>
          <w:b w:val="0"/>
          <w:bCs/>
          <w:sz w:val="32"/>
          <w:szCs w:val="32"/>
        </w:rPr>
        <w:t>认罪悔罪；遵守法律法规及监规，接受教育改造；积极参加思想、文化、职业技术教育；积极参加劳动。本次考核期内，</w:t>
      </w:r>
      <w:r>
        <w:rPr>
          <w:rFonts w:ascii="仿宋" w:eastAsia="仿宋" w:hAnsi="仿宋" w:hint="eastAsia"/>
          <w:b w:val="0"/>
          <w:sz w:val="32"/>
          <w:szCs w:val="32"/>
        </w:rPr>
        <w:t>罪犯杨强共计获得6个表扬，</w:t>
      </w:r>
      <w:r>
        <w:rPr>
          <w:rFonts w:ascii="仿宋" w:eastAsia="仿宋" w:hAnsi="仿宋" w:cs="Courier New" w:hint="eastAsia"/>
          <w:b w:val="0"/>
          <w:bCs/>
          <w:sz w:val="32"/>
          <w:szCs w:val="32"/>
        </w:rPr>
        <w:t>被评为2021年监狱改造积极分子，累计缴纳罚金人民币7200元，</w:t>
      </w:r>
      <w:r w:rsidR="000E2445" w:rsidRPr="000E2445">
        <w:rPr>
          <w:rFonts w:ascii="仿宋" w:eastAsia="仿宋" w:hAnsi="仿宋" w:cs="Courier New" w:hint="eastAsia"/>
          <w:b w:val="0"/>
          <w:bCs/>
          <w:sz w:val="32"/>
          <w:szCs w:val="32"/>
        </w:rPr>
        <w:t>四川省剑阁县人民法院于2024年8月21日出具《罪犯财产性判项执行情况表》证实该犯确无财产性判项履行能力。</w:t>
      </w:r>
      <w:r>
        <w:rPr>
          <w:rFonts w:ascii="仿宋" w:eastAsia="仿宋" w:hAnsi="仿宋" w:hint="eastAsia"/>
          <w:b w:val="0"/>
          <w:sz w:val="32"/>
          <w:szCs w:val="32"/>
        </w:rPr>
        <w:t>悔</w:t>
      </w:r>
      <w:r>
        <w:rPr>
          <w:rFonts w:ascii="仿宋" w:eastAsia="仿宋" w:hAnsi="仿宋" w:hint="eastAsia"/>
          <w:b w:val="0"/>
          <w:sz w:val="32"/>
          <w:szCs w:val="32"/>
        </w:rPr>
        <w:lastRenderedPageBreak/>
        <w:t>改表现评定结论为确有悔改表现。</w:t>
      </w:r>
    </w:p>
    <w:p w:rsidR="00811750" w:rsidRDefault="005043D4">
      <w:pPr>
        <w:ind w:firstLineChars="200" w:firstLine="64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综上所述，罪犯杨强在服刑期间，</w:t>
      </w:r>
      <w:r>
        <w:rPr>
          <w:rFonts w:ascii="仿宋" w:eastAsia="仿宋" w:hAnsi="仿宋" w:cs="Courier New" w:hint="eastAsia"/>
          <w:b w:val="0"/>
          <w:sz w:val="32"/>
          <w:szCs w:val="32"/>
        </w:rPr>
        <w:t>认罪悔罪，遵规守纪，积极改造，</w:t>
      </w:r>
      <w:r>
        <w:rPr>
          <w:rFonts w:ascii="仿宋" w:eastAsia="仿宋" w:hAnsi="仿宋" w:hint="eastAsia"/>
          <w:b w:val="0"/>
          <w:sz w:val="32"/>
          <w:szCs w:val="32"/>
        </w:rPr>
        <w:t>确有悔改表现。</w:t>
      </w:r>
    </w:p>
    <w:p w:rsidR="00811750" w:rsidRDefault="005043D4">
      <w:pPr>
        <w:ind w:firstLineChars="200" w:firstLine="64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为此，根据《中华人民共和国监狱法》第二十九条、《中华人民共和国刑法》第七十八条</w:t>
      </w:r>
      <w:r>
        <w:rPr>
          <w:rFonts w:ascii="仿宋" w:eastAsia="仿宋" w:hAnsi="仿宋" w:hint="eastAsia"/>
          <w:b w:val="0"/>
          <w:bCs/>
          <w:sz w:val="32"/>
          <w:szCs w:val="32"/>
        </w:rPr>
        <w:t>、</w:t>
      </w:r>
      <w:r>
        <w:rPr>
          <w:rFonts w:ascii="仿宋" w:eastAsia="仿宋" w:hAnsi="仿宋" w:hint="eastAsia"/>
          <w:b w:val="0"/>
          <w:sz w:val="32"/>
          <w:szCs w:val="32"/>
        </w:rPr>
        <w:t xml:space="preserve">《中华人民共和国刑事诉讼法》第二百七十三条第二款的规定，建议对罪犯杨强减刑  </w:t>
      </w:r>
      <w:r w:rsidR="007E4B2A">
        <w:rPr>
          <w:rFonts w:ascii="仿宋" w:eastAsia="仿宋" w:hAnsi="仿宋" w:hint="eastAsia"/>
          <w:b w:val="0"/>
          <w:sz w:val="32"/>
          <w:szCs w:val="32"/>
        </w:rPr>
        <w:t>七</w:t>
      </w:r>
      <w:r>
        <w:rPr>
          <w:rFonts w:ascii="仿宋" w:eastAsia="仿宋" w:hAnsi="仿宋" w:hint="eastAsia"/>
          <w:b w:val="0"/>
          <w:sz w:val="32"/>
          <w:szCs w:val="32"/>
        </w:rPr>
        <w:t>个月。特报请裁定。</w:t>
      </w:r>
    </w:p>
    <w:p w:rsidR="00811750" w:rsidRDefault="005043D4">
      <w:pPr>
        <w:pStyle w:val="a3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 xml:space="preserve">    此致</w:t>
      </w:r>
    </w:p>
    <w:p w:rsidR="00811750" w:rsidRDefault="005043D4">
      <w:pPr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四川省绵阳市中级人民法院</w:t>
      </w: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5043D4" w:rsidP="000E2445">
      <w:pPr>
        <w:ind w:firstLineChars="1803" w:firstLine="5770"/>
        <w:rPr>
          <w:rFonts w:ascii="仿宋" w:eastAsia="仿宋" w:hAnsi="仿宋"/>
          <w:b w:val="0"/>
          <w:sz w:val="32"/>
          <w:szCs w:val="32"/>
        </w:rPr>
      </w:pPr>
      <w:r>
        <w:rPr>
          <w:rFonts w:ascii="仿宋" w:eastAsia="仿宋" w:hAnsi="仿宋" w:hint="eastAsia"/>
          <w:b w:val="0"/>
          <w:sz w:val="32"/>
          <w:szCs w:val="32"/>
        </w:rPr>
        <w:t>四川省川北监狱</w:t>
      </w:r>
    </w:p>
    <w:p w:rsidR="007E4B2A" w:rsidRPr="007E4B2A" w:rsidRDefault="007E4B2A" w:rsidP="007E4B2A">
      <w:pPr>
        <w:ind w:firstLineChars="1750" w:firstLine="5600"/>
        <w:rPr>
          <w:rFonts w:ascii="仿宋" w:eastAsia="仿宋" w:hAnsi="仿宋"/>
          <w:sz w:val="32"/>
          <w:szCs w:val="32"/>
        </w:rPr>
      </w:pPr>
      <w:r w:rsidRPr="007E4B2A">
        <w:rPr>
          <w:rFonts w:ascii="仿宋" w:eastAsia="仿宋" w:hAnsi="仿宋" w:hint="eastAsia"/>
          <w:b w:val="0"/>
          <w:sz w:val="32"/>
          <w:szCs w:val="32"/>
        </w:rPr>
        <w:t>2024年12月9日</w:t>
      </w: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>
      <w:pPr>
        <w:rPr>
          <w:rFonts w:ascii="仿宋" w:eastAsia="仿宋" w:hAnsi="仿宋"/>
          <w:b w:val="0"/>
          <w:sz w:val="32"/>
          <w:szCs w:val="32"/>
        </w:rPr>
      </w:pPr>
    </w:p>
    <w:p w:rsidR="00811750" w:rsidRDefault="00811750"/>
    <w:sectPr w:rsidR="00811750" w:rsidSect="0081175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58B" w:rsidRDefault="00A2458B" w:rsidP="000E2445">
      <w:r>
        <w:separator/>
      </w:r>
    </w:p>
  </w:endnote>
  <w:endnote w:type="continuationSeparator" w:id="0">
    <w:p w:rsidR="00A2458B" w:rsidRDefault="00A2458B" w:rsidP="000E2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58B" w:rsidRDefault="00A2458B" w:rsidP="000E2445">
      <w:r>
        <w:separator/>
      </w:r>
    </w:p>
  </w:footnote>
  <w:footnote w:type="continuationSeparator" w:id="0">
    <w:p w:rsidR="00A2458B" w:rsidRDefault="00A2458B" w:rsidP="000E24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750"/>
    <w:rsid w:val="000E2445"/>
    <w:rsid w:val="005043D4"/>
    <w:rsid w:val="006F44A2"/>
    <w:rsid w:val="007E4B2A"/>
    <w:rsid w:val="00811750"/>
    <w:rsid w:val="00A2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1750"/>
    <w:pPr>
      <w:widowControl w:val="0"/>
      <w:jc w:val="both"/>
    </w:pPr>
    <w:rPr>
      <w:b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1750"/>
  </w:style>
  <w:style w:type="paragraph" w:styleId="a4">
    <w:name w:val="header"/>
    <w:basedOn w:val="a"/>
    <w:link w:val="Char"/>
    <w:rsid w:val="000E2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E2445"/>
    <w:rPr>
      <w:b/>
      <w:kern w:val="2"/>
      <w:sz w:val="18"/>
      <w:szCs w:val="18"/>
    </w:rPr>
  </w:style>
  <w:style w:type="paragraph" w:styleId="a5">
    <w:name w:val="footer"/>
    <w:basedOn w:val="a"/>
    <w:link w:val="Char0"/>
    <w:rsid w:val="000E24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E2445"/>
    <w:rPr>
      <w:b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四川省川北监狱</dc:title>
  <dc:creator>Administrator</dc:creator>
  <cp:lastModifiedBy>hp</cp:lastModifiedBy>
  <cp:revision>2</cp:revision>
  <cp:lastPrinted>2024-12-10T01:49:00Z</cp:lastPrinted>
  <dcterms:created xsi:type="dcterms:W3CDTF">2024-07-02T11:04:00Z</dcterms:created>
  <dcterms:modified xsi:type="dcterms:W3CDTF">2024-12-10T01:49:00Z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2052-9.1.0.4489</vt:lpwstr>
  </property>
</Properties>
</file>