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　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邹永祥</w:t>
      </w:r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1996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14日</w:t>
      </w:r>
      <w:r>
        <w:rPr>
          <w:rFonts w:hint="eastAsia" w:ascii="仿宋" w:hAnsi="仿宋" w:eastAsia="仿宋"/>
          <w:color w:val="auto"/>
          <w:sz w:val="32"/>
          <w:szCs w:val="32"/>
        </w:rPr>
        <w:t>出生，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中专文化</w:t>
      </w:r>
      <w:r>
        <w:rPr>
          <w:rFonts w:hint="eastAsia" w:ascii="仿宋" w:hAnsi="仿宋" w:eastAsia="仿宋"/>
          <w:color w:val="auto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邹永祥</w:t>
      </w:r>
      <w:r>
        <w:rPr>
          <w:rFonts w:hint="eastAsia" w:ascii="仿宋" w:hAnsi="仿宋" w:eastAsia="仿宋"/>
          <w:color w:val="auto"/>
          <w:sz w:val="32"/>
          <w:szCs w:val="32"/>
        </w:rPr>
        <w:t>服刑期间，认罪悔罪，遵规守纪，积极改造，确有悔改表现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</w:rPr>
        <w:t>中华人民共和国刑法》第七十八条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邹永祥</w:t>
      </w:r>
      <w:r>
        <w:rPr>
          <w:rFonts w:hint="eastAsia" w:ascii="仿宋" w:hAnsi="仿宋" w:eastAsia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20600"/>
    <w:rsid w:val="50D2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2026-01-08T03:29:00Z</dcterms:created>
  <dc:creator>文盈盈</dc:creator>
  <cp:lastModifiedBy>文盈盈</cp:lastModifiedBy>
  <dcterms:modified xsi:type="dcterms:W3CDTF">2026-01-08T03:29:41Z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