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60" w:firstLineChars="200"/>
        <w:jc w:val="right"/>
        <w:textAlignment w:val="auto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318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罪犯吕云</w:t>
      </w:r>
      <w:bookmarkEnd w:id="0"/>
      <w:r>
        <w:rPr>
          <w:rFonts w:hint="eastAsia" w:ascii="仿宋" w:hAnsi="仿宋" w:eastAsia="仿宋" w:cs="仿宋"/>
          <w:szCs w:val="32"/>
        </w:rPr>
        <w:t>，男，1987年7月10日出生，初中文化，现在</w:t>
      </w:r>
      <w:r>
        <w:rPr>
          <w:rFonts w:hint="eastAsia" w:ascii="仿宋" w:hAnsi="仿宋" w:eastAsia="仿宋" w:cs="仿宋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Cs w:val="32"/>
        </w:rPr>
        <w:t>阿坝监狱七监区服刑。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罪犯吕云在服刑期间，认罪悔罪，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sz w:val="32"/>
          <w:szCs w:val="32"/>
        </w:rPr>
        <w:t>遵规守纪，积极改造，确有悔改表现。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为此，根据《中华人民共和国监狱法》第二十九条，《中华人民共和国刑法》第七十八条，《中华人民共和国刑事诉讼法》第二百七十三条第二款的规定，建议对罪犯吕云减刑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941F5"/>
    <w:rsid w:val="39F9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2025-07-17T01:46:00Z</dcterms:created>
  <dc:creator>文盈盈</dc:creator>
  <cp:lastModifiedBy>文盈盈</cp:lastModifiedBy>
  <dcterms:modified xsi:type="dcterms:W3CDTF">2025-07-17T01:46:50Z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