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（2025）省阿监减字第2</w:t>
      </w:r>
      <w:r>
        <w:rPr>
          <w:rFonts w:ascii="仿宋" w:hAnsi="仿宋" w:eastAsia="仿宋"/>
          <w:sz w:val="32"/>
          <w:szCs w:val="32"/>
        </w:rPr>
        <w:t>75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罪犯王静，男，1987年11月24日出生，初中文化，现在四川省阿坝监狱服刑。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罪犯王静服刑期间，认罪悔罪，基本遵规守纪，积极改</w:t>
      </w:r>
      <w:r>
        <w:rPr>
          <w:rFonts w:hint="eastAsia" w:ascii="仿宋" w:hAnsi="仿宋" w:eastAsia="仿宋"/>
          <w:sz w:val="32"/>
        </w:rPr>
        <w:t>造，确有悔改表现。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为此，根据《中华人民共和国监狱法》第二十九条，《中华人民共和国刑法》第七十八条，《中华人民共和国刑事诉讼法》第二百七十三条第二款的规定，建议对罪犯王静减刑五个月。特报请裁定。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N/>
        <w:bidi w:val="0"/>
        <w:adjustRightInd/>
        <w:snapToGrid/>
        <w:spacing w:line="57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C7195"/>
    <w:rsid w:val="3B5774CC"/>
    <w:rsid w:val="74BC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2025-07-16T07:09:00Z</dcterms:created>
  <dc:creator>文盈盈</dc:creator>
  <cp:lastModifiedBy>文盈盈</cp:lastModifiedBy>
  <dcterms:modified xsi:type="dcterms:W3CDTF">2025-07-16T07:11:43Z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