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</w:t>
      </w:r>
      <w:r>
        <w:rPr>
          <w:rFonts w:hint="eastAsia" w:ascii="黑体" w:hAnsi="黑体" w:eastAsia="黑体" w:cs="黑体"/>
          <w:sz w:val="44"/>
          <w:lang w:val="en-US" w:eastAsia="zh-CN"/>
        </w:rPr>
        <w:t>减刑</w:t>
      </w:r>
      <w:bookmarkStart w:id="0" w:name="_GoBack"/>
      <w:bookmarkEnd w:id="0"/>
      <w:r>
        <w:rPr>
          <w:rFonts w:hint="eastAsia" w:ascii="黑体" w:hAnsi="黑体" w:eastAsia="黑体" w:cs="黑体"/>
          <w:sz w:val="44"/>
        </w:rPr>
        <w:t>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 w:firstLineChars="200"/>
        <w:jc w:val="lef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294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罪犯尼美郎达，男，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2000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sz w:val="32"/>
          <w:szCs w:val="32"/>
        </w:rPr>
        <w:t>日出生，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藏</w:t>
      </w:r>
      <w:r>
        <w:rPr>
          <w:rFonts w:hint="eastAsia" w:ascii="仿宋" w:hAnsi="仿宋" w:eastAsia="仿宋" w:cs="仿宋"/>
          <w:sz w:val="32"/>
          <w:szCs w:val="32"/>
        </w:rPr>
        <w:t>族，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小学文化</w:t>
      </w:r>
      <w:r>
        <w:rPr>
          <w:rFonts w:hint="eastAsia" w:ascii="仿宋" w:hAnsi="仿宋" w:eastAsia="仿宋" w:cs="仿宋"/>
          <w:sz w:val="32"/>
          <w:szCs w:val="32"/>
        </w:rPr>
        <w:t>，现在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 w:val="32"/>
          <w:szCs w:val="32"/>
        </w:rPr>
        <w:t>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综上所述，罪犯尼美郎达在服刑期间，认罪悔罪，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sz w:val="32"/>
          <w:szCs w:val="32"/>
        </w:rPr>
        <w:t>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为此，根据《中华人民共和国监狱法》第二十九条，《中华人民共和国刑法》第七十八条，《中华人民共和国刑事诉讼法》第二百七十三条第二款的规定，建议对罪犯尼美郎达减刑七个月。特报请裁定。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440" w:firstLineChars="1700"/>
        <w:jc w:val="lef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ascii="华文中宋" w:hAnsi="华文中宋" w:eastAsia="华文中宋" w:cs="华文中宋"/>
          <w:sz w:val="44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F23A3"/>
    <w:rsid w:val="409F23A3"/>
    <w:rsid w:val="4EB9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2025-07-16T07:52:00Z</dcterms:created>
  <dc:creator>文盈盈</dc:creator>
  <cp:lastModifiedBy>文盈盈</cp:lastModifiedBy>
  <dcterms:modified xsi:type="dcterms:W3CDTF">2025-07-17T02:52:08Z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