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235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罪犯肖银将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，男，1988年7月14日出生，专科文化，现在四川省阿坝监狱服刑。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罪犯肖银将在服刑期间，认罪悔罪，遵规守纪，积极改造，确有悔改表现。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二十九</w:t>
      </w:r>
      <w:r>
        <w:rPr>
          <w:rFonts w:hint="eastAsia" w:ascii="仿宋" w:hAnsi="仿宋" w:eastAsia="仿宋" w:cs="仿宋"/>
          <w:sz w:val="32"/>
          <w:szCs w:val="32"/>
        </w:rPr>
        <w:t>条、《中华人民共和国刑法》第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七十八</w:t>
      </w:r>
      <w:r>
        <w:rPr>
          <w:rFonts w:hint="eastAsia" w:ascii="仿宋" w:hAnsi="仿宋" w:eastAsia="仿宋" w:cs="仿宋"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《中华人民共和国刑事诉讼法》第二百七十三条第二款的规定，建议对罪犯肖银将减刑八个月。特报请裁定。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jc w:val="righ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 w:cs="黑体"/>
          <w:sz w:val="44"/>
          <w:szCs w:val="44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 w:cs="黑体"/>
          <w:sz w:val="44"/>
          <w:szCs w:val="44"/>
          <w:lang w:val="zh-CN"/>
        </w:rPr>
      </w:pPr>
    </w:p>
    <w:p/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95A90"/>
    <w:rsid w:val="29A9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2025-05-09T04:39:00Z</dcterms:created>
  <dc:creator>文盈盈</dc:creator>
  <cp:lastModifiedBy>文盈盈</cp:lastModifiedBy>
  <dcterms:modified xsi:type="dcterms:W3CDTF">2025-05-09T04:39:20Z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