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hAnsi="黑体" w:eastAsia="方正小标宋简体" w:cs="黑体"/>
          <w:sz w:val="44"/>
          <w:lang w:val="zh-CN"/>
        </w:rPr>
      </w:pPr>
      <w:r>
        <w:rPr>
          <w:rFonts w:hint="eastAsia" w:ascii="方正小标宋简体" w:hAnsi="黑体" w:eastAsia="方正小标宋简体" w:cs="黑体"/>
          <w:sz w:val="44"/>
          <w:lang w:val="zh-CN"/>
        </w:rPr>
        <w:t>四川省阿坝监狱</w:t>
      </w:r>
    </w:p>
    <w:p>
      <w:pPr>
        <w:jc w:val="center"/>
        <w:rPr>
          <w:rFonts w:hint="eastAsia" w:ascii="方正小标宋简体" w:hAnsi="黑体" w:eastAsia="方正小标宋简体" w:cs="黑体"/>
          <w:sz w:val="44"/>
          <w:lang w:val="zh-CN"/>
        </w:rPr>
      </w:pPr>
      <w:r>
        <w:rPr>
          <w:rFonts w:hint="eastAsia" w:ascii="方正小标宋简体" w:hAnsi="黑体" w:eastAsia="方正小标宋简体" w:cs="黑体"/>
          <w:sz w:val="44"/>
          <w:lang w:val="zh-CN"/>
        </w:rPr>
        <w:t>报请假释建议书</w:t>
      </w:r>
    </w:p>
    <w:p>
      <w:pPr>
        <w:jc w:val="center"/>
        <w:rPr>
          <w:rFonts w:hint="eastAsia" w:ascii="方正小标宋简体" w:hAnsi="黑体" w:eastAsia="方正小标宋简体" w:cs="黑体"/>
          <w:sz w:val="32"/>
          <w:szCs w:val="32"/>
          <w:lang w:val="zh-CN"/>
        </w:rPr>
      </w:pPr>
    </w:p>
    <w:p>
      <w:pPr>
        <w:autoSpaceDE w:val="0"/>
        <w:autoSpaceDN w:val="0"/>
        <w:spacing w:line="579" w:lineRule="exact"/>
        <w:ind w:firstLine="560"/>
        <w:jc w:val="right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（2025）省阿监假字第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spacing w:line="7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罪犯松根，男，1982年10月17日出生，藏族，文盲，</w:t>
      </w:r>
      <w:r>
        <w:rPr>
          <w:rFonts w:hint="eastAsia" w:ascii="仿宋" w:hAnsi="仿宋" w:eastAsia="仿宋" w:cs="仿宋"/>
          <w:kern w:val="2"/>
          <w:sz w:val="32"/>
          <w:szCs w:val="21"/>
        </w:rPr>
        <w:t>捕前职业：牧民，</w:t>
      </w:r>
      <w:r>
        <w:rPr>
          <w:rFonts w:hint="eastAsia" w:ascii="仿宋" w:hAnsi="仿宋" w:eastAsia="仿宋" w:cs="仿宋"/>
          <w:sz w:val="32"/>
          <w:szCs w:val="32"/>
        </w:rPr>
        <w:t>户籍所在地：四川省石渠县。现在四川省阿坝监狱四监区服刑。</w:t>
      </w:r>
    </w:p>
    <w:p>
      <w:pPr>
        <w:pStyle w:val="2"/>
        <w:spacing w:line="7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因非法买卖枪支罪，经四川省石渠县人民法院于2020年10月11日以（2020）川3332刑初43号刑事判决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书</w:t>
      </w:r>
      <w:r>
        <w:rPr>
          <w:rFonts w:hint="eastAsia" w:ascii="仿宋" w:hAnsi="仿宋" w:eastAsia="仿宋" w:cs="仿宋"/>
          <w:sz w:val="32"/>
          <w:szCs w:val="32"/>
        </w:rPr>
        <w:t>，判处有期徒刑七年。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被告人</w:t>
      </w:r>
      <w:r>
        <w:rPr>
          <w:rFonts w:hint="eastAsia" w:ascii="仿宋" w:hAnsi="仿宋" w:eastAsia="仿宋" w:cs="仿宋"/>
          <w:sz w:val="32"/>
          <w:szCs w:val="32"/>
        </w:rPr>
        <w:t>松根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及同案</w:t>
      </w:r>
      <w:r>
        <w:rPr>
          <w:rFonts w:hint="eastAsia" w:ascii="仿宋" w:hAnsi="仿宋" w:eastAsia="仿宋" w:cs="仿宋"/>
          <w:sz w:val="32"/>
          <w:szCs w:val="32"/>
        </w:rPr>
        <w:t>不服判决，提起上诉。经四川省甘孜藏族自治州中级人民法院于2020年12月29日以（2020）川33刑终37号刑事裁定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驳回上诉，维持原判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刑期自2020年7月28日起至2027年7月27日止。于2021年4月22日送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四川省</w:t>
      </w:r>
      <w:r>
        <w:rPr>
          <w:rFonts w:hint="eastAsia" w:ascii="仿宋" w:hAnsi="仿宋" w:eastAsia="仿宋" w:cs="仿宋"/>
          <w:sz w:val="32"/>
          <w:szCs w:val="32"/>
        </w:rPr>
        <w:t>甘孜监狱执行刑罚，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2024年4月25日</w:t>
      </w:r>
      <w:r>
        <w:rPr>
          <w:rFonts w:hint="eastAsia" w:ascii="仿宋" w:hAnsi="仿宋" w:eastAsia="仿宋" w:cs="仿宋"/>
          <w:sz w:val="32"/>
          <w:szCs w:val="32"/>
        </w:rPr>
        <w:t>转入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</w:rPr>
        <w:t>狱。</w:t>
      </w:r>
      <w:r>
        <w:rPr>
          <w:rFonts w:hint="eastAsia" w:ascii="仿宋" w:hAnsi="仿宋" w:eastAsia="仿宋"/>
          <w:sz w:val="32"/>
          <w:szCs w:val="32"/>
        </w:rPr>
        <w:t>服刑期间刑罚变更执行情况：四川省甘孜藏族自治州中级人民法院于2023年7月28日以（2023）川33刑更297号刑事裁定，对其减刑七个月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刑期至2026年12月27日止。</w:t>
      </w:r>
    </w:p>
    <w:p>
      <w:pPr>
        <w:pStyle w:val="2"/>
        <w:spacing w:line="7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该犯在服刑期间，认罪悔罪；认真遵守法律法规及监规。积极接受教育改造，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兼任</w:t>
      </w:r>
      <w:r>
        <w:rPr>
          <w:rFonts w:hint="eastAsia" w:ascii="仿宋" w:hAnsi="仿宋" w:eastAsia="仿宋" w:cs="仿宋"/>
          <w:sz w:val="32"/>
          <w:szCs w:val="32"/>
        </w:rPr>
        <w:t>互监组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组</w:t>
      </w:r>
      <w:r>
        <w:rPr>
          <w:rFonts w:hint="eastAsia" w:ascii="仿宋" w:hAnsi="仿宋" w:eastAsia="仿宋" w:cs="仿宋"/>
          <w:sz w:val="32"/>
          <w:szCs w:val="32"/>
        </w:rPr>
        <w:t>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期间</w:t>
      </w:r>
      <w:r>
        <w:rPr>
          <w:rFonts w:hint="eastAsia" w:ascii="仿宋" w:hAnsi="仿宋" w:eastAsia="仿宋" w:cs="仿宋"/>
          <w:sz w:val="32"/>
          <w:szCs w:val="32"/>
        </w:rPr>
        <w:t>认真负责，如：2024年7月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，兼任</w:t>
      </w:r>
      <w:r>
        <w:rPr>
          <w:rFonts w:hint="eastAsia" w:ascii="仿宋" w:hAnsi="仿宋" w:eastAsia="仿宋" w:cs="仿宋"/>
          <w:sz w:val="32"/>
          <w:szCs w:val="32"/>
        </w:rPr>
        <w:t>互监组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组</w:t>
      </w:r>
      <w:r>
        <w:rPr>
          <w:rFonts w:hint="eastAsia" w:ascii="仿宋" w:hAnsi="仿宋" w:eastAsia="仿宋" w:cs="仿宋"/>
          <w:sz w:val="32"/>
          <w:szCs w:val="32"/>
        </w:rPr>
        <w:t>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尽职</w:t>
      </w:r>
      <w:r>
        <w:rPr>
          <w:rFonts w:hint="eastAsia" w:ascii="仿宋" w:hAnsi="仿宋" w:eastAsia="仿宋" w:cs="仿宋"/>
          <w:sz w:val="32"/>
          <w:szCs w:val="32"/>
        </w:rPr>
        <w:t>，获加分0.5分。积极参加思想、文化、职业技术教育，在2024年下半年监狱组织的三课教育学习中取得了合格的成绩。积极参加劳动，努力完成劳动任务。本次考核期内，罪犯松根共计获得表扬2个，悔改表现评定结论为：确有悔改表现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综上所述，罪犯松根在服刑期间，认罪悔罪，遵规守纪，积极改造，确有悔改表现。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我狱于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2025年3月24日发函至甘孜藏族自治州石渠县司法局，委托其对松根拟报请假释进行调查评估，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石渠</w:t>
      </w:r>
      <w:r>
        <w:rPr>
          <w:rFonts w:hint="eastAsia" w:ascii="仿宋" w:hAnsi="仿宋" w:eastAsia="仿宋" w:cs="仿宋"/>
          <w:sz w:val="32"/>
          <w:szCs w:val="32"/>
        </w:rPr>
        <w:t>县</w:t>
      </w:r>
      <w:r>
        <w:rPr>
          <w:rFonts w:hint="eastAsia" w:ascii="仿宋" w:hAnsi="仿宋" w:eastAsia="仿宋"/>
          <w:sz w:val="32"/>
          <w:szCs w:val="32"/>
        </w:rPr>
        <w:t>司法局</w:t>
      </w:r>
      <w:r>
        <w:rPr>
          <w:rFonts w:hint="eastAsia" w:ascii="仿宋" w:hAnsi="仿宋" w:eastAsia="仿宋"/>
          <w:sz w:val="32"/>
          <w:szCs w:val="32"/>
          <w:lang w:eastAsia="zh-CN"/>
        </w:rPr>
        <w:t>社区矫正管理局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26</w:t>
      </w:r>
      <w:r>
        <w:rPr>
          <w:rFonts w:hint="eastAsia" w:ascii="仿宋" w:hAnsi="仿宋" w:eastAsia="仿宋"/>
          <w:sz w:val="32"/>
          <w:szCs w:val="32"/>
        </w:rPr>
        <w:t>日出具</w:t>
      </w:r>
      <w:r>
        <w:rPr>
          <w:rFonts w:hint="eastAsia" w:ascii="仿宋" w:hAnsi="仿宋" w:eastAsia="仿宋"/>
          <w:bCs/>
          <w:sz w:val="32"/>
          <w:szCs w:val="32"/>
        </w:rPr>
        <w:t>〔202</w:t>
      </w:r>
      <w:r>
        <w:rPr>
          <w:rFonts w:ascii="仿宋" w:hAnsi="仿宋" w:eastAsia="仿宋"/>
          <w:bCs/>
          <w:sz w:val="32"/>
          <w:szCs w:val="32"/>
        </w:rPr>
        <w:t>5</w:t>
      </w:r>
      <w:r>
        <w:rPr>
          <w:rFonts w:hint="eastAsia" w:ascii="仿宋" w:hAnsi="仿宋" w:eastAsia="仿宋"/>
          <w:bCs/>
          <w:sz w:val="32"/>
          <w:szCs w:val="32"/>
        </w:rPr>
        <w:t>〕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川石渠</w:t>
      </w:r>
      <w:r>
        <w:rPr>
          <w:rFonts w:hint="eastAsia" w:ascii="仿宋" w:hAnsi="仿宋" w:eastAsia="仿宋"/>
          <w:bCs/>
          <w:sz w:val="32"/>
          <w:szCs w:val="32"/>
        </w:rPr>
        <w:t>矫调评字第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bCs/>
          <w:sz w:val="32"/>
          <w:szCs w:val="32"/>
        </w:rPr>
        <w:t>号调查评估意见书</w:t>
      </w:r>
      <w:r>
        <w:rPr>
          <w:rFonts w:hint="eastAsia" w:ascii="仿宋" w:hAnsi="仿宋" w:eastAsia="仿宋" w:cs="仿宋"/>
          <w:sz w:val="32"/>
          <w:szCs w:val="32"/>
        </w:rPr>
        <w:t>：适宜社区矫正。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为此，根据《中华人民共和国监狱法》第三十二条、《中华人民共和国刑法》第八十一条、八十二条，《中华人民共和国刑事诉讼法》第二百七十三条第二款的规定，建议对罪犯松根予以假释。特报请裁定。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  <w:bookmarkStart w:id="0" w:name="_GoBack"/>
      <w:bookmarkEnd w:id="0"/>
    </w:p>
    <w:p>
      <w:pPr>
        <w:spacing w:line="7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700" w:lineRule="exact"/>
        <w:jc w:val="both"/>
        <w:rPr>
          <w:rFonts w:ascii="仿宋" w:hAnsi="仿宋" w:eastAsia="仿宋" w:cs="仿宋"/>
          <w:sz w:val="32"/>
          <w:szCs w:val="32"/>
        </w:rPr>
      </w:pPr>
    </w:p>
    <w:p>
      <w:pPr>
        <w:spacing w:line="700" w:lineRule="exact"/>
        <w:ind w:firstLine="5440" w:firstLineChars="17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autoSpaceDE w:val="0"/>
        <w:autoSpaceDN w:val="0"/>
        <w:spacing w:line="579" w:lineRule="exact"/>
        <w:jc w:val="left"/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2025年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75CA"/>
    <w:rsid w:val="00075238"/>
    <w:rsid w:val="009C75CA"/>
    <w:rsid w:val="71F91887"/>
    <w:rsid w:val="D5FF63FE"/>
    <w:rsid w:val="EFFBD460"/>
    <w:rsid w:val="FDEFC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Char"/>
    <w:basedOn w:val="6"/>
    <w:link w:val="2"/>
    <w:qFormat/>
    <w:uiPriority w:val="99"/>
    <w:rPr>
      <w:rFonts w:ascii="Times New Roman" w:hAnsi="Times New Roman" w:eastAsia="宋体" w:cs="Times New Roman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118</Words>
  <Characters>674</Characters>
  <Lines>5</Lines>
  <Paragraphs>1</Paragraphs>
  <TotalTime>33</TotalTime>
  <ScaleCrop>false</ScaleCrop>
  <LinksUpToDate>false</LinksUpToDate>
  <CharactersWithSpaces>791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2025-03-12T04:46:00Z</dcterms:created>
  <dc:creator>吴珊</dc:creator>
  <cp:lastModifiedBy>苟文雯</cp:lastModifiedBy>
  <cp:lastPrinted>2025-05-09T03:25:10Z</cp:lastPrinted>
  <dcterms:modified xsi:type="dcterms:W3CDTF">2025-05-09T03:25:13Z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4A6888A85C63FBB7A3E7D867E0FAD8F5</vt:lpwstr>
  </property>
</Properties>
</file>