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240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罪犯张亨</w:t>
      </w:r>
      <w:bookmarkEnd w:id="0"/>
      <w:r>
        <w:rPr>
          <w:rFonts w:hint="eastAsia" w:ascii="仿宋" w:hAnsi="仿宋" w:eastAsia="仿宋"/>
          <w:szCs w:val="32"/>
        </w:rPr>
        <w:t>，男，1978年12月11日出生，大专文化，现在四川省阿坝监狱服刑。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/>
          <w:szCs w:val="32"/>
        </w:rPr>
        <w:t>罪犯张亨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在服刑期间，认罪悔罪，遵规守纪，积极改造，确有悔改表现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为此，根据《中华人民共和国监狱法》第二十九条、《中华人民共和国刑法》第七十八条、《中华人民共和国刑事诉讼法》第二百七十三条第二款的规定，建议对罪犯张亨减刑八个月。特报请裁定。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</w:pP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12C3"/>
    <w:rsid w:val="3A48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2025-05-09T04:40:00Z</dcterms:created>
  <dc:creator>文盈盈</dc:creator>
  <cp:lastModifiedBy>文盈盈</cp:lastModifiedBy>
  <dcterms:modified xsi:type="dcterms:W3CDTF">2025-05-09T04:41:08Z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