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autoSpaceDE w:val="0"/>
        <w:autoSpaceDN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232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罪犯冲冲，男，1991年11月2日出生，文盲现在四川省阿坝监狱服刑。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罪犯冲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冲在服刑期间，认罪悔罪，基本遵规守纪，积极改造，确有悔改表现。</w:t>
      </w: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为此，根据《中华人民共和国监狱法》第二十九条、《中华人民共和国刑法》第七十八条、《中华人民共和国刑事诉讼法》第二百七十三条第二款的规定，建议对罪犯冲冲减刑</w:t>
      </w:r>
      <w:r>
        <w:rPr>
          <w:rFonts w:hint="eastAsia" w:ascii="仿宋" w:hAnsi="仿宋" w:eastAsia="仿宋" w:cs="仿宋"/>
          <w:szCs w:val="32"/>
          <w:lang w:eastAsia="zh-CN"/>
        </w:rPr>
        <w:t>五</w:t>
      </w:r>
      <w:r>
        <w:rPr>
          <w:rFonts w:hint="eastAsia" w:ascii="仿宋" w:hAnsi="仿宋" w:eastAsia="仿宋" w:cs="仿宋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jc w:val="both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62AB2"/>
    <w:rsid w:val="38257763"/>
    <w:rsid w:val="76A6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2025-05-09T04:38:00Z</dcterms:created>
  <dc:creator>文盈盈</dc:creator>
  <cp:lastModifiedBy>文盈盈</cp:lastModifiedBy>
  <dcterms:modified xsi:type="dcterms:W3CDTF">2025-05-09T05:02:43Z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