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80" w:lineRule="exact"/>
        <w:ind w:firstLine="2640" w:firstLineChars="600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pStyle w:val="5"/>
        <w:spacing w:line="480" w:lineRule="exact"/>
        <w:ind w:firstLine="2640" w:firstLineChars="600"/>
        <w:rPr>
          <w:rFonts w:ascii="Times New Roman" w:hAnsi="Times New Roman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pStyle w:val="5"/>
        <w:spacing w:line="579" w:lineRule="exact"/>
        <w:ind w:firstLine="880"/>
        <w:jc w:val="center"/>
        <w:rPr>
          <w:rFonts w:ascii="Times New Roman" w:hAnsi="Times New Roman"/>
          <w:color w:val="auto"/>
          <w:sz w:val="44"/>
        </w:rPr>
      </w:pPr>
    </w:p>
    <w:p>
      <w:pPr>
        <w:pStyle w:val="5"/>
        <w:spacing w:line="579" w:lineRule="exact"/>
        <w:ind w:firstLine="560"/>
        <w:jc w:val="right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（20</w:t>
      </w:r>
      <w:r>
        <w:rPr>
          <w:rFonts w:ascii="仿宋" w:hAnsi="仿宋" w:eastAsia="仿宋"/>
          <w:color w:val="auto"/>
          <w:sz w:val="32"/>
        </w:rPr>
        <w:t>25</w:t>
      </w:r>
      <w:r>
        <w:rPr>
          <w:rFonts w:hint="eastAsia" w:ascii="仿宋" w:hAnsi="仿宋" w:eastAsia="仿宋"/>
          <w:color w:val="auto"/>
          <w:sz w:val="32"/>
        </w:rPr>
        <w:t>）省阿监减字第1</w:t>
      </w:r>
      <w:r>
        <w:rPr>
          <w:rFonts w:ascii="仿宋" w:hAnsi="仿宋" w:eastAsia="仿宋"/>
          <w:color w:val="auto"/>
          <w:sz w:val="32"/>
        </w:rPr>
        <w:t>60</w:t>
      </w:r>
      <w:r>
        <w:rPr>
          <w:rFonts w:hint="eastAsia" w:ascii="仿宋" w:hAnsi="仿宋" w:eastAsia="仿宋"/>
          <w:color w:val="auto"/>
          <w:sz w:val="32"/>
        </w:rPr>
        <w:t>号</w:t>
      </w:r>
    </w:p>
    <w:p>
      <w:pPr>
        <w:pStyle w:val="2"/>
        <w:spacing w:line="579" w:lineRule="exact"/>
        <w:rPr>
          <w:rFonts w:ascii="仿宋" w:hAnsi="仿宋" w:eastAsia="仿宋"/>
          <w:color w:val="auto"/>
          <w:szCs w:val="32"/>
        </w:rPr>
      </w:pPr>
      <w:bookmarkStart w:id="0" w:name="_GoBack"/>
      <w:r>
        <w:rPr>
          <w:rFonts w:hint="eastAsia" w:ascii="仿宋" w:hAnsi="仿宋" w:eastAsia="仿宋"/>
          <w:color w:val="auto"/>
          <w:szCs w:val="32"/>
        </w:rPr>
        <w:t>罪犯王勇</w:t>
      </w:r>
      <w:bookmarkEnd w:id="0"/>
      <w:r>
        <w:rPr>
          <w:rFonts w:hint="eastAsia" w:ascii="仿宋" w:hAnsi="仿宋" w:eastAsia="仿宋"/>
          <w:color w:val="auto"/>
          <w:szCs w:val="32"/>
        </w:rPr>
        <w:t>，男，</w:t>
      </w:r>
      <w:r>
        <w:rPr>
          <w:rFonts w:hint="eastAsia" w:ascii="仿宋" w:hAnsi="仿宋" w:eastAsia="仿宋" w:cs="宋体"/>
          <w:color w:val="auto"/>
          <w:kern w:val="0"/>
          <w:szCs w:val="32"/>
        </w:rPr>
        <w:t>1986年4月6日</w:t>
      </w:r>
      <w:r>
        <w:rPr>
          <w:rFonts w:hint="eastAsia" w:ascii="仿宋" w:hAnsi="仿宋" w:eastAsia="仿宋"/>
          <w:color w:val="auto"/>
          <w:szCs w:val="32"/>
        </w:rPr>
        <w:t>出生，汉族，小学</w:t>
      </w:r>
      <w:r>
        <w:rPr>
          <w:rFonts w:hint="eastAsia" w:ascii="仿宋" w:hAnsi="仿宋" w:eastAsia="仿宋" w:cs="宋体"/>
          <w:color w:val="auto"/>
          <w:kern w:val="0"/>
          <w:szCs w:val="32"/>
        </w:rPr>
        <w:t>文化</w:t>
      </w:r>
      <w:r>
        <w:rPr>
          <w:rFonts w:hint="eastAsia" w:ascii="仿宋" w:hAnsi="仿宋" w:eastAsia="仿宋"/>
          <w:color w:val="auto"/>
          <w:szCs w:val="32"/>
        </w:rPr>
        <w:t>，捕前职业：电工，原户籍所在地：</w:t>
      </w:r>
      <w:r>
        <w:rPr>
          <w:rFonts w:hint="eastAsia" w:ascii="仿宋" w:hAnsi="仿宋" w:eastAsia="仿宋"/>
          <w:color w:val="auto"/>
        </w:rPr>
        <w:t>四川省渠县</w:t>
      </w:r>
      <w:r>
        <w:rPr>
          <w:rFonts w:hint="eastAsia" w:ascii="仿宋" w:hAnsi="仿宋" w:eastAsia="仿宋"/>
          <w:color w:val="auto"/>
          <w:szCs w:val="32"/>
        </w:rPr>
        <w:t>。现在四川省阿坝监狱五监区服刑。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因贩卖毒品罪，经广东省深圳市中级人民法院于2014年6月13日以（2014）深中法刑一初字第121号刑事判决书，判处无期徒刑，剥夺政治权利终身，并处没收个人全部财产。被告人王勇不服判决，提起上诉。经广东省高级人民法院于2014年9月16日以（2014）粤高法刑一终字第255号刑事裁定，驳回上诉，维持原判。刑期自2014年9月24日起，于</w:t>
      </w:r>
      <w:r>
        <w:rPr>
          <w:rFonts w:ascii="仿宋" w:hAnsi="仿宋" w:eastAsia="仿宋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</w:rPr>
        <w:t>14年11月19日送广东省韶关监狱执行刑罚，于2</w:t>
      </w:r>
      <w:r>
        <w:rPr>
          <w:rFonts w:ascii="仿宋" w:hAnsi="仿宋" w:eastAsia="仿宋"/>
          <w:color w:val="auto"/>
          <w:sz w:val="32"/>
          <w:szCs w:val="32"/>
        </w:rPr>
        <w:t>015</w:t>
      </w:r>
      <w:r>
        <w:rPr>
          <w:rFonts w:hint="eastAsia" w:ascii="仿宋" w:hAnsi="仿宋" w:eastAsia="仿宋"/>
          <w:color w:val="auto"/>
          <w:sz w:val="32"/>
          <w:szCs w:val="32"/>
        </w:rPr>
        <w:t>年1</w:t>
      </w:r>
      <w:r>
        <w:rPr>
          <w:rFonts w:ascii="仿宋" w:hAnsi="仿宋" w:eastAsia="仿宋"/>
          <w:color w:val="auto"/>
          <w:sz w:val="32"/>
          <w:szCs w:val="32"/>
        </w:rPr>
        <w:t>0</w:t>
      </w:r>
      <w:r>
        <w:rPr>
          <w:rFonts w:hint="eastAsia" w:ascii="仿宋" w:hAnsi="仿宋" w:eastAsia="仿宋"/>
          <w:color w:val="auto"/>
          <w:sz w:val="32"/>
          <w:szCs w:val="32"/>
        </w:rPr>
        <w:t>月2</w:t>
      </w:r>
      <w:r>
        <w:rPr>
          <w:rFonts w:ascii="仿宋" w:hAnsi="仿宋" w:eastAsia="仿宋"/>
          <w:color w:val="auto"/>
          <w:sz w:val="32"/>
          <w:szCs w:val="32"/>
        </w:rPr>
        <w:t>4</w:t>
      </w:r>
      <w:r>
        <w:rPr>
          <w:rFonts w:hint="eastAsia" w:ascii="仿宋" w:hAnsi="仿宋" w:eastAsia="仿宋"/>
          <w:color w:val="auto"/>
          <w:sz w:val="32"/>
          <w:szCs w:val="32"/>
        </w:rPr>
        <w:t>日转入我狱执行刑罚。服刑期间刑罚变更执行情况：四川省高级人民法院于20</w:t>
      </w:r>
      <w:r>
        <w:rPr>
          <w:rFonts w:ascii="仿宋" w:hAnsi="仿宋" w:eastAsia="仿宋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ascii="仿宋" w:hAnsi="仿宋" w:eastAsia="仿宋"/>
          <w:color w:val="auto"/>
          <w:sz w:val="32"/>
          <w:szCs w:val="32"/>
        </w:rPr>
        <w:t>3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ascii="仿宋" w:hAnsi="仿宋" w:eastAsia="仿宋"/>
          <w:color w:val="auto"/>
          <w:sz w:val="32"/>
          <w:szCs w:val="32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</w:rPr>
        <w:t>日以（20</w:t>
      </w:r>
      <w:r>
        <w:rPr>
          <w:rFonts w:ascii="仿宋" w:hAnsi="仿宋" w:eastAsia="仿宋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</w:rPr>
        <w:t>）川刑更</w:t>
      </w:r>
      <w:r>
        <w:rPr>
          <w:rFonts w:ascii="仿宋" w:hAnsi="仿宋" w:eastAsia="仿宋"/>
          <w:color w:val="auto"/>
          <w:sz w:val="32"/>
          <w:szCs w:val="32"/>
        </w:rPr>
        <w:t>68</w:t>
      </w:r>
      <w:r>
        <w:rPr>
          <w:rFonts w:hint="eastAsia" w:ascii="仿宋" w:hAnsi="仿宋" w:eastAsia="仿宋"/>
          <w:color w:val="auto"/>
          <w:sz w:val="32"/>
          <w:szCs w:val="32"/>
        </w:rPr>
        <w:t>号刑事裁定，将其刑罚减为有期徒刑二十二年，剥夺政治权利八年，刑期自20</w:t>
      </w:r>
      <w:r>
        <w:rPr>
          <w:rFonts w:ascii="仿宋" w:hAnsi="仿宋" w:eastAsia="仿宋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ascii="仿宋" w:hAnsi="仿宋" w:eastAsia="仿宋"/>
          <w:color w:val="auto"/>
          <w:sz w:val="32"/>
          <w:szCs w:val="32"/>
        </w:rPr>
        <w:t>3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ascii="仿宋" w:hAnsi="仿宋" w:eastAsia="仿宋"/>
          <w:color w:val="auto"/>
          <w:sz w:val="32"/>
          <w:szCs w:val="32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</w:rPr>
        <w:t>日起至20</w:t>
      </w:r>
      <w:r>
        <w:rPr>
          <w:rFonts w:ascii="仿宋" w:hAnsi="仿宋" w:eastAsia="仿宋"/>
          <w:color w:val="auto"/>
          <w:sz w:val="32"/>
          <w:szCs w:val="32"/>
        </w:rPr>
        <w:t>42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ascii="仿宋" w:hAnsi="仿宋" w:eastAsia="仿宋"/>
          <w:color w:val="auto"/>
          <w:sz w:val="32"/>
          <w:szCs w:val="32"/>
        </w:rPr>
        <w:t>3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ascii="仿宋" w:hAnsi="仿宋" w:eastAsia="仿宋"/>
          <w:color w:val="auto"/>
          <w:sz w:val="32"/>
          <w:szCs w:val="32"/>
        </w:rPr>
        <w:t>29</w:t>
      </w:r>
      <w:r>
        <w:rPr>
          <w:rFonts w:hint="eastAsia" w:ascii="仿宋" w:hAnsi="仿宋" w:eastAsia="仿宋"/>
          <w:color w:val="auto"/>
          <w:sz w:val="32"/>
          <w:szCs w:val="32"/>
        </w:rPr>
        <w:t>日止；四川省德阳市中级人民法院于20</w:t>
      </w:r>
      <w:r>
        <w:rPr>
          <w:rFonts w:ascii="仿宋" w:hAnsi="仿宋" w:eastAsia="仿宋"/>
          <w:color w:val="auto"/>
          <w:sz w:val="32"/>
          <w:szCs w:val="32"/>
        </w:rPr>
        <w:t>22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ascii="仿宋" w:hAnsi="仿宋" w:eastAsia="仿宋"/>
          <w:color w:val="auto"/>
          <w:sz w:val="32"/>
          <w:szCs w:val="32"/>
        </w:rPr>
        <w:t>10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ascii="仿宋" w:hAnsi="仿宋" w:eastAsia="仿宋"/>
          <w:color w:val="auto"/>
          <w:sz w:val="32"/>
          <w:szCs w:val="32"/>
        </w:rPr>
        <w:t>31</w:t>
      </w:r>
      <w:r>
        <w:rPr>
          <w:rFonts w:hint="eastAsia" w:ascii="仿宋" w:hAnsi="仿宋" w:eastAsia="仿宋"/>
          <w:color w:val="auto"/>
          <w:sz w:val="32"/>
          <w:szCs w:val="32"/>
        </w:rPr>
        <w:t>日以（20</w:t>
      </w:r>
      <w:r>
        <w:rPr>
          <w:rFonts w:ascii="仿宋" w:hAnsi="仿宋" w:eastAsia="仿宋"/>
          <w:color w:val="auto"/>
          <w:sz w:val="32"/>
          <w:szCs w:val="32"/>
        </w:rPr>
        <w:t>22</w:t>
      </w:r>
      <w:r>
        <w:rPr>
          <w:rFonts w:hint="eastAsia" w:ascii="仿宋" w:hAnsi="仿宋" w:eastAsia="仿宋"/>
          <w:color w:val="auto"/>
          <w:sz w:val="32"/>
          <w:szCs w:val="32"/>
        </w:rPr>
        <w:t>）川06刑更</w:t>
      </w:r>
      <w:r>
        <w:rPr>
          <w:rFonts w:ascii="仿宋" w:hAnsi="仿宋" w:eastAsia="仿宋"/>
          <w:color w:val="auto"/>
          <w:sz w:val="32"/>
          <w:szCs w:val="32"/>
        </w:rPr>
        <w:t>796</w:t>
      </w:r>
      <w:r>
        <w:rPr>
          <w:rFonts w:hint="eastAsia" w:ascii="仿宋" w:hAnsi="仿宋" w:eastAsia="仿宋"/>
          <w:color w:val="auto"/>
          <w:sz w:val="32"/>
          <w:szCs w:val="32"/>
        </w:rPr>
        <w:t>号刑事裁定，对其减刑七个月，剥夺政治权利八年不变。刑期至20</w:t>
      </w:r>
      <w:r>
        <w:rPr>
          <w:rFonts w:ascii="仿宋" w:hAnsi="仿宋" w:eastAsia="仿宋"/>
          <w:color w:val="auto"/>
          <w:sz w:val="32"/>
          <w:szCs w:val="32"/>
        </w:rPr>
        <w:t>41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ascii="仿宋" w:hAnsi="仿宋" w:eastAsia="仿宋"/>
          <w:color w:val="auto"/>
          <w:sz w:val="32"/>
          <w:szCs w:val="32"/>
        </w:rPr>
        <w:t>8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ascii="仿宋" w:hAnsi="仿宋" w:eastAsia="仿宋"/>
          <w:color w:val="auto"/>
          <w:sz w:val="32"/>
          <w:szCs w:val="32"/>
        </w:rPr>
        <w:t>29</w:t>
      </w:r>
      <w:r>
        <w:rPr>
          <w:rFonts w:hint="eastAsia" w:ascii="仿宋" w:hAnsi="仿宋" w:eastAsia="仿宋"/>
          <w:color w:val="auto"/>
          <w:sz w:val="32"/>
          <w:szCs w:val="32"/>
        </w:rPr>
        <w:t>日止。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color w:val="auto"/>
          <w:sz w:val="32"/>
          <w:szCs w:val="24"/>
        </w:rPr>
      </w:pPr>
      <w:r>
        <w:rPr>
          <w:rFonts w:hint="eastAsia" w:ascii="仿宋" w:hAnsi="仿宋" w:eastAsia="仿宋"/>
          <w:color w:val="auto"/>
          <w:sz w:val="32"/>
          <w:szCs w:val="24"/>
        </w:rPr>
        <w:t>该犯在服刑期间，认罪悔罪，遵守法律法规及监规，</w:t>
      </w:r>
      <w:r>
        <w:rPr>
          <w:rFonts w:hint="eastAsia" w:ascii="仿宋" w:hAnsi="仿宋" w:eastAsia="仿宋"/>
          <w:color w:val="auto"/>
          <w:sz w:val="32"/>
        </w:rPr>
        <w:t>接受教育改造，兼职担任监舍召集员、互监组组长认真负责，</w:t>
      </w:r>
      <w:r>
        <w:rPr>
          <w:rFonts w:hint="eastAsia" w:ascii="仿宋" w:hAnsi="仿宋" w:eastAsia="仿宋"/>
          <w:color w:val="auto"/>
          <w:sz w:val="32"/>
          <w:szCs w:val="24"/>
        </w:rPr>
        <w:t>如：20</w:t>
      </w:r>
      <w:r>
        <w:rPr>
          <w:rFonts w:ascii="仿宋" w:hAnsi="仿宋" w:eastAsia="仿宋"/>
          <w:color w:val="auto"/>
          <w:sz w:val="32"/>
          <w:szCs w:val="24"/>
        </w:rPr>
        <w:t>22</w:t>
      </w:r>
      <w:r>
        <w:rPr>
          <w:rFonts w:hint="eastAsia" w:ascii="仿宋" w:hAnsi="仿宋" w:eastAsia="仿宋"/>
          <w:color w:val="auto"/>
          <w:sz w:val="32"/>
          <w:szCs w:val="24"/>
        </w:rPr>
        <w:t>年</w:t>
      </w:r>
      <w:r>
        <w:rPr>
          <w:rFonts w:ascii="仿宋" w:hAnsi="仿宋" w:eastAsia="仿宋"/>
          <w:color w:val="auto"/>
          <w:sz w:val="32"/>
          <w:szCs w:val="24"/>
        </w:rPr>
        <w:t>3</w:t>
      </w:r>
      <w:r>
        <w:rPr>
          <w:rFonts w:hint="eastAsia" w:ascii="仿宋" w:hAnsi="仿宋" w:eastAsia="仿宋"/>
          <w:color w:val="auto"/>
          <w:sz w:val="32"/>
          <w:szCs w:val="24"/>
        </w:rPr>
        <w:t>月-11月，</w:t>
      </w:r>
      <w:r>
        <w:rPr>
          <w:rFonts w:hint="eastAsia" w:ascii="仿宋" w:hAnsi="仿宋" w:eastAsia="仿宋"/>
          <w:color w:val="auto"/>
          <w:sz w:val="32"/>
        </w:rPr>
        <w:t>兼任互监组组长尽责</w:t>
      </w:r>
      <w:r>
        <w:rPr>
          <w:rFonts w:hint="eastAsia" w:ascii="仿宋" w:hAnsi="仿宋" w:eastAsia="仿宋"/>
          <w:color w:val="auto"/>
          <w:sz w:val="32"/>
          <w:szCs w:val="24"/>
        </w:rPr>
        <w:t>，</w:t>
      </w:r>
      <w:r>
        <w:rPr>
          <w:rFonts w:hint="eastAsia" w:ascii="仿宋" w:hAnsi="仿宋" w:eastAsia="仿宋"/>
          <w:color w:val="auto"/>
          <w:sz w:val="32"/>
        </w:rPr>
        <w:t>共获得加分</w:t>
      </w:r>
      <w:r>
        <w:rPr>
          <w:rFonts w:ascii="仿宋" w:hAnsi="仿宋" w:eastAsia="仿宋"/>
          <w:color w:val="auto"/>
          <w:sz w:val="32"/>
        </w:rPr>
        <w:t>13.5</w:t>
      </w:r>
      <w:r>
        <w:rPr>
          <w:rFonts w:hint="eastAsia" w:ascii="仿宋" w:hAnsi="仿宋" w:eastAsia="仿宋"/>
          <w:color w:val="auto"/>
          <w:sz w:val="32"/>
        </w:rPr>
        <w:t>分</w:t>
      </w:r>
      <w:r>
        <w:rPr>
          <w:rFonts w:hint="eastAsia" w:ascii="仿宋" w:hAnsi="仿宋" w:eastAsia="仿宋"/>
          <w:color w:val="auto"/>
          <w:sz w:val="32"/>
          <w:szCs w:val="24"/>
        </w:rPr>
        <w:t>。积极参加思想、文化、职业技术教育，在2024年下半年监狱组织的三课教育学习中取得了合格的成绩。积极参加劳动，努力完成劳动任务。</w:t>
      </w:r>
      <w:r>
        <w:rPr>
          <w:rFonts w:hint="eastAsia" w:ascii="仿宋" w:hAnsi="仿宋" w:eastAsia="仿宋"/>
          <w:color w:val="auto"/>
          <w:sz w:val="32"/>
        </w:rPr>
        <w:t>2</w:t>
      </w:r>
      <w:r>
        <w:rPr>
          <w:rFonts w:ascii="仿宋" w:hAnsi="仿宋" w:eastAsia="仿宋"/>
          <w:color w:val="auto"/>
          <w:sz w:val="32"/>
        </w:rPr>
        <w:t>024</w:t>
      </w:r>
      <w:r>
        <w:rPr>
          <w:rFonts w:hint="eastAsia" w:ascii="仿宋" w:hAnsi="仿宋" w:eastAsia="仿宋"/>
          <w:color w:val="auto"/>
          <w:sz w:val="32"/>
        </w:rPr>
        <w:t>年2月1</w:t>
      </w:r>
      <w:r>
        <w:rPr>
          <w:rFonts w:ascii="仿宋" w:hAnsi="仿宋" w:eastAsia="仿宋"/>
          <w:color w:val="auto"/>
          <w:sz w:val="32"/>
        </w:rPr>
        <w:t>8</w:t>
      </w:r>
      <w:r>
        <w:rPr>
          <w:rFonts w:hint="eastAsia" w:ascii="仿宋" w:hAnsi="仿宋" w:eastAsia="仿宋"/>
          <w:color w:val="auto"/>
          <w:sz w:val="32"/>
        </w:rPr>
        <w:t>日被评为2</w:t>
      </w:r>
      <w:r>
        <w:rPr>
          <w:rFonts w:ascii="仿宋" w:hAnsi="仿宋" w:eastAsia="仿宋"/>
          <w:color w:val="auto"/>
          <w:sz w:val="32"/>
        </w:rPr>
        <w:t>023</w:t>
      </w:r>
      <w:r>
        <w:rPr>
          <w:rFonts w:hint="eastAsia" w:ascii="仿宋" w:hAnsi="仿宋" w:eastAsia="仿宋"/>
          <w:color w:val="auto"/>
          <w:sz w:val="32"/>
        </w:rPr>
        <w:t>年度监狱改造积极分子。没收个人全部财产，已终结执行。</w:t>
      </w:r>
      <w:r>
        <w:rPr>
          <w:rFonts w:hint="eastAsia" w:ascii="仿宋" w:hAnsi="仿宋" w:eastAsia="仿宋"/>
          <w:color w:val="auto"/>
          <w:sz w:val="32"/>
          <w:szCs w:val="24"/>
        </w:rPr>
        <w:t>本次考核期内，罪犯王勇共计获得表扬6个，悔改表现评定结论为：确有悔改表现。</w:t>
      </w:r>
    </w:p>
    <w:p>
      <w:pPr>
        <w:spacing w:line="579" w:lineRule="exact"/>
        <w:ind w:firstLine="640" w:firstLineChars="200"/>
        <w:rPr>
          <w:rFonts w:ascii="仿宋_GB2312" w:hAnsi="楷体" w:eastAsia="仿宋_GB2312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24"/>
        </w:rPr>
        <w:t>综上所述，罪犯王勇在服刑期间，认罪悔罪,遵规守纪,积极改造,确有悔改表现。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为此，根据《中华人民共和国监狱法》第二十九条，《中华人民共和国刑法》第七十八条，《中华人民共和国刑事诉讼法》第二百七十三条第二款的规定，建议对罪犯王勇减刑八个月。特报请裁定。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</w:rPr>
      </w:pPr>
    </w:p>
    <w:p>
      <w:pPr>
        <w:pStyle w:val="5"/>
        <w:spacing w:line="579" w:lineRule="exact"/>
        <w:ind w:firstLine="5120"/>
        <w:jc w:val="righ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四川省阿坝监狱</w:t>
      </w:r>
    </w:p>
    <w:p>
      <w:pPr>
        <w:pStyle w:val="5"/>
        <w:spacing w:line="579" w:lineRule="exact"/>
        <w:jc w:val="righ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202</w:t>
      </w:r>
      <w:r>
        <w:rPr>
          <w:rFonts w:ascii="仿宋" w:hAnsi="仿宋" w:eastAsia="仿宋"/>
          <w:color w:val="auto"/>
          <w:sz w:val="32"/>
        </w:rPr>
        <w:t>5</w:t>
      </w:r>
      <w:r>
        <w:rPr>
          <w:rFonts w:hint="eastAsia" w:ascii="仿宋" w:hAnsi="仿宋" w:eastAsia="仿宋"/>
          <w:color w:val="auto"/>
          <w:sz w:val="32"/>
        </w:rPr>
        <w:t>年3月6日</w:t>
      </w:r>
    </w:p>
    <w:p>
      <w:pPr>
        <w:pStyle w:val="5"/>
        <w:spacing w:line="579" w:lineRule="exact"/>
        <w:jc w:val="right"/>
        <w:rPr>
          <w:rFonts w:ascii="仿宋" w:hAnsi="仿宋" w:eastAsia="仿宋"/>
          <w:color w:val="auto"/>
          <w:sz w:val="32"/>
        </w:rPr>
      </w:pPr>
    </w:p>
    <w:p>
      <w:pPr>
        <w:pStyle w:val="5"/>
        <w:spacing w:line="579" w:lineRule="exact"/>
        <w:jc w:val="right"/>
        <w:rPr>
          <w:rFonts w:ascii="仿宋" w:hAnsi="仿宋" w:eastAsia="仿宋"/>
          <w:color w:val="auto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1556A"/>
    <w:rsid w:val="2E41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2025-03-12T07:15:00Z</dcterms:created>
  <dc:creator>文盈盈</dc:creator>
  <cp:lastModifiedBy>文盈盈</cp:lastModifiedBy>
  <dcterms:modified xsi:type="dcterms:W3CDTF">2025-03-12T07:15:31Z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