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</w:pPr>
    </w:p>
    <w:p>
      <w:pPr>
        <w:autoSpaceDE w:val="0"/>
        <w:autoSpaceDN w:val="0"/>
        <w:spacing w:line="596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96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spacing w:line="596" w:lineRule="exact"/>
        <w:rPr>
          <w:lang w:val="zh-CN" w:eastAsia="zh-CN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</w:rPr>
        <w:t>147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spacing w:line="596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罪犯苏凤国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，男，1964年9月27日出生，汉族，小学文化，捕前职业：农民，原户籍所在地：四川省安岳县。现在四川省阿坝监狱四监区服刑。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因危害珍贵、濒危野生动物罪，经四川省丹巴县人民法院于2023年8月23日以（2023）川3323刑初14号刑事附带民事判决书，判处有期徒刑二年八个月，并处罚金人民币一万元。被告人苏凤国未提出上诉，刑期自2023年3月9日起至2025年11月8日止，于2023年9月12日送甘孜监狱执行刑罚，</w:t>
      </w:r>
      <w:r>
        <w:rPr>
          <w:rFonts w:hint="eastAsia" w:ascii="仿宋" w:hAnsi="仿宋" w:eastAsia="仿宋"/>
          <w:sz w:val="32"/>
          <w:szCs w:val="32"/>
        </w:rPr>
        <w:t>2024年4月25日转入我狱</w:t>
      </w:r>
      <w:r>
        <w:rPr>
          <w:rFonts w:hint="eastAsia" w:ascii="仿宋" w:hAnsi="仿宋" w:eastAsia="仿宋"/>
          <w:sz w:val="32"/>
        </w:rPr>
        <w:t>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该犯在服刑期间，认罪悔罪；遵守法律法规及监规，接受教育改造。积极参加思想、文化、职业技术教育，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。积极参加劳动，努力完成劳动任务。</w:t>
      </w:r>
      <w:r>
        <w:rPr>
          <w:rFonts w:hint="eastAsia" w:ascii="仿宋" w:hAnsi="仿宋" w:eastAsia="仿宋" w:cs="仿宋"/>
          <w:sz w:val="32"/>
        </w:rPr>
        <w:t>罚金人民币一万元，已缴纳。</w:t>
      </w:r>
      <w:r>
        <w:rPr>
          <w:rFonts w:hint="eastAsia" w:ascii="仿宋" w:hAnsi="仿宋" w:eastAsia="仿宋" w:cs="仿宋"/>
          <w:sz w:val="32"/>
          <w:szCs w:val="32"/>
        </w:rPr>
        <w:t>本次考核期内，罪犯苏凤国共计获得表扬2个，悔改表现评定结论为：确有悔改表现。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96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综上所述，罪犯苏凤国在服刑期间，认罪悔罪；遵规守纪，积极改造，确有悔改表现。结合剩余刑期，扣减幅度一个月。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为此，根据《中华人民共和国监狱法》第二十九条、《中华人民共和国刑法》第七十八条、《中华人民共和国刑事诉讼法》第二百七十三条第二款的规定，建议对罪犯苏凤国减刑六个月。特报请裁定。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spacing w:line="596" w:lineRule="exact"/>
        <w:rPr>
          <w:rFonts w:ascii="仿宋" w:hAnsi="仿宋" w:eastAsia="仿宋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35F69"/>
    <w:rsid w:val="2163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2025-03-12T07:40:00Z</dcterms:created>
  <dc:creator>文盈盈</dc:creator>
  <cp:lastModifiedBy>文盈盈</cp:lastModifiedBy>
  <dcterms:modified xsi:type="dcterms:W3CDTF">2025-03-12T07:41:11Z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