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</w:pPr>
    </w:p>
    <w:p>
      <w:pPr>
        <w:spacing w:line="59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8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8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（2025）省阿监减字第117号</w:t>
      </w:r>
    </w:p>
    <w:p>
      <w:pPr>
        <w:pStyle w:val="2"/>
        <w:spacing w:line="598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罪犯袁华兵，男，1979年12月5日出生，汉族，初中文化，捕前职业：无业，原户籍所在地：四川省中江县。现在四川省阿坝监狱二监区服刑。</w:t>
      </w:r>
    </w:p>
    <w:p>
      <w:pPr>
        <w:spacing w:line="598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贩卖、运输、制造毒品罪，经四川省中江县人民法院于2015年7月14日以（2014）中江刑初字第217号刑事判决书，判处有期徒刑十五年，并处没收个人财产五万元，剥夺政治权利三年。被告人袁华兵未提出上诉，刑期自2013年9月30日起至2028年9月29日止，于2015年7月31日送我狱执行刑罚。服刑期间刑罚变更执行情况：四川省德阳市中级人民法院于2018年11月29日以（2018）川06刑更1236号刑事裁定，对其减刑四个月；于2021年2月3日以（2021）川06刑更89号刑事裁定，对其减刑七个月；于2023年1月31日以（2023）川06刑更36号刑事裁定，对其减刑七个月，剥夺政治权利三年不变。刑期至2027年3月29日止。</w:t>
      </w:r>
    </w:p>
    <w:p>
      <w:pPr>
        <w:spacing w:line="598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能认罪悔罪；遵守法律法规及监规，接受教育改造，担任互监组组长、预防保健员期间认真负责，如：2024年4月-2024年9月，担任互监组组长、预防保健员尽责，共获加分6分。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积极参加劳动，努力完成劳动任务。于2024年2月18日被评为2023年度监狱改造积极分子。</w:t>
      </w:r>
      <w:r>
        <w:rPr>
          <w:rFonts w:hint="eastAsia" w:ascii="仿宋" w:hAnsi="仿宋" w:eastAsia="仿宋"/>
          <w:sz w:val="32"/>
          <w:szCs w:val="32"/>
        </w:rPr>
        <w:t>没收个人财产5万元，本考核期内缴纳2900元；追缴违法所得，未履行。月均消费：169.65元，AB账户余额：622.02元，储备金余额：622.51元，社会责任金：44.99元。本考核期内，罪犯袁华兵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综上所述，罪犯袁华兵服刑期间，认罪悔罪，遵规守纪，积极改造，确有悔改表现。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判项</w:t>
      </w:r>
      <w:r>
        <w:rPr>
          <w:rFonts w:hint="eastAsia" w:ascii="仿宋" w:hAnsi="仿宋" w:eastAsia="仿宋" w:cs="仿宋_GB2312"/>
          <w:sz w:val="32"/>
          <w:szCs w:val="32"/>
        </w:rPr>
        <w:t>未完全履行，依法应当从严。</w:t>
      </w:r>
    </w:p>
    <w:p>
      <w:pPr>
        <w:spacing w:line="598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</w:t>
      </w:r>
      <w:bookmarkStart w:id="0" w:name="_GoBack"/>
      <w:r>
        <w:rPr>
          <w:rFonts w:hint="eastAsia" w:ascii="仿宋" w:hAnsi="仿宋" w:eastAsia="仿宋"/>
          <w:sz w:val="32"/>
        </w:rPr>
        <w:t>罪犯袁华兵</w:t>
      </w:r>
      <w:bookmarkEnd w:id="0"/>
      <w:r>
        <w:rPr>
          <w:rFonts w:hint="eastAsia" w:ascii="仿宋" w:hAnsi="仿宋" w:eastAsia="仿宋"/>
          <w:sz w:val="32"/>
        </w:rPr>
        <w:t>减刑八个月。特报请裁定。</w:t>
      </w:r>
    </w:p>
    <w:p>
      <w:pPr>
        <w:spacing w:line="598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8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8" w:lineRule="exact"/>
        <w:ind w:left="-56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98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246F3"/>
    <w:rsid w:val="2C72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2025-03-12T08:10:00Z</dcterms:created>
  <dc:creator>文盈盈</dc:creator>
  <cp:lastModifiedBy>文盈盈</cp:lastModifiedBy>
  <dcterms:modified xsi:type="dcterms:W3CDTF">2025-03-12T08:10:13Z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