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6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96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96" w:lineRule="exact"/>
        <w:ind w:firstLine="560" w:firstLineChars="200"/>
        <w:jc w:val="right"/>
        <w:rPr>
          <w:rFonts w:eastAsia="黑体"/>
          <w:sz w:val="28"/>
        </w:rPr>
      </w:pPr>
    </w:p>
    <w:p>
      <w:pPr>
        <w:spacing w:line="596" w:lineRule="exact"/>
        <w:ind w:firstLine="640" w:firstLineChars="200"/>
        <w:jc w:val="righ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</w:rPr>
        <w:t>5）省阿监减字第144号</w:t>
      </w:r>
    </w:p>
    <w:p>
      <w:pPr>
        <w:spacing w:line="596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sz w:val="32"/>
          <w:szCs w:val="32"/>
        </w:rPr>
        <w:t>罪犯李旸</w:t>
      </w:r>
      <w:bookmarkEnd w:id="0"/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男，</w:t>
      </w:r>
      <w:r>
        <w:rPr>
          <w:rFonts w:ascii="仿宋" w:hAnsi="仿宋" w:eastAsia="仿宋" w:cs="仿宋"/>
          <w:sz w:val="32"/>
          <w:szCs w:val="32"/>
        </w:rPr>
        <w:t>19</w:t>
      </w:r>
      <w:r>
        <w:rPr>
          <w:rFonts w:hint="eastAsia" w:ascii="仿宋" w:hAnsi="仿宋" w:eastAsia="仿宋" w:cs="仿宋"/>
          <w:sz w:val="32"/>
          <w:szCs w:val="32"/>
        </w:rPr>
        <w:t>90年1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7日出生，汉族，小学文化，捕前职业：</w:t>
      </w:r>
      <w:r>
        <w:rPr>
          <w:rFonts w:hint="eastAsia" w:ascii="仿宋" w:hAnsi="仿宋" w:eastAsia="仿宋"/>
          <w:sz w:val="32"/>
          <w:szCs w:val="32"/>
        </w:rPr>
        <w:t>无业，</w:t>
      </w:r>
      <w:r>
        <w:rPr>
          <w:rFonts w:hint="eastAsia" w:ascii="仿宋" w:hAnsi="仿宋" w:eastAsia="仿宋" w:cs="仿宋"/>
          <w:sz w:val="32"/>
          <w:szCs w:val="32"/>
        </w:rPr>
        <w:t>原户籍所在地：四川省成都市。</w:t>
      </w:r>
      <w:r>
        <w:rPr>
          <w:rFonts w:hint="eastAsia" w:ascii="仿宋" w:hAnsi="仿宋" w:eastAsia="仿宋"/>
          <w:sz w:val="32"/>
          <w:szCs w:val="32"/>
        </w:rPr>
        <w:t>现在四川省阿坝监狱四监区服刑。</w:t>
      </w:r>
    </w:p>
    <w:p>
      <w:pPr>
        <w:spacing w:line="596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曾因盗窃罪，被成都市青羊区人民法院于2018年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月27日判处有期徒刑六个月，2018年4月24日刑满释放。因贩卖毒品罪，经成都市成华区人民法院于2020年4月14日以（2020）川0108刑初131号刑事判决书，判处有期徒刑十年，并处罚金人民币八千元，追缴违法所得上缴国库。被告人</w:t>
      </w:r>
      <w:r>
        <w:rPr>
          <w:rFonts w:hint="eastAsia" w:ascii="仿宋" w:hAnsi="仿宋" w:eastAsia="仿宋"/>
          <w:sz w:val="32"/>
          <w:szCs w:val="32"/>
        </w:rPr>
        <w:t>李旸</w:t>
      </w:r>
      <w:r>
        <w:rPr>
          <w:rFonts w:hint="eastAsia" w:ascii="仿宋" w:hAnsi="仿宋" w:eastAsia="仿宋" w:cs="仿宋"/>
          <w:sz w:val="32"/>
          <w:szCs w:val="32"/>
        </w:rPr>
        <w:t>未提出上诉，刑期自</w:t>
      </w:r>
      <w:r>
        <w:rPr>
          <w:rFonts w:ascii="仿宋" w:hAnsi="仿宋" w:eastAsia="仿宋" w:cs="仿宋"/>
          <w:sz w:val="32"/>
          <w:szCs w:val="32"/>
        </w:rPr>
        <w:t>2019</w:t>
      </w:r>
      <w:r>
        <w:rPr>
          <w:rFonts w:hint="eastAsia" w:ascii="仿宋" w:hAnsi="仿宋" w:eastAsia="仿宋" w:cs="仿宋"/>
          <w:sz w:val="32"/>
          <w:szCs w:val="32"/>
        </w:rPr>
        <w:t>年11月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5日起至</w:t>
      </w: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</w:rPr>
        <w:t>9年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1月1</w:t>
      </w:r>
      <w:r>
        <w:rPr>
          <w:rFonts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日止，于</w:t>
      </w:r>
      <w:r>
        <w:rPr>
          <w:rFonts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20年6月</w:t>
      </w:r>
      <w:r>
        <w:rPr>
          <w:rFonts w:ascii="仿宋" w:hAnsi="仿宋" w:eastAsia="仿宋" w:cs="仿宋"/>
          <w:sz w:val="32"/>
          <w:szCs w:val="32"/>
        </w:rPr>
        <w:t>30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送我狱执行刑罚。服刑期间刑罚变动情况：四川省德阳市中级人民法院于2023年5月8日以（2023）川06刑更321号刑事裁定，对其减刑六个月。刑期至2029年5月14日止。</w:t>
      </w:r>
    </w:p>
    <w:p>
      <w:pPr>
        <w:spacing w:line="596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，认罪悔罪；遵守法律法规及监规，接受教育改造，兼任互监组组长、监舍召集员期间认真负责，如：2022年12月-2024年2月，兼任互监组组长尽责，共获加分14.5分；2024年8月-11月，兼任互监组组长、监舍召集员尽职，共获加分4分。</w:t>
      </w:r>
      <w:r>
        <w:rPr>
          <w:rFonts w:hint="eastAsia" w:ascii="仿宋" w:hAnsi="仿宋" w:eastAsia="仿宋"/>
          <w:sz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/>
          <w:sz w:val="32"/>
          <w:szCs w:val="32"/>
        </w:rPr>
        <w:t>积极参加劳动，努力完成劳动任务</w:t>
      </w:r>
      <w:r>
        <w:rPr>
          <w:rFonts w:hint="eastAsia" w:ascii="仿宋" w:hAnsi="仿宋" w:eastAsia="仿宋" w:cs="仿宋"/>
          <w:sz w:val="32"/>
          <w:szCs w:val="32"/>
        </w:rPr>
        <w:t>，如：2022年12月，在疫情防控暂停劳动期间服从临时劳动安排，较长时间协助民警完成送水送饭、原巡夜员因病代替巡夜等任务，获加分1.5分；2023年1月，</w:t>
      </w:r>
      <w:r>
        <w:rPr>
          <w:rFonts w:hint="eastAsia" w:ascii="仿宋" w:hAnsi="仿宋" w:eastAsia="仿宋" w:cs="仿宋_GB2312"/>
          <w:sz w:val="32"/>
          <w:szCs w:val="32"/>
        </w:rPr>
        <w:t>在监狱开展的罪犯“双百”技工评选活动中，获得“优胜团队”奖，获加分2分；2023年2月，因在2022年12月的“抗疫双五比”活动中表现积极，获得优胜个人，获加分15分</w:t>
      </w:r>
      <w:r>
        <w:rPr>
          <w:rFonts w:hint="eastAsia" w:ascii="仿宋" w:hAnsi="仿宋" w:eastAsia="仿宋"/>
          <w:color w:val="000000"/>
          <w:sz w:val="32"/>
          <w:szCs w:val="32"/>
          <w:lang w:val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罚金人民币八千元，追缴违法所得上缴国库，均已履行。</w:t>
      </w:r>
      <w:r>
        <w:rPr>
          <w:rFonts w:hint="eastAsia" w:ascii="仿宋" w:hAnsi="仿宋" w:eastAsia="仿宋"/>
          <w:sz w:val="32"/>
          <w:szCs w:val="32"/>
        </w:rPr>
        <w:t>本考核期内，罪犯李旸共获得表扬5个，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96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综上所述，罪犯李旸在服刑期间，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认罪悔罪，遵规守纪，积极改造，确有悔改表现。该犯系累犯，</w:t>
      </w:r>
      <w:r>
        <w:rPr>
          <w:rFonts w:hint="eastAsia" w:ascii="仿宋" w:hAnsi="仿宋" w:eastAsia="仿宋"/>
          <w:sz w:val="32"/>
        </w:rPr>
        <w:t>依法应当从严。</w:t>
      </w:r>
    </w:p>
    <w:p>
      <w:pPr>
        <w:spacing w:line="596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为此，根据《中华人民共和国监狱法》第二十九条、《中华人民共和国刑法》第七十八条、《中华人民共和国刑事诉讼法》第二百七十三条第二款的规定，建议对罪犯李旸减刑八个月。特报请裁定。</w:t>
      </w:r>
    </w:p>
    <w:p>
      <w:pPr>
        <w:spacing w:line="596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spacing w:line="596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spacing w:line="596" w:lineRule="exact"/>
        <w:ind w:right="640"/>
        <w:rPr>
          <w:rFonts w:ascii="仿宋" w:hAnsi="仿宋" w:eastAsia="仿宋"/>
          <w:sz w:val="32"/>
          <w:szCs w:val="32"/>
        </w:rPr>
      </w:pPr>
    </w:p>
    <w:p>
      <w:pPr>
        <w:spacing w:line="70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四川省阿坝监狱</w:t>
      </w:r>
    </w:p>
    <w:p>
      <w:pPr>
        <w:pStyle w:val="2"/>
        <w:spacing w:line="70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2025年3月6日</w:t>
      </w:r>
    </w:p>
    <w:p>
      <w:pPr>
        <w:spacing w:line="596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81EF7"/>
    <w:rsid w:val="15D8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2025-03-12T07:39:00Z</dcterms:created>
  <dc:creator>文盈盈</dc:creator>
  <cp:lastModifiedBy>文盈盈</cp:lastModifiedBy>
  <dcterms:modified xsi:type="dcterms:W3CDTF">2025-03-12T07:40:01Z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