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四川省阿坝监狱</w:t>
      </w:r>
    </w:p>
    <w:p>
      <w:pPr>
        <w:spacing w:line="520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报请减刑建议书</w:t>
      </w:r>
    </w:p>
    <w:p>
      <w:pPr>
        <w:spacing w:line="520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（2025）省阿监减字第123号</w:t>
      </w:r>
    </w:p>
    <w:p>
      <w:pPr>
        <w:pStyle w:val="2"/>
        <w:spacing w:line="520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罪犯张金贵</w:t>
      </w:r>
      <w:bookmarkEnd w:id="0"/>
      <w:r>
        <w:rPr>
          <w:rFonts w:hint="eastAsia" w:ascii="仿宋" w:hAnsi="仿宋" w:eastAsia="仿宋"/>
        </w:rPr>
        <w:t>，男，1983年5月13日出生，回族，小学文化，捕前职业：务农，原户籍所在地：四川省小金县。现在四川省阿坝监狱二监区服刑。</w:t>
      </w:r>
    </w:p>
    <w:p>
      <w:pPr>
        <w:spacing w:line="52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强奸罪、抢劫罪（未遂），经四川省小金县人民法院于2022年12月6日以（2022）川3227刑初49号刑事判决书，数罪并罚，决定执行有期徒刑六年，并处罚金2000元。被告人张金贵未提出上诉，刑期自2022年8月10日起至2028年8月9日止，于2023年3月15日送我狱执行刑罚。</w:t>
      </w:r>
    </w:p>
    <w:p>
      <w:pPr>
        <w:widowControl/>
        <w:spacing w:line="52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能认罪悔罪，遵守法律法规及监规，接受教育改造，</w:t>
      </w:r>
      <w:r>
        <w:rPr>
          <w:rFonts w:hint="eastAsia" w:ascii="仿宋" w:hAnsi="仿宋" w:eastAsia="仿宋"/>
          <w:sz w:val="32"/>
          <w:lang w:val="en-US" w:eastAsia="zh-CN"/>
        </w:rPr>
        <w:t>************************</w:t>
      </w:r>
      <w:r>
        <w:rPr>
          <w:rFonts w:hint="eastAsia" w:ascii="仿宋" w:hAnsi="仿宋" w:eastAsia="仿宋"/>
          <w:sz w:val="32"/>
        </w:rPr>
        <w:t>；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</w:t>
      </w:r>
      <w:r>
        <w:rPr>
          <w:rFonts w:hint="eastAsia" w:ascii="仿宋" w:hAnsi="仿宋" w:eastAsia="仿宋"/>
          <w:sz w:val="32"/>
          <w:szCs w:val="32"/>
        </w:rPr>
        <w:t>。罚金2000元，已结案。本考核期内，罪犯张金贵共获得表扬3个，悔改表现评定结论为：确有悔改表现。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综上所述，罪犯张金贵服刑期间，认罪悔罪，基本遵规守纪，积极改造，确有悔改表现。</w:t>
      </w:r>
    </w:p>
    <w:p>
      <w:pPr>
        <w:spacing w:line="52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为此，根据《中华人民共和国监狱法》第二十九条，《中华人民共和国刑法》第七十八条，《中华人民共和国刑事诉讼法》第二百七十三条第二款的规定，建议对罪犯张金贵减刑七个月。特报请裁定。</w:t>
      </w:r>
    </w:p>
    <w:p>
      <w:pPr>
        <w:spacing w:line="52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2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20" w:lineRule="exact"/>
        <w:ind w:firstLine="5760" w:firstLineChars="18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78" w:lineRule="exact"/>
        <w:jc w:val="center"/>
        <w:rPr>
          <w:rFonts w:ascii="宋体" w:hAnsi="宋体" w:eastAsia="方正小标宋简体"/>
          <w:sz w:val="44"/>
        </w:rPr>
      </w:pPr>
    </w:p>
    <w:p>
      <w:pPr>
        <w:spacing w:line="578" w:lineRule="exact"/>
        <w:jc w:val="center"/>
        <w:rPr>
          <w:rFonts w:ascii="宋体" w:hAnsi="宋体" w:eastAsia="方正小标宋简体"/>
          <w:sz w:val="44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3722C"/>
    <w:rsid w:val="6563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2025-03-12T08:12:00Z</dcterms:created>
  <dc:creator>文盈盈</dc:creator>
  <cp:lastModifiedBy>文盈盈</cp:lastModifiedBy>
  <dcterms:modified xsi:type="dcterms:W3CDTF">2025-03-12T08:12:44Z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