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jc w:val="center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报请假释建议书</w:t>
      </w:r>
    </w:p>
    <w:p>
      <w:pPr>
        <w:jc w:val="center"/>
        <w:rPr>
          <w:rFonts w:ascii="黑体" w:hAnsi="黑体" w:eastAsia="黑体" w:cs="黑体"/>
          <w:sz w:val="44"/>
          <w:lang w:val="zh-CN"/>
        </w:rPr>
      </w:pPr>
    </w:p>
    <w:p>
      <w:pPr>
        <w:autoSpaceDE w:val="0"/>
        <w:autoSpaceDN w:val="0"/>
        <w:spacing w:line="579" w:lineRule="exact"/>
        <w:ind w:firstLine="560"/>
        <w:jc w:val="right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（2025）省阿监假字第</w:t>
      </w:r>
      <w:r>
        <w:rPr>
          <w:rFonts w:hint="eastAsia"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spacing w:line="700" w:lineRule="exact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罪犯罗威斌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，男，1985年12月5日出生，藏族，初中文化，</w:t>
      </w:r>
      <w:r>
        <w:rPr>
          <w:rFonts w:hint="eastAsia" w:ascii="仿宋" w:hAnsi="仿宋" w:eastAsia="仿宋" w:cs="仿宋"/>
          <w:kern w:val="2"/>
          <w:sz w:val="32"/>
          <w:szCs w:val="21"/>
        </w:rPr>
        <w:t>捕前职业：务农，</w:t>
      </w:r>
      <w:r>
        <w:rPr>
          <w:rFonts w:hint="eastAsia" w:ascii="仿宋" w:hAnsi="仿宋" w:eastAsia="仿宋" w:cs="仿宋"/>
          <w:sz w:val="32"/>
          <w:szCs w:val="32"/>
        </w:rPr>
        <w:t>户籍所在地：四川省丹巴县。现在四川省阿坝监狱四监区服刑。</w:t>
      </w:r>
    </w:p>
    <w:p>
      <w:pPr>
        <w:pStyle w:val="2"/>
        <w:spacing w:line="700" w:lineRule="exact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>因掩饰、隐瞒犯罪所得罪，经四川省小金县人民法院于2023年6月15日以（2023）川3227刑初12号刑事判决，判处有期徒刑三年，并处罚金人民币五万元，依法追缴违法所得375400元。被告人罗威斌未提出上诉。刑期自2023年6月7日起至2026年6月6日止。于2023年7月20日送阿坝监狱执行刑罚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认真遵守法律法规及监规，积极接受教育改造，积极参加思想、文化、职业技术教育，在2024年下半年监狱组织的三课教育学习中取得了合格的成绩。积极参加劳动，努力完成劳动任务。罚金及收缴违法所得均已履行。本次考核期内，罪犯罗威斌共计获得表扬2个，悔改表现评定结论为：确有悔改表现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综上所述，罪犯罗威斌在服刑期间，认罪悔罪，遵规守纪，积极改造，确有悔改表现。丹巴县</w:t>
      </w:r>
      <w:r>
        <w:rPr>
          <w:rFonts w:hint="eastAsia" w:ascii="仿宋" w:hAnsi="仿宋" w:eastAsia="仿宋"/>
          <w:sz w:val="32"/>
          <w:szCs w:val="32"/>
        </w:rPr>
        <w:t>司法局于202</w:t>
      </w: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14</w:t>
      </w:r>
      <w:r>
        <w:rPr>
          <w:rFonts w:hint="eastAsia" w:ascii="仿宋" w:hAnsi="仿宋" w:eastAsia="仿宋"/>
          <w:sz w:val="32"/>
          <w:szCs w:val="32"/>
        </w:rPr>
        <w:t>日出具</w:t>
      </w:r>
      <w:r>
        <w:rPr>
          <w:rFonts w:hint="eastAsia" w:ascii="仿宋" w:hAnsi="仿宋" w:eastAsia="仿宋"/>
          <w:bCs/>
          <w:sz w:val="32"/>
          <w:szCs w:val="32"/>
        </w:rPr>
        <w:t>〔202</w:t>
      </w:r>
      <w:r>
        <w:rPr>
          <w:rFonts w:ascii="仿宋" w:hAnsi="仿宋" w:eastAsia="仿宋"/>
          <w:bCs/>
          <w:sz w:val="32"/>
          <w:szCs w:val="32"/>
        </w:rPr>
        <w:t>5</w:t>
      </w:r>
      <w:r>
        <w:rPr>
          <w:rFonts w:hint="eastAsia" w:ascii="仿宋" w:hAnsi="仿宋" w:eastAsia="仿宋"/>
          <w:bCs/>
          <w:sz w:val="32"/>
          <w:szCs w:val="32"/>
        </w:rPr>
        <w:t>〕川丹巴矫调评字第4号调查评估意见书</w:t>
      </w:r>
      <w:r>
        <w:rPr>
          <w:rFonts w:hint="eastAsia" w:ascii="仿宋" w:hAnsi="仿宋" w:eastAsia="仿宋" w:cs="仿宋"/>
          <w:sz w:val="32"/>
          <w:szCs w:val="32"/>
        </w:rPr>
        <w:t>：适宜社区矫正。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为此，根据《中华人民共和国监狱法》第三十二条、《中华人民共和国刑法》第八十一条、八十二条，《中华人民共和国刑事诉讼法》第二百七十三条第二款的规定，建议对罪犯罗威斌予以假释。特报请裁定。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7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7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700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</w:p>
    <w:p>
      <w:pPr>
        <w:spacing w:line="700" w:lineRule="exact"/>
        <w:ind w:firstLine="640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四川省阿坝监狱</w:t>
      </w:r>
    </w:p>
    <w:p>
      <w:pPr>
        <w:pStyle w:val="2"/>
        <w:spacing w:line="70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2025年3月6日</w:t>
      </w:r>
    </w:p>
    <w:p>
      <w:pPr>
        <w:autoSpaceDE w:val="0"/>
        <w:autoSpaceDN w:val="0"/>
        <w:spacing w:line="579" w:lineRule="exact"/>
        <w:jc w:val="center"/>
        <w:rPr>
          <w:rFonts w:ascii="黑体" w:hAnsi="黑体" w:eastAsia="黑体" w:cs="黑体"/>
          <w:sz w:val="44"/>
          <w:szCs w:val="44"/>
          <w:lang w:val="zh-CN"/>
        </w:rPr>
      </w:pPr>
    </w:p>
    <w:p>
      <w:pPr>
        <w:autoSpaceDE w:val="0"/>
        <w:autoSpaceDN w:val="0"/>
        <w:spacing w:line="579" w:lineRule="exact"/>
        <w:jc w:val="center"/>
        <w:rPr>
          <w:rFonts w:ascii="黑体" w:hAnsi="黑体" w:eastAsia="黑体" w:cs="黑体"/>
          <w:sz w:val="44"/>
          <w:szCs w:val="44"/>
          <w:lang w:val="zh-CN"/>
        </w:rPr>
      </w:pPr>
    </w:p>
    <w:p>
      <w:pPr>
        <w:autoSpaceDE w:val="0"/>
        <w:autoSpaceDN w:val="0"/>
        <w:spacing w:line="579" w:lineRule="exact"/>
        <w:jc w:val="center"/>
        <w:rPr>
          <w:rFonts w:ascii="黑体" w:hAnsi="黑体" w:eastAsia="黑体" w:cs="黑体"/>
          <w:sz w:val="44"/>
          <w:szCs w:val="44"/>
          <w:lang w:val="zh-CN"/>
        </w:rPr>
      </w:pPr>
    </w:p>
    <w:p>
      <w:pPr>
        <w:autoSpaceDE w:val="0"/>
        <w:autoSpaceDN w:val="0"/>
        <w:spacing w:line="579" w:lineRule="exact"/>
        <w:jc w:val="center"/>
        <w:rPr>
          <w:rFonts w:ascii="黑体" w:hAnsi="黑体" w:eastAsia="黑体" w:cs="黑体"/>
          <w:sz w:val="44"/>
          <w:szCs w:val="44"/>
          <w:lang w:val="zh-CN"/>
        </w:rPr>
      </w:pPr>
    </w:p>
    <w:p>
      <w:pPr>
        <w:autoSpaceDE w:val="0"/>
        <w:autoSpaceDN w:val="0"/>
        <w:spacing w:line="579" w:lineRule="exact"/>
        <w:jc w:val="center"/>
        <w:rPr>
          <w:rFonts w:ascii="黑体" w:hAnsi="黑体" w:eastAsia="黑体" w:cs="黑体"/>
          <w:sz w:val="44"/>
          <w:szCs w:val="44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AF5A6A"/>
    <w:rsid w:val="43AF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2025-03-12T07:37:00Z</dcterms:created>
  <dc:creator>文盈盈</dc:creator>
  <cp:lastModifiedBy>文盈盈</cp:lastModifiedBy>
  <dcterms:modified xsi:type="dcterms:W3CDTF">2025-03-12T07:38:22Z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