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80" w:lineRule="exact"/>
        <w:ind w:firstLine="2640" w:firstLineChars="600"/>
        <w:rPr>
          <w:rFonts w:ascii="黑体" w:hAnsi="黑体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四川省阿坝监狱</w:t>
      </w:r>
    </w:p>
    <w:p>
      <w:pPr>
        <w:pStyle w:val="5"/>
        <w:spacing w:line="480" w:lineRule="exact"/>
        <w:ind w:firstLine="2640" w:firstLineChars="600"/>
        <w:rPr>
          <w:rFonts w:ascii="Times New Roman" w:hAnsi="Times New Roman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报请减刑建议书</w:t>
      </w:r>
    </w:p>
    <w:p>
      <w:pPr>
        <w:pStyle w:val="5"/>
        <w:spacing w:line="480" w:lineRule="exact"/>
        <w:ind w:firstLine="880"/>
        <w:jc w:val="center"/>
        <w:rPr>
          <w:rFonts w:ascii="Times New Roman" w:hAnsi="Times New Roman"/>
          <w:color w:val="auto"/>
          <w:sz w:val="44"/>
        </w:rPr>
      </w:pPr>
    </w:p>
    <w:p>
      <w:pPr>
        <w:pStyle w:val="5"/>
        <w:spacing w:line="480" w:lineRule="exact"/>
        <w:ind w:firstLine="560"/>
        <w:jc w:val="right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（202</w:t>
      </w:r>
      <w:r>
        <w:rPr>
          <w:rFonts w:ascii="仿宋" w:hAnsi="仿宋" w:eastAsia="仿宋"/>
          <w:color w:val="auto"/>
          <w:sz w:val="32"/>
        </w:rPr>
        <w:t>5</w:t>
      </w:r>
      <w:r>
        <w:rPr>
          <w:rFonts w:hint="eastAsia" w:ascii="仿宋" w:hAnsi="仿宋" w:eastAsia="仿宋"/>
          <w:color w:val="auto"/>
          <w:sz w:val="32"/>
        </w:rPr>
        <w:t>）省阿监减字第1</w:t>
      </w:r>
      <w:r>
        <w:rPr>
          <w:rFonts w:ascii="仿宋" w:hAnsi="仿宋" w:eastAsia="仿宋"/>
          <w:color w:val="auto"/>
          <w:sz w:val="32"/>
        </w:rPr>
        <w:t>62</w:t>
      </w:r>
      <w:r>
        <w:rPr>
          <w:rFonts w:hint="eastAsia" w:ascii="仿宋" w:hAnsi="仿宋" w:eastAsia="仿宋"/>
          <w:color w:val="auto"/>
          <w:sz w:val="32"/>
        </w:rPr>
        <w:t>号</w:t>
      </w:r>
    </w:p>
    <w:p>
      <w:pPr>
        <w:pStyle w:val="2"/>
        <w:spacing w:line="579" w:lineRule="exact"/>
        <w:rPr>
          <w:rFonts w:ascii="仿宋" w:hAnsi="仿宋" w:eastAsia="仿宋"/>
          <w:color w:val="auto"/>
          <w:szCs w:val="32"/>
        </w:rPr>
      </w:pPr>
      <w:bookmarkStart w:id="0" w:name="_GoBack"/>
      <w:r>
        <w:rPr>
          <w:rFonts w:hint="eastAsia" w:ascii="仿宋" w:hAnsi="仿宋" w:eastAsia="仿宋"/>
          <w:color w:val="auto"/>
          <w:szCs w:val="32"/>
        </w:rPr>
        <w:t>罪犯陆斌</w:t>
      </w:r>
      <w:bookmarkEnd w:id="0"/>
      <w:r>
        <w:rPr>
          <w:rFonts w:hint="eastAsia" w:ascii="仿宋" w:hAnsi="仿宋" w:eastAsia="仿宋"/>
          <w:color w:val="auto"/>
          <w:szCs w:val="32"/>
        </w:rPr>
        <w:t>，男，</w:t>
      </w:r>
      <w:r>
        <w:rPr>
          <w:rFonts w:hint="eastAsia" w:ascii="仿宋" w:hAnsi="仿宋" w:eastAsia="仿宋" w:cs="宋体"/>
          <w:color w:val="auto"/>
          <w:kern w:val="0"/>
          <w:szCs w:val="32"/>
        </w:rPr>
        <w:t>1976年5月9日</w:t>
      </w:r>
      <w:r>
        <w:rPr>
          <w:rFonts w:hint="eastAsia" w:ascii="仿宋" w:hAnsi="仿宋" w:eastAsia="仿宋"/>
          <w:color w:val="auto"/>
          <w:szCs w:val="32"/>
        </w:rPr>
        <w:t>出生，汉族，高中</w:t>
      </w:r>
      <w:r>
        <w:rPr>
          <w:rFonts w:hint="eastAsia" w:ascii="仿宋" w:hAnsi="仿宋" w:eastAsia="仿宋" w:cs="宋体"/>
          <w:color w:val="auto"/>
          <w:kern w:val="0"/>
          <w:szCs w:val="32"/>
        </w:rPr>
        <w:t>文化</w:t>
      </w:r>
      <w:r>
        <w:rPr>
          <w:rFonts w:hint="eastAsia" w:ascii="仿宋" w:hAnsi="仿宋" w:eastAsia="仿宋"/>
          <w:color w:val="auto"/>
          <w:szCs w:val="32"/>
        </w:rPr>
        <w:t>，无业，原户籍所在地：</w:t>
      </w:r>
      <w:r>
        <w:rPr>
          <w:rFonts w:hint="eastAsia" w:ascii="仿宋" w:hAnsi="仿宋" w:eastAsia="仿宋"/>
          <w:color w:val="auto"/>
        </w:rPr>
        <w:t>四川省中江县</w:t>
      </w:r>
      <w:r>
        <w:rPr>
          <w:rFonts w:hint="eastAsia" w:ascii="仿宋" w:hAnsi="仿宋" w:eastAsia="仿宋"/>
          <w:color w:val="auto"/>
          <w:szCs w:val="32"/>
        </w:rPr>
        <w:t>。现在四川省阿坝监狱五监区服刑。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曾因盗窃罪，于1994年11月25日被判处有期徒刑一年；又因盗窃罪，于1997年11月18日被判处有期徒刑五年，于2</w:t>
      </w:r>
      <w:r>
        <w:rPr>
          <w:rFonts w:ascii="仿宋" w:hAnsi="仿宋" w:eastAsia="仿宋"/>
          <w:color w:val="auto"/>
          <w:sz w:val="32"/>
          <w:szCs w:val="32"/>
        </w:rPr>
        <w:t>002</w:t>
      </w:r>
      <w:r>
        <w:rPr>
          <w:rFonts w:hint="eastAsia" w:ascii="仿宋" w:hAnsi="仿宋" w:eastAsia="仿宋"/>
          <w:color w:val="auto"/>
          <w:sz w:val="32"/>
          <w:szCs w:val="32"/>
        </w:rPr>
        <w:t>年6月４日刑满释放；因贩卖毒品罪、非法持有枪支罪，经四川省德阳市旌阳区人民法院于2014年8月14日以（2014）旌刑初字第283号刑事判决书，判决被告人陆斌犯贩卖毒品罪判处有期徒刑十五年，并处没收财产五万元；犯非法持有枪支罪，判处有期徒刑一年。数罪并罚，决定执行有期徒刑十五年，并处没收财产五万元。被告人陆斌不服判决，提起上诉，经四川省德阳市中级人民法院于2014年10月20日以（2014）德刑二终字第43号刑事判决书，驳回上诉，维持原判。刑期自2014年1月10日起至2029年1月9日止，于</w:t>
      </w:r>
      <w:r>
        <w:rPr>
          <w:rFonts w:ascii="仿宋" w:hAnsi="仿宋" w:eastAsia="仿宋"/>
          <w:color w:val="auto"/>
          <w:sz w:val="32"/>
          <w:szCs w:val="32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</w:rPr>
        <w:t>14年11月25日送阿坝监狱执行刑罚。服刑期间刑罚变更执行情况：四川省德阳市中级人民法院于2016年12月26日以（2016）川06刑更1420号刑事裁定，对其减刑八个月；于2019年4月25日以（2019）川06刑更416号刑事裁定，对其减刑六个月；于2021年5月31日以（2021）川06刑更513号刑事裁定，对其减刑八个月；于2023年5月8日以（2023）川06刑更333号刑事裁定，对其减刑七个月。刑期至2026年8月9日止。</w:t>
      </w:r>
    </w:p>
    <w:p>
      <w:pPr>
        <w:spacing w:line="579" w:lineRule="exact"/>
        <w:ind w:firstLine="640" w:firstLineChars="200"/>
        <w:rPr>
          <w:rFonts w:ascii="仿宋" w:hAnsi="仿宋" w:eastAsia="仿宋"/>
          <w:color w:val="auto"/>
          <w:sz w:val="32"/>
          <w:szCs w:val="24"/>
        </w:rPr>
      </w:pPr>
      <w:r>
        <w:rPr>
          <w:rFonts w:hint="eastAsia" w:ascii="仿宋" w:hAnsi="仿宋" w:eastAsia="仿宋"/>
          <w:color w:val="auto"/>
          <w:sz w:val="32"/>
          <w:szCs w:val="24"/>
        </w:rPr>
        <w:t>该犯在服刑期间，认罪悔罪，遵守法律法规及监规，</w:t>
      </w:r>
      <w:r>
        <w:rPr>
          <w:rFonts w:hint="eastAsia" w:ascii="仿宋" w:hAnsi="仿宋" w:eastAsia="仿宋"/>
          <w:color w:val="auto"/>
          <w:sz w:val="32"/>
        </w:rPr>
        <w:t>接受教育改造，兼职担任互监组组长、监舍召集员、学习记录员期间认真负责，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如：2023年3月-2024年11月兼任监舍召集员、</w:t>
      </w:r>
      <w:r>
        <w:rPr>
          <w:rFonts w:hint="eastAsia" w:ascii="仿宋" w:hAnsi="仿宋" w:eastAsia="仿宋"/>
          <w:color w:val="auto"/>
          <w:sz w:val="32"/>
        </w:rPr>
        <w:t>互监组组长，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学习记录员，共获得加分</w:t>
      </w:r>
      <w:r>
        <w:rPr>
          <w:rFonts w:ascii="仿宋" w:hAnsi="仿宋" w:eastAsia="仿宋" w:cs="仿宋"/>
          <w:color w:val="auto"/>
          <w:sz w:val="32"/>
          <w:szCs w:val="32"/>
        </w:rPr>
        <w:t>46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分。</w:t>
      </w:r>
      <w:r>
        <w:rPr>
          <w:rFonts w:hint="eastAsia" w:ascii="仿宋" w:hAnsi="仿宋" w:eastAsia="仿宋"/>
          <w:color w:val="auto"/>
          <w:sz w:val="32"/>
          <w:szCs w:val="24"/>
        </w:rPr>
        <w:t>积极参加思想、文化、职业技术教育，在2024年下半年监狱组织的三课教育学习中取得了合格的成绩。积极参加劳动，努力完成劳动任务。2</w:t>
      </w:r>
      <w:r>
        <w:rPr>
          <w:rFonts w:ascii="仿宋" w:hAnsi="仿宋" w:eastAsia="仿宋"/>
          <w:color w:val="auto"/>
          <w:sz w:val="32"/>
          <w:szCs w:val="24"/>
        </w:rPr>
        <w:t>023</w:t>
      </w:r>
      <w:r>
        <w:rPr>
          <w:rFonts w:hint="eastAsia" w:ascii="仿宋" w:hAnsi="仿宋" w:eastAsia="仿宋"/>
          <w:color w:val="auto"/>
          <w:sz w:val="32"/>
          <w:szCs w:val="24"/>
        </w:rPr>
        <w:t>年1月1</w:t>
      </w:r>
      <w:r>
        <w:rPr>
          <w:rFonts w:ascii="仿宋" w:hAnsi="仿宋" w:eastAsia="仿宋"/>
          <w:color w:val="auto"/>
          <w:sz w:val="32"/>
          <w:szCs w:val="24"/>
        </w:rPr>
        <w:t>3</w:t>
      </w:r>
      <w:r>
        <w:rPr>
          <w:rFonts w:hint="eastAsia" w:ascii="仿宋" w:hAnsi="仿宋" w:eastAsia="仿宋"/>
          <w:color w:val="auto"/>
          <w:sz w:val="32"/>
          <w:szCs w:val="24"/>
        </w:rPr>
        <w:t>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被评为2022年度监狱级改造积极分子；</w:t>
      </w:r>
      <w:r>
        <w:rPr>
          <w:rFonts w:hint="eastAsia" w:ascii="仿宋" w:hAnsi="仿宋" w:eastAsia="仿宋"/>
          <w:color w:val="auto"/>
          <w:sz w:val="32"/>
          <w:szCs w:val="24"/>
        </w:rPr>
        <w:t>2</w:t>
      </w:r>
      <w:r>
        <w:rPr>
          <w:rFonts w:ascii="仿宋" w:hAnsi="仿宋" w:eastAsia="仿宋"/>
          <w:color w:val="auto"/>
          <w:sz w:val="32"/>
          <w:szCs w:val="24"/>
        </w:rPr>
        <w:t>023</w:t>
      </w:r>
      <w:r>
        <w:rPr>
          <w:rFonts w:hint="eastAsia" w:ascii="仿宋" w:hAnsi="仿宋" w:eastAsia="仿宋"/>
          <w:color w:val="auto"/>
          <w:sz w:val="32"/>
          <w:szCs w:val="24"/>
        </w:rPr>
        <w:t>年4月2</w:t>
      </w:r>
      <w:r>
        <w:rPr>
          <w:rFonts w:ascii="仿宋" w:hAnsi="仿宋" w:eastAsia="仿宋"/>
          <w:color w:val="auto"/>
          <w:sz w:val="32"/>
          <w:szCs w:val="24"/>
        </w:rPr>
        <w:t>6</w:t>
      </w:r>
      <w:r>
        <w:rPr>
          <w:rFonts w:hint="eastAsia" w:ascii="仿宋" w:hAnsi="仿宋" w:eastAsia="仿宋"/>
          <w:color w:val="auto"/>
          <w:sz w:val="32"/>
          <w:szCs w:val="24"/>
        </w:rPr>
        <w:t>日被评为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2022年度省级改造积极分子。</w:t>
      </w:r>
      <w:r>
        <w:rPr>
          <w:rFonts w:hint="eastAsia" w:ascii="仿宋" w:hAnsi="仿宋" w:eastAsia="仿宋"/>
          <w:color w:val="auto"/>
          <w:sz w:val="32"/>
          <w:szCs w:val="24"/>
        </w:rPr>
        <w:t>本次考核期内，罪犯陆斌共计获得表扬5个，悔改表现评定结论为：确有悔改表现。</w:t>
      </w:r>
    </w:p>
    <w:p>
      <w:pPr>
        <w:spacing w:line="579" w:lineRule="exact"/>
        <w:ind w:firstLine="640" w:firstLineChars="200"/>
        <w:rPr>
          <w:rFonts w:ascii="仿宋_GB2312" w:hAnsi="楷体" w:eastAsia="仿宋_GB2312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24"/>
        </w:rPr>
        <w:t>综上所述，罪犯陆斌在服刑期间，认罪悔罪,遵规守纪,积极改造,确有悔改表现。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为此，根据《中华人民共和国监狱法》第二十九条，《中华人民共和国刑法》第七十八条，《中华人民共和国刑事诉讼法》第二百七十三条第二款的规定，建议对罪犯陆斌减刑八个月。特报请裁定。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pStyle w:val="5"/>
        <w:spacing w:line="579" w:lineRule="exact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pStyle w:val="5"/>
        <w:spacing w:line="579" w:lineRule="exact"/>
        <w:rPr>
          <w:rFonts w:ascii="仿宋" w:hAnsi="仿宋" w:eastAsia="仿宋"/>
          <w:color w:val="auto"/>
          <w:sz w:val="32"/>
        </w:rPr>
      </w:pPr>
    </w:p>
    <w:p>
      <w:pPr>
        <w:pStyle w:val="5"/>
        <w:spacing w:line="579" w:lineRule="exact"/>
        <w:ind w:firstLine="5120"/>
        <w:jc w:val="right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四川省阿坝监狱</w:t>
      </w:r>
    </w:p>
    <w:p>
      <w:pPr>
        <w:pStyle w:val="5"/>
        <w:spacing w:line="579" w:lineRule="exact"/>
        <w:jc w:val="right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202</w:t>
      </w:r>
      <w:r>
        <w:rPr>
          <w:rFonts w:ascii="仿宋" w:hAnsi="仿宋" w:eastAsia="仿宋"/>
          <w:color w:val="auto"/>
          <w:sz w:val="32"/>
        </w:rPr>
        <w:t>5</w:t>
      </w:r>
      <w:r>
        <w:rPr>
          <w:rFonts w:hint="eastAsia" w:ascii="仿宋" w:hAnsi="仿宋" w:eastAsia="仿宋"/>
          <w:color w:val="auto"/>
          <w:sz w:val="32"/>
        </w:rPr>
        <w:t>年3月6日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97F31"/>
    <w:rsid w:val="7F99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2025-03-12T07:16:00Z</dcterms:created>
  <dc:creator>文盈盈</dc:creator>
  <cp:lastModifiedBy>文盈盈</cp:lastModifiedBy>
  <dcterms:modified xsi:type="dcterms:W3CDTF">2025-03-12T07:16:12Z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