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</w:pPr>
    </w:p>
    <w:p>
      <w:pPr>
        <w:spacing w:line="55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5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58" w:lineRule="exact"/>
        <w:ind w:firstLine="880" w:firstLineChars="200"/>
        <w:rPr>
          <w:rFonts w:ascii="宋体" w:hAnsi="宋体" w:eastAsia="仿宋_GB2312"/>
          <w:sz w:val="44"/>
        </w:rPr>
      </w:pPr>
    </w:p>
    <w:p>
      <w:pPr>
        <w:spacing w:line="558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　　　　　　　　　　</w:t>
      </w:r>
      <w:r>
        <w:rPr>
          <w:rFonts w:hint="eastAsia" w:ascii="仿宋" w:hAnsi="仿宋" w:eastAsia="仿宋"/>
          <w:sz w:val="32"/>
          <w:szCs w:val="32"/>
        </w:rPr>
        <w:t>（2025）省阿监减字第116号</w:t>
      </w:r>
    </w:p>
    <w:p>
      <w:pPr>
        <w:pStyle w:val="2"/>
        <w:spacing w:line="558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罪犯邹付明</w:t>
      </w:r>
      <w:bookmarkEnd w:id="0"/>
      <w:r>
        <w:rPr>
          <w:rFonts w:hint="eastAsia" w:ascii="仿宋" w:hAnsi="仿宋" w:eastAsia="仿宋"/>
        </w:rPr>
        <w:t>，男，1977年8月13日出生，汉族，小学文化，捕前职业：无业，原户籍所在地：四川省中江县。现在四川省阿坝监狱二监区服刑。</w:t>
      </w:r>
    </w:p>
    <w:p>
      <w:pPr>
        <w:pStyle w:val="2"/>
        <w:spacing w:line="558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贩卖、制造毒品罪，经四川省中江县人民法院于2015年11月13日以（2015）中江刑初字第318号刑事判决书，判处有期徒刑十五年，并处没收个人财产3万元，剥夺政治权利三年。被告人邹付明未提起上诉，刑期自2014年12月13日起至2029年12月12日止，于2015年12月11日送我狱执行刑罚。</w:t>
      </w:r>
      <w:r>
        <w:rPr>
          <w:rFonts w:hint="eastAsia" w:ascii="仿宋" w:hAnsi="仿宋" w:eastAsia="仿宋"/>
          <w:szCs w:val="32"/>
        </w:rPr>
        <w:t>服刑期间刑罚变更执行情况：</w:t>
      </w:r>
      <w:r>
        <w:rPr>
          <w:rFonts w:hint="eastAsia" w:ascii="仿宋" w:hAnsi="仿宋" w:eastAsia="仿宋"/>
        </w:rPr>
        <w:t>四川省德阳市中级人民法院于2019年4月30日以（2019）川06刑更348号刑事裁定，对其减刑四个月,剥夺政治权利三年不变；于2021年5月31日以（2021）川06刑更470号刑事裁定，对其减刑七个月，剥夺政治权利三年不变；于2023年5月8日以（2023）川06刑更302号刑事裁定，对其减刑六个月，剥夺政治权利三年不变。刑期至2028年7月12日止。</w:t>
      </w:r>
    </w:p>
    <w:p>
      <w:pPr>
        <w:widowControl/>
        <w:spacing w:line="558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担任互监组组长、巡夜员期间认真负责，如：2023年9月-2024年6月，担任互监组组长尽职，共获加分7.5；2024年8月-2024年11月，兼任巡夜员尽责，共获加分6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积极参加劳动，努力完成劳动任务。没收个人财产3万元，已缴纳2100元（本考核期内缴纳1400元）。月均消费：159.93元，AB账户余额：696.2元，储备金余额：389.66元，社会责任金：29.31元。</w:t>
      </w:r>
      <w:r>
        <w:rPr>
          <w:rFonts w:hint="eastAsia" w:ascii="仿宋" w:hAnsi="仿宋" w:eastAsia="仿宋"/>
          <w:sz w:val="32"/>
          <w:szCs w:val="32"/>
        </w:rPr>
        <w:t>本考核期内，罪犯邹付明共获得表扬5个，悔改表现评定结论为：确有悔改表现。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综上所述，罪犯邹付明在服刑期间，认罪悔罪，遵规守纪，积极改造，确有悔改表现。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该犯系财产性判项未完全履行，依法应当从严。</w:t>
      </w:r>
    </w:p>
    <w:p>
      <w:pPr>
        <w:spacing w:line="55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法》第二百七十三条第二款的规定，建议对罪犯邹付明减刑八个月。特报请裁</w:t>
      </w:r>
      <w:r>
        <w:rPr>
          <w:rFonts w:hint="eastAsia" w:ascii="仿宋" w:hAnsi="仿宋" w:eastAsia="仿宋"/>
          <w:sz w:val="32"/>
        </w:rPr>
        <w:t>定。</w:t>
      </w:r>
    </w:p>
    <w:p>
      <w:pPr>
        <w:spacing w:line="558" w:lineRule="exact"/>
        <w:ind w:firstLine="640" w:firstLineChars="200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58" w:lineRule="exact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58" w:lineRule="exact"/>
        <w:rPr>
          <w:rFonts w:ascii="仿宋" w:hAnsi="仿宋" w:eastAsia="仿宋"/>
          <w:color w:val="000000"/>
          <w:sz w:val="32"/>
        </w:rPr>
      </w:pPr>
    </w:p>
    <w:p>
      <w:pPr>
        <w:spacing w:line="558" w:lineRule="exact"/>
        <w:ind w:left="-56" w:firstLine="6080" w:firstLineChars="1900"/>
        <w:jc w:val="right"/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四川省阿坝监狱2025年3月6日</w:t>
      </w:r>
    </w:p>
    <w:p>
      <w:pPr>
        <w:spacing w:line="598" w:lineRule="exact"/>
        <w:jc w:val="center"/>
        <w:rPr>
          <w:rFonts w:ascii="黑体" w:hAnsi="黑体" w:eastAsia="黑体"/>
          <w:sz w:val="44"/>
        </w:rPr>
      </w:pPr>
    </w:p>
    <w:p>
      <w:pPr>
        <w:spacing w:line="598" w:lineRule="exact"/>
        <w:jc w:val="center"/>
        <w:rPr>
          <w:rFonts w:ascii="黑体" w:hAnsi="黑体" w:eastAsia="黑体"/>
          <w:sz w:val="44"/>
        </w:rPr>
      </w:pPr>
    </w:p>
    <w:p>
      <w:pPr>
        <w:spacing w:line="598" w:lineRule="exact"/>
        <w:jc w:val="center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11FB8"/>
    <w:rsid w:val="72A1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2025-03-12T08:09:00Z</dcterms:created>
  <dc:creator>文盈盈</dc:creator>
  <cp:lastModifiedBy>文盈盈</cp:lastModifiedBy>
  <dcterms:modified xsi:type="dcterms:W3CDTF">2025-03-12T08:09:14Z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