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96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96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Style w:val="2"/>
        <w:spacing w:line="596" w:lineRule="exact"/>
        <w:rPr>
          <w:lang w:val="zh-CN" w:eastAsia="zh-CN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</w:rPr>
        <w:t>154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3"/>
        <w:spacing w:line="596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罪犯高鸿彪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，男，1998年3月8日出生，汉族，小学文化，捕前职业：无业，原户籍所在地：四川省内江市。现在四川省阿坝监狱四监区服刑。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犯抢劫罪，经四川省荣县人民法院于2023年7月31日以（2023）川0321刑初207号刑事判决书，判处有期徒刑三年五个月，并处罚金人民币一万元。被告人高鸿彪未提出上诉，刑期自2023年3月25日起至2026年8月24日止。于2023年9月19日送我狱执行刑罚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</w:t>
      </w:r>
      <w:r>
        <w:rPr>
          <w:rFonts w:hint="eastAsia" w:ascii="仿宋" w:hAnsi="仿宋" w:eastAsia="仿宋" w:cs="仿宋"/>
          <w:sz w:val="32"/>
        </w:rPr>
        <w:t>遵守法律法规及监规</w:t>
      </w:r>
      <w:r>
        <w:rPr>
          <w:rFonts w:hint="eastAsia" w:ascii="仿宋" w:hAnsi="仿宋" w:eastAsia="仿宋" w:cs="仿宋"/>
          <w:sz w:val="32"/>
          <w:szCs w:val="32"/>
        </w:rPr>
        <w:t>，接受教育改造，兼任学习记录员期间认真负责，如：2024年5-11月，兼任学习记录员尽职，共获加分3.5分。积极参加思想、文化、职业技术教育，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。积极参加劳动，努力完成劳动任务。罚金人民币一万元，已缴纳。本考核期内，罪犯高鸿彪共获得表扬2个，悔改表现评定结论为：确有悔改表现。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96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综上所述，罪犯高鸿彪在服刑期间，认罪悔罪；遵规守纪，积极改造，确有悔改表现。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为此，根据《中华人民共和国监狱法》第二十九条、《中华人民共和国刑法》第七十八条、《中华人民共和国刑事诉讼法》第二百七十三条第二款的规定，建议对罪犯高鸿彪减刑七个月。特报请裁定。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96" w:lineRule="exact"/>
        <w:rPr>
          <w:rFonts w:ascii="仿宋" w:hAnsi="仿宋" w:eastAsia="仿宋" w:cs="仿宋"/>
          <w:sz w:val="32"/>
          <w:szCs w:val="32"/>
        </w:rPr>
      </w:pPr>
    </w:p>
    <w:p>
      <w:pPr>
        <w:pStyle w:val="2"/>
        <w:spacing w:line="596" w:lineRule="exact"/>
        <w:rPr>
          <w:rFonts w:ascii="仿宋" w:hAnsi="仿宋" w:eastAsia="仿宋" w:cs="仿宋"/>
          <w:szCs w:val="32"/>
          <w:lang w:eastAsia="zh-CN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3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jc w:val="center"/>
        <w:rPr>
          <w:rFonts w:ascii="仿宋_GB2312" w:hAnsi="黑体" w:eastAsia="仿宋_GB2312" w:cs="黑体"/>
          <w:sz w:val="44"/>
          <w:szCs w:val="4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13F1D"/>
    <w:rsid w:val="5291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2025-03-12T07:43:00Z</dcterms:created>
  <dc:creator>文盈盈</dc:creator>
  <cp:lastModifiedBy>文盈盈</cp:lastModifiedBy>
  <dcterms:modified xsi:type="dcterms:W3CDTF">2025-03-12T07:43:43Z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