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578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78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</w:p>
    <w:p>
      <w:pPr>
        <w:autoSpaceDE w:val="0"/>
        <w:autoSpaceDN w:val="0"/>
        <w:spacing w:line="578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</w:rPr>
        <w:t>151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spacing w:line="578" w:lineRule="exact"/>
        <w:ind w:firstLine="640" w:firstLineChars="200"/>
        <w:rPr>
          <w:rFonts w:ascii="仿宋" w:hAnsi="仿宋" w:eastAsia="仿宋" w:cs="仿宋"/>
          <w:sz w:val="32"/>
        </w:rPr>
      </w:pPr>
      <w:bookmarkStart w:id="0" w:name="_GoBack"/>
      <w:r>
        <w:rPr>
          <w:rFonts w:hint="eastAsia" w:ascii="仿宋" w:hAnsi="仿宋" w:eastAsia="仿宋" w:cs="仿宋"/>
          <w:sz w:val="32"/>
        </w:rPr>
        <w:t>罪犯谭宏志</w:t>
      </w:r>
      <w:bookmarkEnd w:id="0"/>
      <w:r>
        <w:rPr>
          <w:rFonts w:hint="eastAsia" w:ascii="仿宋" w:hAnsi="仿宋" w:eastAsia="仿宋" w:cs="仿宋"/>
          <w:sz w:val="32"/>
        </w:rPr>
        <w:t>，男，1974年4月13日出生，汉族，初中文化，捕前职业：农民，原户籍所在地:四川省威远县。现在四川省阿坝监狱四监区服刑。</w:t>
      </w:r>
    </w:p>
    <w:p>
      <w:pPr>
        <w:spacing w:line="578" w:lineRule="exact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曾因盗窃罪、抢劫罪，被威远县人民法院判处有期徒刑十三年；又因盗窃罪，被成都市龙泉驿区人民法院于2013年11月21日判处有期徒刑一年，并处罚金人民币3000元；又因盗窃罪，被眉山市彭山区人民法院于2017年8月15日判处有期徒刑二年四个月，并处罚金人民币8000元；又因盗窃罪，被成都市新都区人民法院于2020年6月4日判处有期徒刑一年六个月，并处罚金人民币3000元，2021年5月19日刑满释放。因盗窃罪，经四川省马尔康市人民法院于2022年3月3日以（2022）川3201刑初1号刑事判决书，判处有期徒刑五年三个月，并处罚金人民币8000元，责令退赔被害人1950元。被告人谭宏志未提出上诉，刑期自2021年8月29日起至2026年11月28日止。于2022年3月18日送我狱执行刑罚。</w:t>
      </w:r>
    </w:p>
    <w:p>
      <w:pPr>
        <w:spacing w:line="578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该犯在服刑期间，认罪悔罪；</w:t>
      </w:r>
      <w:r>
        <w:rPr>
          <w:rFonts w:hint="eastAsia" w:ascii="仿宋" w:hAnsi="仿宋" w:eastAsia="仿宋" w:cs="仿宋"/>
          <w:sz w:val="32"/>
          <w:szCs w:val="32"/>
        </w:rPr>
        <w:t>遵守法律法规及监规，接受教育改造，兼任互监组组长、通讯员尽职尽责，如：2023年10月-2024年3月，兼任通讯员尽职，共获加分5分。2023年9月，协助制作监区墙板报，尽职尽责，获加分1分。积极参加思想、文化、职业技术教育，</w:t>
      </w:r>
      <w:r>
        <w:rPr>
          <w:rFonts w:hint="eastAsia" w:ascii="仿宋" w:hAnsi="仿宋" w:eastAsia="仿宋"/>
          <w:sz w:val="32"/>
        </w:rPr>
        <w:t>在2024年下半年监狱组织的三课教育学习中取得了合格的成绩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</w:rPr>
        <w:t>积极参加劳动，努力完成劳动任务。罚金8000元，已缴纳500元；责令退赔被害人1950元，未执行。月均消费102.99元，</w:t>
      </w:r>
      <w:r>
        <w:rPr>
          <w:rFonts w:hint="eastAsia" w:ascii="仿宋" w:hAnsi="仿宋" w:eastAsia="仿宋"/>
          <w:sz w:val="32"/>
          <w:szCs w:val="32"/>
        </w:rPr>
        <w:t>截止到2024年12月31日账户</w:t>
      </w:r>
      <w:r>
        <w:rPr>
          <w:rFonts w:hint="eastAsia" w:ascii="仿宋" w:hAnsi="仿宋" w:eastAsia="仿宋" w:cs="仿宋"/>
          <w:sz w:val="32"/>
        </w:rPr>
        <w:t>余额734.2元；另出狱储备金账户98.7元，社会责任金账户197.4元。</w:t>
      </w:r>
      <w:r>
        <w:rPr>
          <w:rFonts w:hint="eastAsia" w:ascii="仿宋" w:hAnsi="仿宋" w:eastAsia="仿宋" w:cs="仿宋"/>
          <w:sz w:val="32"/>
          <w:szCs w:val="32"/>
        </w:rPr>
        <w:t>本考核期内，罪犯谭宏志共获得表扬5个，悔改表现评定结论为：确有悔改表现。</w:t>
      </w:r>
    </w:p>
    <w:p>
      <w:pPr>
        <w:spacing w:line="578" w:lineRule="exact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综上所述，罪犯谭宏志在服刑期间，认罪悔罪，遵规守纪，积极改造，确有悔改表现。该犯系累犯，</w:t>
      </w:r>
      <w:r>
        <w:rPr>
          <w:rFonts w:hint="eastAsia" w:ascii="仿宋" w:hAnsi="仿宋" w:eastAsia="仿宋"/>
          <w:sz w:val="32"/>
        </w:rPr>
        <w:t>依法应当从严</w:t>
      </w:r>
      <w:r>
        <w:rPr>
          <w:rFonts w:hint="eastAsia" w:ascii="仿宋" w:hAnsi="仿宋" w:eastAsia="仿宋" w:cs="仿宋"/>
          <w:sz w:val="32"/>
          <w:szCs w:val="32"/>
        </w:rPr>
        <w:t>；又系</w:t>
      </w:r>
      <w:r>
        <w:rPr>
          <w:rFonts w:hint="eastAsia" w:ascii="仿宋" w:hAnsi="仿宋" w:eastAsia="仿宋" w:cs="仿宋"/>
          <w:sz w:val="32"/>
        </w:rPr>
        <w:t>财产性判项未完全履行，扣减幅度一个月。</w:t>
      </w:r>
    </w:p>
    <w:p>
      <w:pPr>
        <w:spacing w:line="578" w:lineRule="exact"/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为此，根据《中华人民共和国监狱法》第二十九条、《中华人民共和国刑法》第七十八条、《中华人民共和国刑事诉讼法》第二百七十三条第二款的规定，建议对罪犯谭宏志减刑六个月。特报请裁定。</w:t>
      </w:r>
    </w:p>
    <w:p>
      <w:pPr>
        <w:spacing w:line="578" w:lineRule="exact"/>
        <w:ind w:left="-57" w:leftChars="-27" w:firstLine="800" w:firstLineChars="25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spacing w:line="578" w:lineRule="exac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spacing w:line="578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2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>
      <w:pPr>
        <w:spacing w:line="578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</w:p>
    <w:p>
      <w:pPr>
        <w:spacing w:line="578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</w:p>
    <w:p>
      <w:pPr>
        <w:spacing w:line="578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28086F"/>
    <w:rsid w:val="6C28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2025-03-12T07:42:00Z</dcterms:created>
  <dc:creator>文盈盈</dc:creator>
  <cp:lastModifiedBy>文盈盈</cp:lastModifiedBy>
  <dcterms:modified xsi:type="dcterms:W3CDTF">2025-03-12T07:42:35Z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