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79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罪犯索郎扑戈</w:t>
      </w:r>
      <w:bookmarkEnd w:id="0"/>
      <w:r>
        <w:rPr>
          <w:rFonts w:hint="eastAsia" w:hAnsi="宋体"/>
          <w:szCs w:val="32"/>
        </w:rPr>
        <w:t>，男，1985年5月6日出生，身份证号513231198505061218，藏族，文盲，农民，原户籍所在地：四川省阿坝县。现在阿坝监狱七监区服刑。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故意伤害罪、放火罪、盗窃罪，经四川省阿坝县人民法院于2022年2月25日以（2021）川3231刑初30号刑事判决，犯故意伤害罪，判处有期徒刑十四年；犯放火罪，判处有期徒刑九年；犯盗窃罪，判处有期徒刑六年，并处罚金10000元。合并执行有期徒刑二十年，并处罚金10000元，剩余违法所得15870元继续予以追缴，刑期自2021年5月7日起至2041年5月6日止。被告人索郎扑戈未提出上诉。于2022年3月18日送我狱执行刑罚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该犯在服刑期间，认罪悔罪；法律法规及监规，接受教育改造，积极参加思想、文化、职业技术教育，在2024年下半年监狱组织的三课教育学习中取得了合格的成绩。积极参加劳动，努力完成劳动任务，</w:t>
      </w:r>
      <w:r>
        <w:rPr>
          <w:rFonts w:hint="eastAsia" w:ascii="仿宋" w:hAnsi="仿宋" w:eastAsia="仿宋"/>
          <w:sz w:val="32"/>
          <w:szCs w:val="32"/>
        </w:rPr>
        <w:t>如：2023年1月，罪犯“双百”技工评选活动中，获得优秀班组，获加分2分。</w:t>
      </w:r>
      <w:r>
        <w:rPr>
          <w:rFonts w:hint="eastAsia" w:ascii="仿宋_GB2312" w:hAnsi="宋体" w:eastAsia="仿宋_GB2312"/>
          <w:sz w:val="32"/>
          <w:szCs w:val="32"/>
        </w:rPr>
        <w:t>罚金10000元、继续追缴违法所得15870元（均履行完毕）。本考核期内，罪犯索郎扑戈共获得表扬5个，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综上所述，罪犯索郎扑戈在服刑期间，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为此，根据《中华人民共和国监狱法》第二十九条，《中华人民共和国刑法》第七十八条，《中华人民共和国刑事诉讼法》第二百七十三条第二款的规定，建议对罪犯索郎扑戈减刑八个月。特报请裁定。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/>
    <w:p>
      <w:pPr>
        <w:pStyle w:val="5"/>
        <w:spacing w:line="520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20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A679D"/>
    <w:rsid w:val="110A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2025-03-12T08:42:00Z</dcterms:created>
  <dc:creator>文盈盈</dc:creator>
  <cp:lastModifiedBy>文盈盈</cp:lastModifiedBy>
  <dcterms:modified xsi:type="dcterms:W3CDTF">2025-03-12T08:42:48Z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