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598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98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98" w:lineRule="exact"/>
        <w:ind w:firstLine="880" w:firstLineChars="200"/>
        <w:rPr>
          <w:rFonts w:ascii="宋体" w:hAnsi="宋体" w:eastAsia="仿宋_GB2312"/>
          <w:sz w:val="44"/>
        </w:rPr>
      </w:pPr>
    </w:p>
    <w:p>
      <w:pPr>
        <w:spacing w:line="598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　　　　　　　　　　</w:t>
      </w:r>
      <w:r>
        <w:rPr>
          <w:rFonts w:hint="eastAsia" w:ascii="仿宋" w:hAnsi="仿宋" w:eastAsia="仿宋"/>
          <w:sz w:val="32"/>
          <w:szCs w:val="32"/>
        </w:rPr>
        <w:t>（2025）省阿监减字第125号</w:t>
      </w:r>
    </w:p>
    <w:p>
      <w:pPr>
        <w:pStyle w:val="2"/>
        <w:spacing w:line="598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罪犯余波</w:t>
      </w:r>
      <w:bookmarkEnd w:id="0"/>
      <w:r>
        <w:rPr>
          <w:rFonts w:hint="eastAsia" w:ascii="仿宋" w:hAnsi="仿宋" w:eastAsia="仿宋"/>
        </w:rPr>
        <w:t>，男，1995年5月4出生，藏族，大专文化，捕前职业：自由职业，原户籍所在地：四川省理县。现在四川省阿坝监狱二监区服刑。</w:t>
      </w:r>
    </w:p>
    <w:p>
      <w:pPr>
        <w:pStyle w:val="2"/>
        <w:spacing w:line="598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因诈骗罪，经四川省理县人民法院于2020年7月22日以（2020）川3222刑初16号刑事判决书，判处有期徒刑十年，并处罚金十万元，责令退赔710617元。被告人未提出上诉，刑期自2020年1月14日起至2030年1月13日止，于2020年8月6日送我狱执行刑罚。服刑期间执行刑期变更情况：四川省德阳市中级人民法院于2023年3月31日以（2023）川06刑更223号刑事裁定，对其减刑五个月。刑期至2029年8月13日止。</w:t>
      </w:r>
    </w:p>
    <w:p>
      <w:pPr>
        <w:spacing w:line="598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该犯在服刑期间，认罪悔罪；基本做到遵守监规，曾于2024年7月4日，省局视频发现该犯轮值睡觉，扣该犯监管分2分。</w:t>
      </w:r>
      <w:r>
        <w:rPr>
          <w:rFonts w:hint="eastAsia" w:ascii="仿宋" w:hAnsi="仿宋" w:eastAsia="仿宋" w:cs="仿宋"/>
          <w:sz w:val="32"/>
          <w:szCs w:val="32"/>
        </w:rPr>
        <w:t>经民警教育谈话后，该犯能认识错误并积极改正。接受教育改造，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</w:t>
      </w:r>
      <w:r>
        <w:rPr>
          <w:rFonts w:hint="eastAsia" w:ascii="仿宋" w:hAnsi="仿宋" w:eastAsia="仿宋" w:cs="仿宋"/>
          <w:sz w:val="32"/>
          <w:szCs w:val="32"/>
        </w:rPr>
        <w:t>。积极参加劳动，努力完成劳动任务，如：2023年1月，在202</w:t>
      </w:r>
      <w:r>
        <w:rPr>
          <w:rFonts w:hint="eastAsia" w:ascii="仿宋" w:hAnsi="仿宋" w:eastAsia="仿宋"/>
          <w:sz w:val="32"/>
        </w:rPr>
        <w:t>2年度罪犯“双百”技工评选活动中，获得优胜个人三等奖和优胜团队奖称号，共获得加分4分。</w:t>
      </w:r>
      <w:r>
        <w:rPr>
          <w:rFonts w:hint="eastAsia" w:ascii="仿宋" w:hAnsi="仿宋" w:eastAsia="仿宋" w:cs="仿宋_GB2312"/>
          <w:sz w:val="32"/>
          <w:szCs w:val="32"/>
        </w:rPr>
        <w:t>于2023年1月13日被评为2022年度监狱改造积极分子；于2024年2月18日被评为2023年度监狱改造积极分子。罚金10万元，已缴纳3600元（本考核期内缴纳3100元）;责令退赔710617元，未履行，月均消费：152.85元，AB账户余额：917.22元，储备金余额：969.3元，社会责任金：168.55元。</w:t>
      </w:r>
      <w:r>
        <w:rPr>
          <w:rFonts w:hint="eastAsia" w:ascii="仿宋" w:hAnsi="仿宋" w:eastAsia="仿宋"/>
          <w:sz w:val="32"/>
          <w:szCs w:val="32"/>
        </w:rPr>
        <w:t>本考核期内，罪犯余波共获得表扬5个，悔改表现评定结论为：确有悔改表现。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综上所述，罪犯余波在服刑期间，认罪悔罪，基本遵规守纪，积极改造，确有悔改表现。</w:t>
      </w:r>
      <w:r>
        <w:rPr>
          <w:rFonts w:hint="eastAsia" w:ascii="仿宋" w:hAnsi="仿宋" w:eastAsia="仿宋" w:cs="仿宋_GB2312"/>
          <w:sz w:val="32"/>
          <w:szCs w:val="32"/>
        </w:rPr>
        <w:t>该犯系财产性未完全履行，依法应当从严。</w:t>
      </w:r>
    </w:p>
    <w:p>
      <w:pPr>
        <w:spacing w:line="598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为此，根据《中华人民共和国监狱法》第二十九条，《中华人民共和国刑法》第七十八条，《中华人民共和国刑事诉讼法》第二百七十三条第二款的规定，建议对罪犯余波减刑八个月。特报请裁定。</w:t>
      </w:r>
    </w:p>
    <w:p>
      <w:pPr>
        <w:spacing w:line="598" w:lineRule="exact"/>
        <w:ind w:firstLine="640" w:firstLineChars="200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spacing w:line="598" w:lineRule="exact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spacing w:line="598" w:lineRule="exact"/>
        <w:rPr>
          <w:rFonts w:ascii="仿宋" w:hAnsi="仿宋" w:eastAsia="仿宋"/>
          <w:color w:val="000000"/>
          <w:sz w:val="32"/>
        </w:rPr>
      </w:pPr>
    </w:p>
    <w:p>
      <w:pPr>
        <w:spacing w:line="598" w:lineRule="exact"/>
        <w:jc w:val="right"/>
        <w:rPr>
          <w:rFonts w:ascii="仿宋" w:hAnsi="仿宋" w:eastAsia="仿宋"/>
          <w:color w:val="000000"/>
          <w:sz w:val="32"/>
        </w:rPr>
      </w:pPr>
    </w:p>
    <w:p>
      <w:pPr>
        <w:spacing w:line="598" w:lineRule="exact"/>
        <w:ind w:left="-56" w:firstLine="6080" w:firstLineChars="1900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spacing w:line="598" w:lineRule="exact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2025年3月6日</w:t>
      </w: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F4232"/>
    <w:rsid w:val="3DEF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2025-03-12T08:13:00Z</dcterms:created>
  <dc:creator>文盈盈</dc:creator>
  <cp:lastModifiedBy>文盈盈</cp:lastModifiedBy>
  <dcterms:modified xsi:type="dcterms:W3CDTF">2025-03-12T08:13:23Z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