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79" w:lineRule="exact"/>
        <w:jc w:val="center"/>
        <w:rPr>
          <w:rFonts w:ascii="黑体" w:hAnsi="黑体" w:eastAsia="黑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79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79" w:lineRule="exact"/>
        <w:jc w:val="center"/>
        <w:rPr>
          <w:rFonts w:ascii="黑体" w:hAnsi="黑体" w:eastAsia="黑体" w:cs="黑体"/>
          <w:sz w:val="44"/>
          <w:szCs w:val="44"/>
          <w:lang w:val="zh-CN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pStyle w:val="2"/>
        <w:rPr>
          <w:lang w:val="zh-CN" w:eastAsia="zh-CN"/>
        </w:rPr>
      </w:pPr>
    </w:p>
    <w:p>
      <w:pPr>
        <w:autoSpaceDE w:val="0"/>
        <w:autoSpaceDN w:val="0"/>
        <w:spacing w:line="579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</w:rPr>
        <w:t>141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3"/>
        <w:spacing w:line="579" w:lineRule="exact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罪犯邓浩洋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，男，1991年11月13日出生，汉族，初中文化，捕前职业：无业，原户籍所在地：四川省成都市。现在四川省阿坝监狱四监区服刑。</w:t>
      </w:r>
    </w:p>
    <w:p>
      <w:pPr>
        <w:spacing w:line="579" w:lineRule="exact"/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曾因贩卖毒品罪，被四川省成都市青羊区人民法院于2015年1月15日判处有期徒刑一年零三个月。因贩卖毒品罪，经四川省成都市青羊区人民法院于2019年10月29日以（2019）川0105刑初1069号刑事判决书，判处有期徒刑十三年，并处罚金人民币一万元</w:t>
      </w:r>
      <w:r>
        <w:rPr>
          <w:rFonts w:hint="eastAsia" w:ascii="仿宋" w:hAnsi="仿宋" w:eastAsia="仿宋" w:cs="仿宋"/>
          <w:sz w:val="32"/>
          <w:szCs w:val="32"/>
        </w:rPr>
        <w:t>。被告人邓浩洋不服判决，提起上诉，</w:t>
      </w:r>
      <w:r>
        <w:rPr>
          <w:rFonts w:hint="eastAsia" w:ascii="仿宋" w:hAnsi="仿宋" w:eastAsia="仿宋" w:cs="仿宋"/>
          <w:sz w:val="32"/>
        </w:rPr>
        <w:t>四川省成都市中级人民法院于2020年1月21日作出（2020）川01刑终31号刑事判决，维持对其原判，刑期自2019年3月8日起至2032年3月7日止。于2020年6月30日送我狱执行刑罚。</w:t>
      </w:r>
      <w:r>
        <w:rPr>
          <w:rFonts w:hint="eastAsia" w:ascii="仿宋" w:hAnsi="仿宋" w:eastAsia="仿宋"/>
          <w:sz w:val="32"/>
          <w:szCs w:val="32"/>
        </w:rPr>
        <w:t>服刑期间刑罚变更执行情况：</w:t>
      </w:r>
      <w:r>
        <w:rPr>
          <w:rFonts w:hint="eastAsia" w:ascii="仿宋" w:hAnsi="仿宋" w:eastAsia="仿宋" w:cs="仿宋"/>
          <w:sz w:val="32"/>
        </w:rPr>
        <w:t>四川省德阳市中级人民法院于2023年3月31日以（2023）川06刑更239号刑事裁定，对其减刑五个月。刑期至2031年10月7日止。</w:t>
      </w:r>
    </w:p>
    <w:p>
      <w:pPr>
        <w:spacing w:line="579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该犯在服刑期间，认罪悔罪；认真遵守法律法规及监规，接受教育改造，兼任心理辅导员</w:t>
      </w:r>
      <w:r>
        <w:rPr>
          <w:rFonts w:hint="eastAsia" w:ascii="仿宋" w:hAnsi="仿宋" w:eastAsia="仿宋"/>
          <w:sz w:val="32"/>
        </w:rPr>
        <w:t>期间认真负责</w:t>
      </w:r>
      <w:r>
        <w:rPr>
          <w:rFonts w:hint="eastAsia" w:ascii="仿宋" w:hAnsi="仿宋" w:eastAsia="仿宋" w:cs="仿宋"/>
          <w:sz w:val="32"/>
          <w:szCs w:val="32"/>
        </w:rPr>
        <w:t>，如：2022年10月-2024年11月，兼任心理辅导员尽责，共获加分21分。</w:t>
      </w:r>
      <w:r>
        <w:rPr>
          <w:rFonts w:hint="eastAsia" w:ascii="仿宋" w:hAnsi="仿宋" w:eastAsia="仿宋"/>
          <w:sz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"/>
          <w:sz w:val="32"/>
          <w:szCs w:val="32"/>
        </w:rPr>
        <w:t>积极参加劳动，努力完成劳动任务，如：2022年12月，在疫情防控暂停劳动期间服从临时劳动安排，较长时间协助民警完成送水送饭、原巡夜员因病代替巡夜等任务，获加分1.5分；2023年1月，</w:t>
      </w:r>
      <w:r>
        <w:rPr>
          <w:rFonts w:hint="eastAsia" w:ascii="仿宋" w:hAnsi="仿宋" w:eastAsia="仿宋" w:cs="仿宋_GB2312"/>
          <w:sz w:val="32"/>
          <w:szCs w:val="32"/>
        </w:rPr>
        <w:t>在监狱开展的罪犯“双百”技工评选活动中，获得“优胜团队”奖，获加分2分；2023年2月，因在2022年12月的“抗疫双五比”活动中表现积极，获得优胜个人，获加分15分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</w:rPr>
        <w:t>罚金人民币一万元，已缴纳。</w:t>
      </w:r>
      <w:r>
        <w:rPr>
          <w:rFonts w:hint="eastAsia" w:ascii="仿宋" w:hAnsi="仿宋" w:eastAsia="仿宋" w:cs="仿宋"/>
          <w:sz w:val="32"/>
          <w:szCs w:val="32"/>
        </w:rPr>
        <w:t>本考核期内，罪犯邓浩洋共获得表扬5个，悔改表现评定结论为：确有悔改表现。</w:t>
      </w:r>
    </w:p>
    <w:p>
      <w:pPr>
        <w:spacing w:line="598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综上所述，罪犯邓浩洋在服刑期间，认罪悔罪；遵规守纪，积极改造，确有悔改表现。该犯系累犯</w:t>
      </w:r>
      <w:r>
        <w:rPr>
          <w:rFonts w:hint="eastAsia" w:ascii="仿宋" w:hAnsi="仿宋" w:eastAsia="仿宋"/>
          <w:sz w:val="32"/>
        </w:rPr>
        <w:t>，依法应当从严，又系</w:t>
      </w:r>
      <w:r>
        <w:rPr>
          <w:rFonts w:hint="eastAsia" w:ascii="仿宋" w:hAnsi="仿宋" w:eastAsia="仿宋" w:cs="仿宋"/>
          <w:sz w:val="32"/>
          <w:szCs w:val="32"/>
        </w:rPr>
        <w:t>毒品再犯，扣减幅度一个月。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为此，根据《中华人民共和国监狱法》第二十九条、《中华人民共和国刑法》第七十八条、《中华人民共和国刑事诉讼法》第二百七十三条第二款的规定，建议对罪犯邓浩洋减刑七个月。特报请裁定。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79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2"/>
        <w:rPr>
          <w:rFonts w:ascii="仿宋" w:hAnsi="仿宋" w:eastAsia="仿宋"/>
          <w:lang w:eastAsia="zh-CN"/>
        </w:rPr>
      </w:pPr>
    </w:p>
    <w:p>
      <w:pPr>
        <w:spacing w:line="70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四川省阿坝监狱</w:t>
      </w:r>
    </w:p>
    <w:p>
      <w:pPr>
        <w:pStyle w:val="3"/>
        <w:spacing w:line="70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2025年3月6日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E3D2A"/>
    <w:rsid w:val="021E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rFonts w:eastAsia="黑体" w:asciiTheme="minorHAnsi" w:hAnsiTheme="minorHAnsi"/>
      <w:b/>
      <w:kern w:val="44"/>
      <w:sz w:val="32"/>
      <w:lang w:eastAsia="en-US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2025-03-12T07:38:00Z</dcterms:created>
  <dc:creator>文盈盈</dc:creator>
  <cp:lastModifiedBy>文盈盈</cp:lastModifiedBy>
  <dcterms:modified xsi:type="dcterms:W3CDTF">2025-03-12T07:38:46Z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