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6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6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（2025）省阿监减字第131号</w:t>
      </w:r>
    </w:p>
    <w:p>
      <w:pPr>
        <w:pStyle w:val="2"/>
        <w:spacing w:line="596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罪犯腊尔家</w:t>
      </w:r>
      <w:bookmarkEnd w:id="0"/>
      <w:r>
        <w:rPr>
          <w:rFonts w:hint="eastAsia" w:ascii="仿宋" w:hAnsi="仿宋" w:eastAsia="仿宋"/>
          <w:szCs w:val="32"/>
        </w:rPr>
        <w:t>，男，1969年5月4日出生，藏族，文盲，捕前职业：牧民，原户籍所在地：四川省壤塘县。现在四川省阿坝监狱二监区服刑。</w:t>
      </w:r>
    </w:p>
    <w:p>
      <w:pPr>
        <w:pStyle w:val="2"/>
        <w:spacing w:line="596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Cs w:val="32"/>
        </w:rPr>
        <w:t>因故意伤害罪、</w:t>
      </w:r>
      <w:r>
        <w:rPr>
          <w:rFonts w:hint="eastAsia" w:ascii="仿宋" w:hAnsi="仿宋" w:eastAsia="仿宋"/>
        </w:rPr>
        <w:t>非法持有枪支罪</w:t>
      </w:r>
      <w:r>
        <w:rPr>
          <w:rFonts w:hint="eastAsia" w:ascii="仿宋" w:hAnsi="仿宋" w:eastAsia="仿宋"/>
          <w:szCs w:val="32"/>
        </w:rPr>
        <w:t>，经四川省壤塘县人民法院于2019年9月11日以（2019）川3230刑初11号刑事判决书，</w:t>
      </w:r>
      <w:r>
        <w:rPr>
          <w:rFonts w:hint="eastAsia" w:ascii="仿宋" w:hAnsi="仿宋" w:eastAsia="仿宋"/>
        </w:rPr>
        <w:t>数罪并罚，决定执行有期徒刑八年。被告人</w:t>
      </w:r>
      <w:r>
        <w:rPr>
          <w:rFonts w:hint="eastAsia" w:ascii="仿宋" w:hAnsi="仿宋" w:eastAsia="仿宋"/>
          <w:szCs w:val="32"/>
        </w:rPr>
        <w:t>腊尔家</w:t>
      </w:r>
      <w:r>
        <w:rPr>
          <w:rFonts w:hint="eastAsia" w:ascii="仿宋" w:hAnsi="仿宋" w:eastAsia="仿宋"/>
        </w:rPr>
        <w:t>未提出上诉，刑期自2018年10月10日起至2026年10月9日止，于2019年10月14日送我狱执行刑罚。</w:t>
      </w:r>
      <w:r>
        <w:rPr>
          <w:rFonts w:hint="eastAsia" w:ascii="仿宋" w:hAnsi="仿宋" w:eastAsia="仿宋"/>
          <w:szCs w:val="32"/>
        </w:rPr>
        <w:t>服刑期间刑罚变更执行情况：四川省德阳市中级人民法院于2023年6月29日以（2023）川06刑更495号刑事裁定，对其减刑六个月。刑期至2026年4月9日止。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该犯在服刑期间，能认罪悔罪，遵守法律法规及监规，接受教育改造，</w:t>
      </w:r>
      <w:r>
        <w:rPr>
          <w:rFonts w:hint="eastAsia" w:ascii="仿宋" w:hAnsi="仿宋" w:eastAsia="仿宋"/>
          <w:sz w:val="32"/>
          <w:szCs w:val="32"/>
        </w:rPr>
        <w:t>兼任互监组组长</w:t>
      </w:r>
      <w:r>
        <w:rPr>
          <w:rFonts w:hint="eastAsia" w:ascii="仿宋" w:hAnsi="仿宋" w:eastAsia="仿宋"/>
          <w:sz w:val="32"/>
        </w:rPr>
        <w:t>期间认真负责</w:t>
      </w:r>
      <w:r>
        <w:rPr>
          <w:rFonts w:hint="eastAsia" w:ascii="仿宋" w:hAnsi="仿宋" w:eastAsia="仿宋"/>
          <w:sz w:val="32"/>
          <w:szCs w:val="32"/>
        </w:rPr>
        <w:t>，如：2023年2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3月，兼任互监组组长尽责，共获加分3分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</w:t>
      </w:r>
      <w:r>
        <w:rPr>
          <w:rFonts w:hint="eastAsia" w:ascii="仿宋" w:hAnsi="仿宋" w:eastAsia="仿宋"/>
          <w:sz w:val="32"/>
          <w:szCs w:val="32"/>
        </w:rPr>
        <w:t>本考核期内，罪犯腊尔家共获得表扬4个，悔改表现评定结论为：确有悔改表现。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综上所述，罪犯腊尔家服刑期间，认罪悔罪，遵规守纪，积极改造，确有悔改表现。</w:t>
      </w:r>
      <w:r>
        <w:rPr>
          <w:rFonts w:hint="eastAsia" w:ascii="仿宋" w:hAnsi="仿宋" w:eastAsia="仿宋" w:cs="仿宋"/>
          <w:sz w:val="32"/>
          <w:szCs w:val="32"/>
        </w:rPr>
        <w:t>该犯因在考核期内未获得过省级改造积极分子、监狱单项表扬、行政记功，不能顶格呈报减刑，扣减幅度一个月。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</w:t>
      </w:r>
      <w:r>
        <w:rPr>
          <w:rFonts w:hint="eastAsia" w:ascii="仿宋" w:hAnsi="仿宋" w:eastAsia="仿宋"/>
          <w:sz w:val="32"/>
        </w:rPr>
        <w:t>腊尔家减刑八个月。特报请裁定。</w:t>
      </w:r>
    </w:p>
    <w:p>
      <w:pPr>
        <w:spacing w:line="596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6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6" w:lineRule="exact"/>
        <w:ind w:left="-56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96" w:lineRule="exact"/>
        <w:ind w:firstLine="5760" w:firstLineChars="1800"/>
        <w:jc w:val="righ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96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81588"/>
    <w:rsid w:val="54A8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2025-03-12T08:15:00Z</dcterms:created>
  <dc:creator>文盈盈</dc:creator>
  <cp:lastModifiedBy>文盈盈</cp:lastModifiedBy>
  <dcterms:modified xsi:type="dcterms:W3CDTF">2025-03-12T08:15:24Z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