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eastAsia" w:ascii="宋体" w:hAnsi="宋体" w:eastAsia="方正小标宋简体" w:cs="方正小标宋简体"/>
          <w:sz w:val="44"/>
          <w:lang w:bidi="ar"/>
        </w:rPr>
      </w:pPr>
      <w:r>
        <w:rPr>
          <w:rFonts w:hint="eastAsia" w:ascii="宋体" w:hAnsi="宋体" w:eastAsia="方正小标宋简体" w:cs="方正小标宋简体"/>
          <w:sz w:val="44"/>
          <w:lang w:bidi="ar"/>
        </w:rPr>
        <w:t>四川省阿坝监狱</w:t>
      </w:r>
    </w:p>
    <w:p>
      <w:pPr>
        <w:spacing w:line="560" w:lineRule="exact"/>
        <w:jc w:val="center"/>
        <w:rPr>
          <w:rFonts w:hint="eastAsia" w:ascii="宋体" w:hAnsi="宋体" w:eastAsia="方正小标宋简体" w:cs="方正小标宋简体"/>
          <w:sz w:val="44"/>
          <w:lang w:bidi="ar"/>
        </w:rPr>
      </w:pPr>
      <w:r>
        <w:rPr>
          <w:rFonts w:hint="eastAsia" w:ascii="宋体" w:hAnsi="宋体" w:eastAsia="方正小标宋简体" w:cs="方正小标宋简体"/>
          <w:sz w:val="44"/>
          <w:lang w:bidi="ar"/>
        </w:rPr>
        <w:t>报请减刑建议书</w:t>
      </w:r>
    </w:p>
    <w:p>
      <w:pPr>
        <w:spacing w:line="560" w:lineRule="exact"/>
        <w:jc w:val="center"/>
        <w:rPr>
          <w:rFonts w:hint="eastAsia" w:ascii="宋体" w:hAnsi="宋体" w:eastAsia="方正小标宋简体" w:cs="方正小标宋简体"/>
          <w:sz w:val="44"/>
          <w:lang w:bidi="ar"/>
        </w:rPr>
      </w:pPr>
    </w:p>
    <w:p>
      <w:pPr>
        <w:spacing w:line="560" w:lineRule="exact"/>
        <w:ind w:left="-56" w:firstLine="560" w:firstLineChars="200"/>
        <w:rPr>
          <w:rFonts w:hint="eastAsia" w:ascii="宋体" w:hAnsi="宋体" w:eastAsia="仿宋_GB2312" w:cs="仿宋_GB2312"/>
          <w:sz w:val="32"/>
          <w:szCs w:val="32"/>
        </w:rPr>
      </w:pPr>
      <w:r>
        <w:rPr>
          <w:rFonts w:eastAsia="黑体"/>
          <w:color w:val="FF0000"/>
          <w:sz w:val="28"/>
          <w:lang w:bidi="ar"/>
        </w:rPr>
        <w:t xml:space="preserve">                   </w:t>
      </w:r>
      <w:r>
        <w:rPr>
          <w:rFonts w:hint="eastAsia" w:ascii="宋体" w:hAnsi="宋体" w:eastAsia="仿宋_GB2312" w:cs="仿宋_GB2312"/>
          <w:sz w:val="32"/>
          <w:szCs w:val="32"/>
        </w:rPr>
        <w:t xml:space="preserve">          （2024）省阿监减字第387号</w:t>
      </w:r>
    </w:p>
    <w:p>
      <w:pPr>
        <w:spacing w:line="560" w:lineRule="exact"/>
        <w:ind w:left="-56" w:firstLine="640" w:firstLineChars="200"/>
        <w:rPr>
          <w:rFonts w:hint="eastAsia" w:ascii="宋体" w:hAnsi="宋体" w:eastAsia="仿宋_GB2312" w:cs="仿宋_GB2312"/>
          <w:sz w:val="32"/>
          <w:szCs w:val="32"/>
        </w:rPr>
      </w:pPr>
      <w:r>
        <w:rPr>
          <w:rFonts w:hint="eastAsia" w:ascii="宋体" w:hAnsi="宋体" w:eastAsia="仿宋_GB2312" w:cs="仿宋_GB2312"/>
          <w:sz w:val="32"/>
          <w:szCs w:val="32"/>
        </w:rPr>
        <w:t>罪犯耿强，男，1978年5月14日出生，汉族，高中文化，捕前职业：个体，原户籍所在地：重庆市合川区。现在四川省阿坝监狱三监区服刑。</w:t>
      </w:r>
    </w:p>
    <w:p>
      <w:pPr>
        <w:spacing w:line="560" w:lineRule="exact"/>
        <w:ind w:left="-56" w:firstLine="640" w:firstLineChars="200"/>
        <w:rPr>
          <w:rFonts w:hint="eastAsia" w:ascii="宋体" w:hAnsi="宋体" w:eastAsia="仿宋_GB2312" w:cs="仿宋_GB2312"/>
          <w:sz w:val="32"/>
          <w:szCs w:val="32"/>
        </w:rPr>
      </w:pPr>
      <w:r>
        <w:rPr>
          <w:rFonts w:hint="eastAsia" w:ascii="宋体" w:hAnsi="宋体" w:eastAsia="仿宋_GB2312" w:cs="仿宋_GB2312"/>
          <w:sz w:val="32"/>
          <w:szCs w:val="32"/>
        </w:rPr>
        <w:t>因运输毒品罪，经广东省广州市白云区人民法院于2015年7月15日以（2015）穗云法刑初字第1546号刑事判决，判处有期徒刑十五年，并处没收财产人民币三万元（已履行）。判决发生法律效力后交付执行。服刑期间执行刑期变动情况：四川省德阳市中级人民法院于2018年7月9日以（2018）川06刑更652号刑事裁定，对其减刑六个月；于2020年8月21日以（2020）川06刑更931号刑事裁定，对其减刑八个月。</w:t>
      </w:r>
      <w:r>
        <w:rPr>
          <w:rFonts w:hint="eastAsia" w:ascii="宋体" w:hAnsi="宋体" w:eastAsia="仿宋_GB2312" w:cs="仿宋_GB2312"/>
          <w:sz w:val="32"/>
          <w:szCs w:val="32"/>
          <w:lang w:val="en-US" w:eastAsia="zh-CN"/>
        </w:rPr>
        <w:t>于2022年9月9日以</w:t>
      </w:r>
      <w:r>
        <w:rPr>
          <w:rFonts w:hint="eastAsia" w:ascii="宋体" w:hAnsi="宋体" w:eastAsia="仿宋_GB2312" w:cs="仿宋_GB2312"/>
          <w:sz w:val="32"/>
          <w:szCs w:val="32"/>
        </w:rPr>
        <w:t>（202</w:t>
      </w:r>
      <w:r>
        <w:rPr>
          <w:rFonts w:hint="eastAsia" w:ascii="宋体" w:hAnsi="宋体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宋体" w:hAnsi="宋体" w:eastAsia="仿宋_GB2312" w:cs="仿宋_GB2312"/>
          <w:sz w:val="32"/>
          <w:szCs w:val="32"/>
        </w:rPr>
        <w:t>）川06刑更</w:t>
      </w:r>
      <w:r>
        <w:rPr>
          <w:rFonts w:hint="eastAsia" w:ascii="宋体" w:hAnsi="宋体" w:eastAsia="仿宋_GB2312" w:cs="仿宋_GB2312"/>
          <w:sz w:val="32"/>
          <w:szCs w:val="32"/>
          <w:lang w:val="en-US" w:eastAsia="zh-CN"/>
        </w:rPr>
        <w:t>720</w:t>
      </w:r>
      <w:r>
        <w:rPr>
          <w:rFonts w:hint="eastAsia" w:ascii="宋体" w:hAnsi="宋体" w:eastAsia="仿宋_GB2312" w:cs="仿宋_GB2312"/>
          <w:sz w:val="32"/>
          <w:szCs w:val="32"/>
        </w:rPr>
        <w:t>号</w:t>
      </w:r>
      <w:r>
        <w:rPr>
          <w:rFonts w:hint="eastAsia" w:ascii="宋体" w:hAnsi="宋体" w:eastAsia="仿宋_GB2312" w:cs="仿宋_GB2312"/>
          <w:sz w:val="32"/>
          <w:szCs w:val="32"/>
          <w:lang w:val="en-US" w:eastAsia="zh-CN"/>
        </w:rPr>
        <w:t>刑事裁定，对其减刑七个月。</w:t>
      </w:r>
      <w:r>
        <w:rPr>
          <w:rFonts w:hint="eastAsia" w:ascii="宋体" w:hAnsi="宋体" w:eastAsia="仿宋_GB2312" w:cs="仿宋_GB2312"/>
          <w:sz w:val="32"/>
          <w:szCs w:val="32"/>
        </w:rPr>
        <w:t>刑期至2028年</w:t>
      </w:r>
      <w:r>
        <w:rPr>
          <w:rFonts w:hint="eastAsia" w:ascii="宋体" w:hAnsi="宋体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宋体" w:hAnsi="宋体" w:eastAsia="仿宋_GB2312" w:cs="仿宋_GB2312"/>
          <w:sz w:val="32"/>
          <w:szCs w:val="32"/>
        </w:rPr>
        <w:t>月15日止。</w:t>
      </w:r>
      <w:bookmarkStart w:id="0" w:name="_GoBack"/>
      <w:bookmarkEnd w:id="0"/>
    </w:p>
    <w:p>
      <w:pPr>
        <w:spacing w:line="560" w:lineRule="exact"/>
        <w:ind w:left="-56" w:firstLine="640" w:firstLineChars="200"/>
        <w:rPr>
          <w:rFonts w:hint="eastAsia" w:ascii="宋体" w:hAnsi="宋体" w:eastAsia="仿宋_GB2312" w:cs="仿宋_GB2312"/>
          <w:sz w:val="32"/>
          <w:szCs w:val="32"/>
        </w:rPr>
      </w:pPr>
      <w:r>
        <w:rPr>
          <w:rFonts w:hint="eastAsia" w:ascii="宋体" w:hAnsi="宋体" w:eastAsia="仿宋_GB2312" w:cs="仿宋_GB2312"/>
          <w:sz w:val="32"/>
          <w:szCs w:val="32"/>
        </w:rPr>
        <w:t>该犯在服刑期间，认罪悔罪；遵守法律法规，基本遵守监规，接受教育改造，2023年10月违反队列纪律，被扣分4分，后经民警批评教育，及时改正错误，如：2024年5月，服从安排，兼任互监组组长，获得加分0.5分；积极参加思想、文化、职业技术教育，参加监狱组织的2023年下半年度三课教育考试获得了89分的成绩；积极参加劳动，努力完成劳动任务；没收个人财产30000元，已履行。本次考核期内，罪犯耿强共计获得表扬4个，悔改表现评定结论为：确有悔改表现。</w:t>
      </w:r>
    </w:p>
    <w:p>
      <w:pPr>
        <w:spacing w:line="560" w:lineRule="exact"/>
        <w:ind w:left="-56" w:firstLine="640" w:firstLineChars="200"/>
        <w:rPr>
          <w:rFonts w:hint="eastAsia" w:ascii="宋体" w:hAnsi="宋体" w:eastAsia="仿宋_GB2312" w:cs="仿宋_GB2312"/>
          <w:sz w:val="32"/>
          <w:szCs w:val="32"/>
        </w:rPr>
      </w:pPr>
      <w:r>
        <w:rPr>
          <w:rFonts w:hint="eastAsia" w:ascii="宋体" w:hAnsi="宋体" w:eastAsia="仿宋_GB2312" w:cs="仿宋_GB2312"/>
          <w:sz w:val="32"/>
          <w:szCs w:val="32"/>
        </w:rPr>
        <w:t>综上所述，罪犯耿强在服刑期间，认罪悔罪，遵规守纪，积极参加劳动，努力完成劳动任务，确有悔改表现。</w:t>
      </w:r>
    </w:p>
    <w:p>
      <w:pPr>
        <w:spacing w:line="560" w:lineRule="exact"/>
        <w:ind w:left="-56" w:firstLine="640" w:firstLineChars="200"/>
        <w:rPr>
          <w:rFonts w:hint="eastAsia" w:ascii="宋体" w:hAnsi="宋体" w:eastAsia="仿宋_GB2312" w:cs="仿宋_GB2312"/>
          <w:sz w:val="32"/>
          <w:szCs w:val="32"/>
        </w:rPr>
      </w:pPr>
      <w:r>
        <w:rPr>
          <w:rFonts w:hint="eastAsia" w:ascii="宋体" w:hAnsi="宋体" w:eastAsia="仿宋_GB2312" w:cs="仿宋_GB2312"/>
          <w:sz w:val="32"/>
          <w:szCs w:val="32"/>
        </w:rPr>
        <w:t>为此，根据《中华人民共和国监狱法》第二十九条，《中华人民共和国刑法》第七十八条，《中华人民共和国刑事诉讼法》第二百七十三条第二款之规定，建议对罪犯耿强减刑八个月。特报请裁定。</w:t>
      </w:r>
    </w:p>
    <w:p>
      <w:pPr>
        <w:spacing w:line="560" w:lineRule="exact"/>
        <w:ind w:left="-56" w:firstLine="640" w:firstLineChars="200"/>
        <w:rPr>
          <w:rFonts w:hint="eastAsia" w:ascii="宋体" w:hAnsi="宋体" w:eastAsia="仿宋_GB2312" w:cs="仿宋_GB2312"/>
          <w:sz w:val="32"/>
          <w:szCs w:val="32"/>
        </w:rPr>
      </w:pPr>
      <w:r>
        <w:rPr>
          <w:rFonts w:hint="eastAsia" w:ascii="宋体" w:hAnsi="宋体" w:eastAsia="仿宋_GB2312" w:cs="仿宋_GB2312"/>
          <w:sz w:val="32"/>
          <w:szCs w:val="32"/>
        </w:rPr>
        <w:t>此致</w:t>
      </w:r>
    </w:p>
    <w:p>
      <w:pPr>
        <w:spacing w:line="560" w:lineRule="exact"/>
        <w:rPr>
          <w:rFonts w:hint="eastAsia" w:ascii="宋体" w:hAnsi="宋体" w:eastAsia="仿宋_GB2312" w:cs="仿宋_GB2312"/>
          <w:sz w:val="32"/>
          <w:szCs w:val="32"/>
        </w:rPr>
      </w:pPr>
      <w:r>
        <w:rPr>
          <w:rFonts w:hint="eastAsia" w:ascii="宋体" w:hAnsi="宋体" w:eastAsia="仿宋_GB2312" w:cs="仿宋_GB2312"/>
          <w:sz w:val="32"/>
          <w:szCs w:val="32"/>
        </w:rPr>
        <w:t>四川省德阳市中级人民法院</w:t>
      </w:r>
    </w:p>
    <w:p>
      <w:pPr>
        <w:spacing w:line="560" w:lineRule="exact"/>
        <w:ind w:left="-56" w:firstLine="640" w:firstLineChars="200"/>
        <w:rPr>
          <w:rFonts w:hint="eastAsia" w:ascii="宋体" w:hAnsi="宋体" w:eastAsia="仿宋_GB2312" w:cs="仿宋_GB2312"/>
          <w:sz w:val="32"/>
          <w:szCs w:val="32"/>
        </w:rPr>
      </w:pPr>
    </w:p>
    <w:p>
      <w:pPr>
        <w:spacing w:line="560" w:lineRule="exact"/>
        <w:ind w:left="-56" w:firstLine="640" w:firstLineChars="200"/>
        <w:rPr>
          <w:rFonts w:hint="eastAsia" w:ascii="宋体" w:hAnsi="宋体" w:eastAsia="仿宋_GB2312" w:cs="仿宋_GB2312"/>
          <w:sz w:val="32"/>
          <w:szCs w:val="32"/>
        </w:rPr>
      </w:pPr>
      <w:r>
        <w:rPr>
          <w:rFonts w:hint="eastAsia" w:ascii="宋体" w:hAnsi="宋体" w:eastAsia="仿宋_GB2312" w:cs="仿宋_GB2312"/>
          <w:sz w:val="32"/>
          <w:szCs w:val="32"/>
        </w:rPr>
        <w:t xml:space="preserve">                                     四川省阿坝监狱</w:t>
      </w:r>
    </w:p>
    <w:p>
      <w:pPr>
        <w:spacing w:line="560" w:lineRule="exact"/>
        <w:ind w:left="-56" w:firstLine="640" w:firstLineChars="200"/>
        <w:rPr>
          <w:rFonts w:hint="eastAsia" w:ascii="宋体" w:hAnsi="宋体" w:eastAsia="仿宋_GB2312" w:cs="仿宋_GB2312"/>
          <w:sz w:val="32"/>
          <w:szCs w:val="32"/>
        </w:rPr>
      </w:pPr>
      <w:r>
        <w:rPr>
          <w:rFonts w:hint="eastAsia" w:ascii="宋体" w:hAnsi="宋体" w:eastAsia="仿宋_GB2312" w:cs="仿宋_GB2312"/>
          <w:sz w:val="32"/>
          <w:szCs w:val="32"/>
        </w:rPr>
        <w:t xml:space="preserve">                                     2024年9月6日</w:t>
      </w:r>
    </w:p>
    <w:p>
      <w:pPr>
        <w:spacing w:line="560" w:lineRule="exact"/>
        <w:rPr>
          <w:rFonts w:hint="eastAsia" w:ascii="宋体" w:hAnsi="宋体" w:eastAsia="仿宋_GB2312" w:cs="仿宋_GB2312"/>
          <w:sz w:val="32"/>
          <w:szCs w:val="32"/>
        </w:rPr>
      </w:pPr>
    </w:p>
    <w:p>
      <w:pPr>
        <w:spacing w:line="560" w:lineRule="exact"/>
        <w:rPr>
          <w:rFonts w:hint="eastAsia" w:ascii="宋体" w:hAnsi="宋体" w:eastAsia="仿宋_GB2312" w:cs="仿宋_GB2312"/>
          <w:sz w:val="32"/>
          <w:szCs w:val="32"/>
        </w:rPr>
      </w:pPr>
    </w:p>
    <w:p/>
    <w:sectPr>
      <w:headerReference r:id="rId3" w:type="default"/>
      <w:pgSz w:w="11906" w:h="16838"/>
      <w:pgMar w:top="2194" w:right="1474" w:bottom="1440" w:left="158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5357"/>
    <w:rsid w:val="00651408"/>
    <w:rsid w:val="007A5357"/>
    <w:rsid w:val="30626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link w:val="5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5">
    <w:name w:val="页眉 字符"/>
    <w:basedOn w:val="4"/>
    <w:link w:val="2"/>
    <w:qFormat/>
    <w:uiPriority w:val="0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122</Words>
  <Characters>698</Characters>
  <Lines>5</Lines>
  <Paragraphs>1</Paragraphs>
  <TotalTime>1</TotalTime>
  <ScaleCrop>false</ScaleCrop>
  <LinksUpToDate>false</LinksUpToDate>
  <CharactersWithSpaces>819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2024-09-12T06:23:00Z</dcterms:created>
  <dc:creator>Lenovo</dc:creator>
  <cp:lastModifiedBy>文盈盈</cp:lastModifiedBy>
  <dcterms:modified xsi:type="dcterms:W3CDTF">2024-09-14T02:33:53Z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