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80" w:lineRule="exact"/>
        <w:ind w:firstLine="560" w:firstLineChars="200"/>
        <w:jc w:val="right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</w:t>
      </w:r>
    </w:p>
    <w:p>
      <w:pPr>
        <w:spacing w:line="580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eastAsia="黑体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（2024）省阿监减字第4</w:t>
      </w:r>
      <w:r>
        <w:rPr>
          <w:rFonts w:ascii="仿宋" w:hAnsi="仿宋" w:eastAsia="仿宋" w:cs="仿宋"/>
          <w:sz w:val="32"/>
          <w:szCs w:val="32"/>
        </w:rPr>
        <w:t>30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罪犯泽朗彭措</w:t>
      </w:r>
      <w:bookmarkEnd w:id="0"/>
      <w:r>
        <w:rPr>
          <w:rFonts w:hint="eastAsia" w:ascii="仿宋" w:hAnsi="仿宋" w:eastAsia="仿宋"/>
          <w:szCs w:val="32"/>
        </w:rPr>
        <w:t>，男，1974年5月11日出生，藏族，小学文化，捕前职业：无业，原户籍所在地：四川省红原县。现在</w:t>
      </w:r>
      <w:r>
        <w:rPr>
          <w:rFonts w:hint="eastAsia" w:ascii="仿宋" w:hAnsi="仿宋" w:eastAsia="仿宋" w:cs="仿宋"/>
        </w:rPr>
        <w:t>四川省</w:t>
      </w:r>
      <w:r>
        <w:rPr>
          <w:rFonts w:hint="eastAsia" w:ascii="仿宋" w:hAnsi="仿宋" w:eastAsia="仿宋"/>
          <w:szCs w:val="32"/>
        </w:rPr>
        <w:t>阿坝监狱七监区服刑。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曾因抢劫罪，被红原县人民法院于1995年9月22日判处有期徒刑六年；又因敲诈勒索罪，被红原县人民法院于2003年7月17日判处有期徒刑一年六个月；又因非法持有枪支罪，被红原县人民法院于2016年12月16日判处有期徒刑六个月，2017年3月17日刑满释放。因寻衅滋事罪、组织卖淫罪、敲诈勒索罪、开设赌场罪，经四川省红原县人民法院于2021年12月27日以（2021）川3233刑初36号刑事判决书</w:t>
      </w:r>
      <w:r>
        <w:rPr>
          <w:rFonts w:hint="eastAsia" w:ascii="仿宋" w:hAnsi="仿宋" w:eastAsia="仿宋" w:cs="仿宋"/>
        </w:rPr>
        <w:t>，数罪并罚，决定执行</w:t>
      </w:r>
      <w:r>
        <w:rPr>
          <w:rFonts w:hint="eastAsia" w:ascii="仿宋" w:hAnsi="仿宋" w:eastAsia="仿宋"/>
          <w:szCs w:val="32"/>
        </w:rPr>
        <w:t>有期徒刑八年六个月，并处罚金人民币40000元，责令退赔被害人经济损失30000元。被告人泽朗彭措未提起上诉，刑期自2021年6月23日起至2029年12月22日止。于202</w:t>
      </w:r>
      <w:r>
        <w:rPr>
          <w:rFonts w:ascii="仿宋" w:hAnsi="仿宋" w:eastAsia="仿宋"/>
          <w:szCs w:val="32"/>
        </w:rPr>
        <w:t>2</w:t>
      </w:r>
      <w:r>
        <w:rPr>
          <w:rFonts w:hint="eastAsia" w:ascii="仿宋" w:hAnsi="仿宋" w:eastAsia="仿宋"/>
          <w:szCs w:val="32"/>
        </w:rPr>
        <w:t>年</w:t>
      </w:r>
      <w:r>
        <w:rPr>
          <w:rFonts w:ascii="仿宋" w:hAnsi="仿宋" w:eastAsia="仿宋"/>
          <w:szCs w:val="32"/>
        </w:rPr>
        <w:t>3</w:t>
      </w:r>
      <w:r>
        <w:rPr>
          <w:rFonts w:hint="eastAsia" w:ascii="仿宋" w:hAnsi="仿宋" w:eastAsia="仿宋"/>
          <w:szCs w:val="32"/>
        </w:rPr>
        <w:t>月</w:t>
      </w:r>
      <w:r>
        <w:rPr>
          <w:rFonts w:ascii="仿宋" w:hAnsi="仿宋" w:eastAsia="仿宋"/>
          <w:szCs w:val="32"/>
        </w:rPr>
        <w:t>18</w:t>
      </w:r>
      <w:r>
        <w:rPr>
          <w:rFonts w:hint="eastAsia" w:ascii="仿宋" w:hAnsi="仿宋" w:eastAsia="仿宋"/>
          <w:szCs w:val="32"/>
        </w:rPr>
        <w:t>日送我狱执行刑罚。</w:t>
      </w:r>
    </w:p>
    <w:p>
      <w:pPr>
        <w:spacing w:line="580" w:lineRule="exact"/>
        <w:ind w:left="-56" w:firstLine="640" w:firstLineChars="200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认罪悔罪；遵守法律法规及监规，接受教育改造。积极参加思想、文化、职业技术教育，在2023年下半年参加监狱组织的思想政治教育考试中取得了73分的成绩。积极参加劳动，努力完成劳动任务。罚金人民币40000元，已缴纳；责令退赔被害人经济损失30000元，已赔偿。本考核期内，罪犯泽朗彭措共获得表扬4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80" w:lineRule="exact"/>
        <w:ind w:left="-57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综上所述，罪犯泽朗彭措在服刑期间，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认罪悔罪，遵规守纪，积极改造，确有悔改表现。该犯系累犯，依法应当从严；又系涉恶犯罪，扣减幅度一个月。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为此，根据《中华人民共和国监狱法》第二十九条，《中华人民共和国刑法》第七十八条，《中华人民共和国刑事诉讼法》第二百七十三条第二款之规定，建议对罪犯泽朗彭措减刑五个月。特报请裁定。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pStyle w:val="5"/>
        <w:spacing w:line="580" w:lineRule="exact"/>
        <w:ind w:left="-56" w:firstLine="640"/>
        <w:jc w:val="right"/>
        <w:rPr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024</w:t>
      </w:r>
      <w:r>
        <w:rPr>
          <w:rFonts w:hint="eastAsia" w:ascii="仿宋" w:hAnsi="仿宋" w:eastAsia="仿宋"/>
          <w:sz w:val="32"/>
          <w:szCs w:val="32"/>
        </w:rPr>
        <w:t>年9月6日</w:t>
      </w:r>
    </w:p>
    <w:p>
      <w:pPr>
        <w:pStyle w:val="5"/>
        <w:spacing w:line="580" w:lineRule="exact"/>
        <w:ind w:left="-56" w:firstLine="640"/>
        <w:jc w:val="right"/>
        <w:rPr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673A15"/>
    <w:rsid w:val="3C67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2024-09-13T07:02:00Z</dcterms:created>
  <dc:creator>文盈盈</dc:creator>
  <cp:lastModifiedBy>文盈盈</cp:lastModifiedBy>
  <dcterms:modified xsi:type="dcterms:W3CDTF">2024-09-13T07:02:13Z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