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rPr>
          <w:rFonts w:hint="eastAsia" w:eastAsia="黑体"/>
          <w:color w:val="000000"/>
          <w:sz w:val="44"/>
        </w:rPr>
      </w:pPr>
    </w:p>
    <w:p>
      <w:pPr>
        <w:spacing w:line="580" w:lineRule="exact"/>
        <w:ind w:firstLine="2640" w:firstLineChars="600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四川省阿坝监狱</w:t>
      </w:r>
    </w:p>
    <w:p>
      <w:pPr>
        <w:spacing w:line="580" w:lineRule="exact"/>
        <w:jc w:val="center"/>
        <w:rPr>
          <w:rFonts w:hint="eastAsia"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报请减刑建议书</w:t>
      </w:r>
    </w:p>
    <w:p>
      <w:pPr>
        <w:spacing w:line="580" w:lineRule="exact"/>
        <w:ind w:firstLine="560" w:firstLineChars="200"/>
        <w:jc w:val="right"/>
        <w:rPr>
          <w:rFonts w:hint="eastAsia"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 xml:space="preserve">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 （2024）省阿监减字第3</w:t>
      </w:r>
      <w:r>
        <w:rPr>
          <w:rFonts w:ascii="仿宋" w:hAnsi="仿宋" w:eastAsia="仿宋" w:cs="仿宋"/>
          <w:color w:val="000000"/>
          <w:sz w:val="32"/>
          <w:szCs w:val="32"/>
        </w:rPr>
        <w:t>38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号</w:t>
      </w:r>
      <w:r>
        <w:rPr>
          <w:rFonts w:eastAsia="黑体"/>
          <w:color w:val="000000"/>
          <w:sz w:val="28"/>
        </w:rPr>
        <w:t xml:space="preserve">                   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color w:val="000000"/>
          <w:sz w:val="32"/>
        </w:rPr>
      </w:pPr>
      <w:bookmarkStart w:id="0" w:name="_GoBack"/>
      <w:r>
        <w:rPr>
          <w:rFonts w:hint="eastAsia" w:ascii="仿宋" w:hAnsi="仿宋" w:eastAsia="仿宋"/>
          <w:color w:val="000000"/>
          <w:sz w:val="32"/>
        </w:rPr>
        <w:t>罪犯张开寰</w:t>
      </w:r>
      <w:bookmarkEnd w:id="0"/>
      <w:r>
        <w:rPr>
          <w:rFonts w:hint="eastAsia" w:ascii="仿宋" w:hAnsi="仿宋" w:eastAsia="仿宋"/>
          <w:color w:val="000000"/>
          <w:sz w:val="32"/>
        </w:rPr>
        <w:t>，男，1994年6月20日出生，羌族，中等专科，捕前职业：无业，原户籍所在地：四川省松潘县。现在四川省阿坝监狱一监区服刑。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曾因</w:t>
      </w:r>
      <w:r>
        <w:rPr>
          <w:rFonts w:hint="eastAsia" w:ascii="仿宋" w:hAnsi="仿宋" w:eastAsia="仿宋"/>
          <w:color w:val="000000"/>
          <w:sz w:val="32"/>
        </w:rPr>
        <w:t>贩卖毒品罪，被松潘县人民法院于2017年8月3日判处有期徒刑一年六个月，2018年10月14日刑满释放；因运输毒品罪，经四川省松潘县人民法院于2020年7月24日以（2020）川3224刑初10号刑事判决书判处有期徒刑八年，</w:t>
      </w:r>
      <w:r>
        <w:rPr>
          <w:rFonts w:hint="eastAsia" w:ascii="仿宋" w:hAnsi="仿宋" w:eastAsia="仿宋"/>
          <w:color w:val="000000"/>
          <w:sz w:val="32"/>
          <w:szCs w:val="32"/>
        </w:rPr>
        <w:t>并</w:t>
      </w:r>
      <w:r>
        <w:rPr>
          <w:rFonts w:hint="eastAsia" w:ascii="仿宋" w:hAnsi="仿宋" w:eastAsia="仿宋"/>
          <w:color w:val="000000"/>
          <w:sz w:val="32"/>
        </w:rPr>
        <w:t>处罚金人民币5000元，被告人未提出上诉。</w:t>
      </w:r>
      <w:r>
        <w:rPr>
          <w:rFonts w:hint="eastAsia" w:ascii="仿宋" w:hAnsi="仿宋" w:eastAsia="仿宋"/>
          <w:color w:val="000000"/>
          <w:sz w:val="32"/>
          <w:szCs w:val="32"/>
        </w:rPr>
        <w:t>刑期自2020年4月30日起至2028年4月29日止，于</w:t>
      </w:r>
      <w:r>
        <w:rPr>
          <w:rFonts w:hint="eastAsia" w:ascii="仿宋" w:hAnsi="仿宋" w:eastAsia="仿宋"/>
          <w:color w:val="000000"/>
          <w:sz w:val="32"/>
        </w:rPr>
        <w:t>2020年9月14日送我狱</w:t>
      </w:r>
      <w:r>
        <w:rPr>
          <w:rFonts w:hint="eastAsia" w:ascii="仿宋" w:hAnsi="仿宋" w:eastAsia="仿宋"/>
          <w:color w:val="000000"/>
          <w:sz w:val="32"/>
          <w:szCs w:val="32"/>
        </w:rPr>
        <w:t>执行刑罚</w:t>
      </w:r>
      <w:r>
        <w:rPr>
          <w:rFonts w:hint="eastAsia" w:ascii="仿宋" w:hAnsi="仿宋" w:eastAsia="仿宋"/>
          <w:color w:val="000000"/>
          <w:sz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服刑期间执行刑期变动情况：</w:t>
      </w:r>
      <w:r>
        <w:rPr>
          <w:rFonts w:hint="eastAsia" w:ascii="仿宋" w:hAnsi="仿宋" w:eastAsia="仿宋"/>
          <w:color w:val="000000"/>
          <w:sz w:val="32"/>
        </w:rPr>
        <w:t>经四川省德阳市中级人民法院于2023年5月8日以（2023）川06刑更309号刑事裁定，对其减刑五个月，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刑期至2027年11月29日止。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该犯在服刑期间，认罪悔罪；遵守法律法规及监规，接受教育改造，积极靠拢政府，兼任互监组组长、召集员认真尽责，如：2022年12月-2023年7月，兼任互监组组长尽职，共获加分8分；积极参加文艺活动，如：2023年6月，在监狱组织的罪犯队列、歌咏、手语比赛活动中获第一名，获加分3分。积极参加思想、文化、职业技术教育，在2023年下半年参加监狱组织的思想政治教育考试中取得了90分的成绩。积极参加劳动，在劳动中服从分配，积极主动，能严格遵守安全生产制度，努力完成劳动任务。罚金5000元（已缴纳）。</w:t>
      </w:r>
      <w:r>
        <w:rPr>
          <w:rFonts w:hint="eastAsia" w:ascii="仿宋" w:hAnsi="仿宋" w:eastAsia="仿宋"/>
          <w:color w:val="000000"/>
          <w:sz w:val="32"/>
          <w:szCs w:val="32"/>
        </w:rPr>
        <w:t>本次</w:t>
      </w:r>
      <w:r>
        <w:rPr>
          <w:rFonts w:hint="eastAsia" w:ascii="仿宋" w:hAnsi="仿宋" w:eastAsia="仿宋"/>
          <w:color w:val="000000"/>
          <w:sz w:val="32"/>
        </w:rPr>
        <w:t>考核期内，罪犯张开寰共计获得表扬2个，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综上所述，罪犯张开寰在服刑期间，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认罪悔罪，遵规守纪，积极改造，确有悔改表现。该犯系累犯、依法应当从严，且系毒品再犯，扣减刑幅度一个月。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为此，根据《中华人民共和国监狱法》第二十九条、《中华人民共和国刑法》第七十八条、《中华人民共和国刑事诉讼法》第二百七十三条第二款的规定，建议对罪犯张开寰减刑 五个月。特报请裁定。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color w:val="000000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          2024年9月6日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</w:p>
    <w:p>
      <w:pPr>
        <w:spacing w:line="560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</w:p>
    <w:p>
      <w:pPr>
        <w:spacing w:line="560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</w:p>
    <w:p>
      <w:pPr>
        <w:spacing w:line="480" w:lineRule="exact"/>
        <w:jc w:val="left"/>
        <w:rPr>
          <w:rFonts w:hint="eastAsia" w:ascii="仿宋" w:hAnsi="仿宋" w:eastAsia="仿宋"/>
          <w:color w:val="000000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04047"/>
    <w:rsid w:val="73904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2024-09-11T01:26:00Z</dcterms:created>
  <dc:creator>文盈盈</dc:creator>
  <cp:lastModifiedBy>文盈盈</cp:lastModifiedBy>
  <dcterms:modified xsi:type="dcterms:W3CDTF">2024-09-11T01:26:37Z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