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560" w:firstLineChars="20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spacing w:line="580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（2024）省阿监减字第4</w:t>
      </w:r>
      <w:r>
        <w:rPr>
          <w:rFonts w:ascii="仿宋" w:hAnsi="仿宋" w:eastAsia="仿宋" w:cs="仿宋"/>
          <w:sz w:val="32"/>
          <w:szCs w:val="32"/>
        </w:rPr>
        <w:t>31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罪犯仁真</w:t>
      </w:r>
      <w:bookmarkEnd w:id="0"/>
      <w:r>
        <w:rPr>
          <w:rFonts w:hint="eastAsia" w:ascii="仿宋" w:hAnsi="仿宋" w:eastAsia="仿宋"/>
          <w:szCs w:val="32"/>
        </w:rPr>
        <w:t>，男，1987年11月4日出生，藏族，文盲，捕前职业：农民，原户籍所在地：四川省白玉县。现在</w:t>
      </w:r>
      <w:r>
        <w:rPr>
          <w:rFonts w:hint="eastAsia" w:ascii="仿宋" w:hAnsi="仿宋" w:eastAsia="仿宋" w:cs="仿宋"/>
        </w:rPr>
        <w:t>四川省</w:t>
      </w:r>
      <w:r>
        <w:rPr>
          <w:rFonts w:hint="eastAsia" w:ascii="仿宋" w:hAnsi="仿宋" w:eastAsia="仿宋"/>
          <w:szCs w:val="32"/>
        </w:rPr>
        <w:t>阿坝监狱七监区服刑。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因故意杀人罪、非法持有枪支罪，经四川省甘孜藏族自治州中级人民法院于2017年9月11日以（2017）川33刑初7号刑事判决书</w:t>
      </w:r>
      <w:r>
        <w:rPr>
          <w:rFonts w:hint="eastAsia" w:ascii="仿宋" w:hAnsi="仿宋" w:eastAsia="仿宋" w:cs="仿宋"/>
        </w:rPr>
        <w:t>，数罪并罚，决定执行</w:t>
      </w:r>
      <w:r>
        <w:rPr>
          <w:rFonts w:hint="eastAsia" w:ascii="仿宋" w:hAnsi="仿宋" w:eastAsia="仿宋"/>
          <w:szCs w:val="32"/>
        </w:rPr>
        <w:t>无期徒刑，剥夺政治权利终身。被告人仁真不服判决提起上诉，经四川省高院于2018年4月24日以（2018）川刑终194号刑事裁定书，驳回上诉，维持原判，刑期自2018年5月23日起，于2018年7月10日送甘孜监狱执行刑罚，2024年4月25日转入我狱。</w:t>
      </w:r>
      <w:r>
        <w:rPr>
          <w:rFonts w:hint="eastAsia" w:ascii="仿宋" w:hAnsi="仿宋" w:eastAsia="仿宋"/>
        </w:rPr>
        <w:t>服刑期间刑罚变更执行情况</w:t>
      </w:r>
      <w:r>
        <w:rPr>
          <w:rFonts w:hint="eastAsia" w:ascii="仿宋" w:hAnsi="仿宋" w:eastAsia="仿宋" w:cs="仿宋"/>
        </w:rPr>
        <w:t>：</w:t>
      </w:r>
      <w:r>
        <w:rPr>
          <w:rFonts w:hint="eastAsia" w:ascii="仿宋" w:hAnsi="仿宋" w:eastAsia="仿宋"/>
          <w:szCs w:val="32"/>
        </w:rPr>
        <w:t>四川省高级人民法院于2022年3月25日以（2022）川刑更413号刑事裁定，将其刑罚减为有期徒刑二十二年，刑期自2</w:t>
      </w:r>
      <w:r>
        <w:rPr>
          <w:rFonts w:ascii="仿宋" w:hAnsi="仿宋" w:eastAsia="仿宋"/>
          <w:szCs w:val="32"/>
        </w:rPr>
        <w:t>022</w:t>
      </w:r>
      <w:r>
        <w:rPr>
          <w:rFonts w:hint="eastAsia" w:ascii="仿宋" w:hAnsi="仿宋" w:eastAsia="仿宋"/>
          <w:szCs w:val="32"/>
        </w:rPr>
        <w:t>年3月2</w:t>
      </w:r>
      <w:r>
        <w:rPr>
          <w:rFonts w:ascii="仿宋" w:hAnsi="仿宋" w:eastAsia="仿宋"/>
          <w:szCs w:val="32"/>
        </w:rPr>
        <w:t>5</w:t>
      </w:r>
      <w:r>
        <w:rPr>
          <w:rFonts w:hint="eastAsia" w:ascii="仿宋" w:hAnsi="仿宋" w:eastAsia="仿宋"/>
          <w:szCs w:val="32"/>
        </w:rPr>
        <w:t>日起至2044年3月24日止，剥夺政治权利八年。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基本遵守法律法规及监规，曾于2023年2月23日，在甘孜监狱监区清监中发现该犯不遵守监舍管理规定，将禁止物品（一个方便面叉子）带入监舍，情节轻微，受到扣分1分的处罚。积极参加思想、文化、职业技术教育，在2023年下半年参加监狱组织的思想教育考试中取得了</w:t>
      </w:r>
      <w:r>
        <w:rPr>
          <w:rFonts w:ascii="仿宋" w:hAnsi="仿宋" w:eastAsia="仿宋"/>
          <w:sz w:val="32"/>
          <w:szCs w:val="32"/>
        </w:rPr>
        <w:t>70</w:t>
      </w:r>
      <w:r>
        <w:rPr>
          <w:rFonts w:hint="eastAsia" w:ascii="仿宋" w:hAnsi="仿宋" w:eastAsia="仿宋"/>
          <w:sz w:val="32"/>
          <w:szCs w:val="32"/>
        </w:rPr>
        <w:t>分的成绩。</w:t>
      </w:r>
      <w:r>
        <w:rPr>
          <w:rFonts w:hint="eastAsia" w:ascii="仿宋" w:hAnsi="仿宋" w:eastAsia="仿宋"/>
          <w:sz w:val="32"/>
          <w:szCs w:val="24"/>
        </w:rPr>
        <w:t>202</w:t>
      </w:r>
      <w:r>
        <w:rPr>
          <w:rFonts w:ascii="仿宋" w:hAnsi="仿宋" w:eastAsia="仿宋"/>
          <w:sz w:val="32"/>
          <w:szCs w:val="24"/>
        </w:rPr>
        <w:t>4</w:t>
      </w:r>
      <w:r>
        <w:rPr>
          <w:rFonts w:hint="eastAsia" w:ascii="仿宋" w:hAnsi="仿宋" w:eastAsia="仿宋"/>
          <w:sz w:val="32"/>
          <w:szCs w:val="24"/>
        </w:rPr>
        <w:t>年</w:t>
      </w:r>
      <w:r>
        <w:rPr>
          <w:rFonts w:ascii="仿宋" w:hAnsi="仿宋" w:eastAsia="仿宋"/>
          <w:sz w:val="32"/>
          <w:szCs w:val="24"/>
        </w:rPr>
        <w:t>3</w:t>
      </w:r>
      <w:r>
        <w:rPr>
          <w:rFonts w:hint="eastAsia" w:ascii="仿宋" w:hAnsi="仿宋" w:eastAsia="仿宋"/>
          <w:sz w:val="32"/>
          <w:szCs w:val="24"/>
        </w:rPr>
        <w:t>月</w:t>
      </w:r>
      <w:r>
        <w:rPr>
          <w:rFonts w:ascii="仿宋" w:hAnsi="仿宋" w:eastAsia="仿宋"/>
          <w:sz w:val="32"/>
          <w:szCs w:val="24"/>
        </w:rPr>
        <w:t>8</w:t>
      </w:r>
      <w:r>
        <w:rPr>
          <w:rFonts w:hint="eastAsia" w:ascii="仿宋" w:hAnsi="仿宋" w:eastAsia="仿宋"/>
          <w:sz w:val="32"/>
          <w:szCs w:val="24"/>
        </w:rPr>
        <w:t>日被评为2</w:t>
      </w:r>
      <w:r>
        <w:rPr>
          <w:rFonts w:ascii="仿宋" w:hAnsi="仿宋" w:eastAsia="仿宋"/>
          <w:sz w:val="32"/>
          <w:szCs w:val="24"/>
        </w:rPr>
        <w:t>023</w:t>
      </w:r>
      <w:r>
        <w:rPr>
          <w:rFonts w:hint="eastAsia" w:ascii="仿宋" w:hAnsi="仿宋" w:eastAsia="仿宋"/>
          <w:sz w:val="32"/>
          <w:szCs w:val="24"/>
        </w:rPr>
        <w:t>年度监狱级改造积极分子。</w:t>
      </w:r>
      <w:r>
        <w:rPr>
          <w:rFonts w:hint="eastAsia" w:ascii="仿宋" w:hAnsi="仿宋" w:eastAsia="仿宋"/>
          <w:sz w:val="32"/>
          <w:szCs w:val="32"/>
        </w:rPr>
        <w:t>积极参加劳动，努力完成劳动任务。本考核期内，罪犯仁真共获得表扬6个，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80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综上所述，罪犯仁真在服刑期间，</w:t>
      </w:r>
      <w:r>
        <w:rPr>
          <w:rFonts w:hint="eastAsia" w:ascii="仿宋" w:hAnsi="仿宋" w:eastAsia="仿宋" w:cs="仿宋"/>
          <w:sz w:val="32"/>
          <w:szCs w:val="32"/>
        </w:rPr>
        <w:t>认罪悔罪，基本做到遵规守纪，积极改造，确有悔改表现。该犯系数罪并罚判处无期徒刑，依法应当从严；又系故意杀人罪被判无期徒刑，扣减幅度一个月。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为此，根据《中华人民共和国监狱法》第二十九条，《中华人民共和国刑法》第七十八条，《中华人民共和国刑事诉讼法》第二百七十三条第二款之规定，建议对罪犯仁真减刑七个月。特报请裁定。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80" w:lineRule="exact"/>
        <w:ind w:left="-56" w:firstLine="640"/>
        <w:jc w:val="right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>
      <w:pPr>
        <w:spacing w:line="580" w:lineRule="exact"/>
        <w:rPr>
          <w:sz w:val="32"/>
          <w:szCs w:val="32"/>
        </w:rPr>
      </w:pPr>
    </w:p>
    <w:p>
      <w:pPr>
        <w:spacing w:line="580" w:lineRule="exact"/>
        <w:rPr>
          <w:sz w:val="32"/>
          <w:szCs w:val="32"/>
        </w:rPr>
      </w:pPr>
    </w:p>
    <w:p>
      <w:pPr>
        <w:spacing w:line="580" w:lineRule="exact"/>
        <w:rPr>
          <w:sz w:val="32"/>
          <w:szCs w:val="32"/>
        </w:rPr>
      </w:pPr>
    </w:p>
    <w:p>
      <w:pPr>
        <w:spacing w:line="580" w:lineRule="exact"/>
        <w:rPr>
          <w:sz w:val="32"/>
          <w:szCs w:val="32"/>
        </w:rPr>
      </w:pPr>
    </w:p>
    <w:p>
      <w:pPr>
        <w:spacing w:line="580" w:lineRule="exact"/>
        <w:rPr>
          <w:sz w:val="32"/>
          <w:szCs w:val="32"/>
        </w:rPr>
      </w:pPr>
    </w:p>
    <w:p>
      <w:pPr>
        <w:spacing w:line="580" w:lineRule="exact"/>
        <w:rPr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35B10"/>
    <w:rsid w:val="6F43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2024-09-13T07:02:00Z</dcterms:created>
  <dc:creator>文盈盈</dc:creator>
  <cp:lastModifiedBy>文盈盈</cp:lastModifiedBy>
  <dcterms:modified xsi:type="dcterms:W3CDTF">2024-09-13T07:02:43Z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