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2640" w:firstLineChars="600"/>
        <w:rPr>
          <w:rFonts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  <w:lang w:val="zh-CN"/>
        </w:rPr>
        <w:t>四川省阿坝监狱</w:t>
      </w:r>
    </w:p>
    <w:p>
      <w:pPr>
        <w:spacing w:line="600" w:lineRule="exact"/>
        <w:ind w:firstLine="2640" w:firstLineChars="600"/>
        <w:rPr>
          <w:rFonts w:ascii="黑体" w:hAnsi="黑体" w:eastAsia="黑体" w:cs="黑体"/>
          <w:sz w:val="44"/>
        </w:rPr>
      </w:pPr>
      <w:r>
        <w:rPr>
          <w:rFonts w:hint="eastAsia" w:ascii="黑体" w:hAnsi="黑体" w:eastAsia="黑体" w:cs="黑体"/>
          <w:sz w:val="44"/>
          <w:lang w:val="zh-CN"/>
        </w:rPr>
        <w:t>报请减刑建议书</w:t>
      </w:r>
    </w:p>
    <w:p>
      <w:pPr>
        <w:autoSpaceDE w:val="0"/>
        <w:autoSpaceDN w:val="0"/>
        <w:spacing w:line="579" w:lineRule="exact"/>
        <w:ind w:firstLine="560"/>
        <w:jc w:val="right"/>
        <w:rPr>
          <w:rFonts w:ascii="仿宋" w:hAnsi="仿宋" w:eastAsia="仿宋" w:cs="仿宋"/>
          <w:sz w:val="44"/>
          <w:szCs w:val="44"/>
        </w:rPr>
      </w:pPr>
    </w:p>
    <w:p>
      <w:pPr>
        <w:autoSpaceDE w:val="0"/>
        <w:autoSpaceDN w:val="0"/>
        <w:spacing w:line="579" w:lineRule="exact"/>
        <w:ind w:firstLine="56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（2024）省阿监减字第</w:t>
      </w:r>
      <w:r>
        <w:rPr>
          <w:rFonts w:hint="eastAsia" w:ascii="仿宋" w:hAnsi="仿宋" w:eastAsia="仿宋" w:cs="仿宋"/>
          <w:sz w:val="32"/>
          <w:szCs w:val="32"/>
        </w:rPr>
        <w:t>390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pStyle w:val="2"/>
        <w:spacing w:line="579" w:lineRule="exact"/>
        <w:rPr>
          <w:rFonts w:ascii="仿宋" w:hAnsi="仿宋" w:eastAsia="仿宋" w:cs="仿宋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罪犯白玛夺机</w:t>
      </w:r>
      <w:bookmarkEnd w:id="0"/>
      <w:r>
        <w:rPr>
          <w:rFonts w:hint="eastAsia" w:ascii="仿宋" w:hAnsi="仿宋" w:eastAsia="仿宋" w:cs="仿宋"/>
          <w:sz w:val="32"/>
          <w:szCs w:val="32"/>
        </w:rPr>
        <w:t>，男，1998年7月17日出生，藏族，文盲，捕前职业：牧民，原户籍所在地：四川省若尔盖县。现在四川省阿坝监狱四监区服刑。</w:t>
      </w:r>
    </w:p>
    <w:p>
      <w:pPr>
        <w:pStyle w:val="2"/>
        <w:spacing w:line="579" w:lineRule="exact"/>
        <w:rPr>
          <w:rFonts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</w:rPr>
        <w:t>曾因盗窃罪，2014年被成都市金牛区人民法院判处有期徒刑一年六个月，并处罚金2000元；2016年因盗窃罪被九寨沟县人民法院判处有期徒刑十一个月，并处罚金2000元，于2017年7月11日刑满释放。因抢劫罪，经四川省若尔盖县人民法院于2021年8月27日以（2021）川3232刑初10号刑事判决书，判处有期徒刑七年，并处罚金人民币4000元；违法所得2000元，予以没收，上缴国库。被告人白玛夺机未提出上诉，刑期自2021年7月24日起至2028年7月18日止。于2021年9月7日送我狱执行刑罚。刑期至2028年7月18日止。</w:t>
      </w:r>
    </w:p>
    <w:p>
      <w:pPr>
        <w:spacing w:line="579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该犯在服刑期间，认罪悔罪；基本遵守法律法规及监规； 曾于2021年12月12日，该犯故意弄乱同监舍罪犯被褥，导致两名罪犯发生抓扯、打架，受到扣3分的处罚。接受教育改造，兼任监舍召集员、互监组长认真负责，如：2022年1月-6月，利用休息时间打扫监区公共区域卫生，获得加分6分；2022年5月-8月，兼任互监组长、监舍召集员尽责，获得加分6分；2022年11月-2023年2月，担任互监组长尽责，获得加分4分。积极参加思想、文化、职业技术教育，在监狱组织的2023年下半年思想教育考试，取得了78分的成绩。积极参加劳动，努力完成劳动任务。罚金4000元，执行通知书备注已缴纳；追缴违法所得2000元，依法没收，上缴国库。本次考核期内，罪犯白玛夺机共计获得表扬4个，悔改表现评定结论为：确有悔改表现。</w:t>
      </w:r>
    </w:p>
    <w:p>
      <w:pPr>
        <w:tabs>
          <w:tab w:val="left" w:pos="3238"/>
          <w:tab w:val="center" w:pos="4843"/>
        </w:tabs>
        <w:autoSpaceDE w:val="0"/>
        <w:autoSpaceDN w:val="0"/>
        <w:spacing w:line="579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综上所述，罪犯白玛夺机在服刑期间，认罪悔罪，基本遵规守纪，积极改造，确有悔改表现。该犯系累犯，依法应当从严。</w:t>
      </w:r>
    </w:p>
    <w:p>
      <w:pPr>
        <w:spacing w:line="579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为此，根据《中华人民共和国监狱法》第二十九条、《中华人民共和国刑法》第七十八条、《中华人民共和国刑事诉讼法》第二百七十三条第二款的规定，建议对罪犯白玛夺机减刑六个月。特报请裁定。</w:t>
      </w:r>
    </w:p>
    <w:p>
      <w:pPr>
        <w:spacing w:line="579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spacing w:line="579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spacing w:line="579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579" w:lineRule="exact"/>
        <w:ind w:firstLine="640" w:firstLineChars="200"/>
        <w:jc w:val="right"/>
        <w:rPr>
          <w:rFonts w:ascii="仿宋" w:hAnsi="仿宋" w:eastAsia="仿宋" w:cs="仿宋"/>
          <w:sz w:val="32"/>
          <w:szCs w:val="32"/>
        </w:rPr>
      </w:pPr>
    </w:p>
    <w:p>
      <w:pPr>
        <w:spacing w:line="579" w:lineRule="exact"/>
        <w:ind w:firstLine="64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spacing w:line="579" w:lineRule="exact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2024年9月6日</w:t>
      </w:r>
    </w:p>
    <w:p>
      <w:pPr>
        <w:widowControl/>
        <w:jc w:val="left"/>
        <w:rPr>
          <w:rFonts w:ascii="仿宋" w:hAnsi="仿宋" w:eastAsia="仿宋" w:cs="仿宋"/>
          <w:kern w:val="0"/>
          <w:sz w:val="44"/>
          <w:szCs w:val="44"/>
        </w:rPr>
      </w:pPr>
      <w:r>
        <w:rPr>
          <w:rFonts w:hint="eastAsia" w:ascii="仿宋" w:hAnsi="仿宋" w:eastAsia="仿宋" w:cs="仿宋"/>
          <w:sz w:val="44"/>
          <w:szCs w:val="44"/>
        </w:rP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C32338"/>
    <w:rsid w:val="36C32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99"/>
    <w:pPr>
      <w:ind w:left="-56" w:firstLine="640" w:firstLineChars="200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2024-09-14T03:17:00Z</dcterms:created>
  <dc:creator>文盈盈</dc:creator>
  <cp:lastModifiedBy>文盈盈</cp:lastModifiedBy>
  <dcterms:modified xsi:type="dcterms:W3CDTF">2024-09-14T03:17:32Z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