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16" w:lineRule="exact"/>
        <w:ind w:firstLine="2640" w:firstLineChars="600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16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16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16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eastAsia="黑体"/>
          <w:sz w:val="28"/>
        </w:rPr>
        <w:t xml:space="preserve"> </w:t>
      </w:r>
      <w:r>
        <w:rPr>
          <w:rFonts w:hint="eastAsia" w:eastAsia="黑体"/>
          <w:sz w:val="28"/>
        </w:rPr>
        <w:t>　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（2024）省阿监减字第3</w:t>
      </w:r>
      <w:r>
        <w:rPr>
          <w:rFonts w:ascii="仿宋" w:hAnsi="仿宋" w:eastAsia="仿宋"/>
          <w:sz w:val="32"/>
          <w:szCs w:val="32"/>
        </w:rPr>
        <w:t>33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16" w:lineRule="exact"/>
        <w:ind w:left="-56" w:firstLine="640" w:firstLineChars="200"/>
        <w:rPr>
          <w:rFonts w:hint="eastAsia"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罪犯廖国成</w:t>
      </w:r>
      <w:bookmarkEnd w:id="0"/>
      <w:r>
        <w:rPr>
          <w:rFonts w:hint="eastAsia" w:ascii="仿宋" w:hAnsi="仿宋" w:eastAsia="仿宋"/>
          <w:sz w:val="32"/>
        </w:rPr>
        <w:t>，男，</w:t>
      </w:r>
      <w:r>
        <w:rPr>
          <w:rFonts w:ascii="仿宋" w:hAnsi="仿宋" w:eastAsia="仿宋"/>
          <w:sz w:val="32"/>
        </w:rPr>
        <w:t>1968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24</w:t>
      </w:r>
      <w:r>
        <w:rPr>
          <w:rFonts w:hint="eastAsia" w:ascii="仿宋" w:hAnsi="仿宋" w:eastAsia="仿宋"/>
          <w:sz w:val="32"/>
        </w:rPr>
        <w:t>日出生，汉族，小学文化，捕前职业：务农，原户籍所在地：四川省成都市。现在四川省阿坝监狱一监区服刑。</w:t>
      </w:r>
    </w:p>
    <w:p>
      <w:pPr>
        <w:spacing w:line="516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曾因盗窃罪，经四川省成都市青白江区人民法院于</w:t>
      </w:r>
      <w:r>
        <w:rPr>
          <w:rFonts w:ascii="仿宋" w:hAnsi="仿宋" w:eastAsia="仿宋"/>
          <w:sz w:val="32"/>
        </w:rPr>
        <w:t>1992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27</w:t>
      </w:r>
      <w:r>
        <w:rPr>
          <w:rFonts w:hint="eastAsia" w:ascii="仿宋" w:hAnsi="仿宋" w:eastAsia="仿宋"/>
          <w:sz w:val="32"/>
        </w:rPr>
        <w:t>日判处有期徒刑三年，</w:t>
      </w:r>
      <w:r>
        <w:rPr>
          <w:rFonts w:ascii="仿宋" w:hAnsi="仿宋" w:eastAsia="仿宋"/>
          <w:sz w:val="32"/>
        </w:rPr>
        <w:t>1994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8</w:t>
      </w:r>
      <w:r>
        <w:rPr>
          <w:rFonts w:hint="eastAsia" w:ascii="仿宋" w:hAnsi="仿宋" w:eastAsia="仿宋"/>
          <w:sz w:val="32"/>
        </w:rPr>
        <w:t>月刑满释放；因抢劫罪，经四川省成都市青白江区人民法院于</w:t>
      </w:r>
      <w:r>
        <w:rPr>
          <w:rFonts w:ascii="仿宋" w:hAnsi="仿宋" w:eastAsia="仿宋"/>
          <w:sz w:val="32"/>
        </w:rPr>
        <w:t>1997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8</w:t>
      </w:r>
      <w:r>
        <w:rPr>
          <w:rFonts w:hint="eastAsia" w:ascii="仿宋" w:hAnsi="仿宋" w:eastAsia="仿宋"/>
          <w:sz w:val="32"/>
        </w:rPr>
        <w:t>月判处有期徒刑十二年，</w:t>
      </w:r>
      <w:r>
        <w:rPr>
          <w:rFonts w:ascii="仿宋" w:hAnsi="仿宋" w:eastAsia="仿宋"/>
          <w:sz w:val="32"/>
        </w:rPr>
        <w:t>2006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日刑满释放。因故意杀人罪，经四川省成都市中级人民法院于</w:t>
      </w:r>
      <w:r>
        <w:rPr>
          <w:rFonts w:ascii="仿宋" w:hAnsi="仿宋" w:eastAsia="仿宋"/>
          <w:sz w:val="32"/>
        </w:rPr>
        <w:t>2009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20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2009</w:t>
      </w:r>
      <w:r>
        <w:rPr>
          <w:rFonts w:hint="eastAsia" w:ascii="仿宋" w:hAnsi="仿宋" w:eastAsia="仿宋"/>
          <w:sz w:val="32"/>
        </w:rPr>
        <w:t>）成刑初字第</w:t>
      </w:r>
      <w:r>
        <w:rPr>
          <w:rFonts w:ascii="仿宋" w:hAnsi="仿宋" w:eastAsia="仿宋"/>
          <w:sz w:val="32"/>
        </w:rPr>
        <w:t>12</w:t>
      </w:r>
      <w:r>
        <w:rPr>
          <w:rFonts w:hint="eastAsia" w:ascii="仿宋" w:hAnsi="仿宋" w:eastAsia="仿宋"/>
          <w:sz w:val="32"/>
        </w:rPr>
        <w:t>号刑事附带民事判决书，判处无期徒刑，剥夺政治权利终身，连带赔偿附带民事诉讼原告人经济损失人民币</w:t>
      </w:r>
      <w:r>
        <w:rPr>
          <w:rFonts w:ascii="仿宋" w:hAnsi="仿宋" w:eastAsia="仿宋"/>
          <w:sz w:val="32"/>
        </w:rPr>
        <w:t>45000</w:t>
      </w:r>
      <w:r>
        <w:rPr>
          <w:rFonts w:hint="eastAsia" w:ascii="仿宋" w:hAnsi="仿宋" w:eastAsia="仿宋"/>
          <w:sz w:val="32"/>
        </w:rPr>
        <w:t>元。被告人廖国成不服判决，提起上诉。经四川省高级人民法院于</w:t>
      </w:r>
      <w:r>
        <w:rPr>
          <w:rFonts w:ascii="仿宋" w:hAnsi="仿宋" w:eastAsia="仿宋"/>
          <w:sz w:val="32"/>
        </w:rPr>
        <w:t>2009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6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8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2009</w:t>
      </w:r>
      <w:r>
        <w:rPr>
          <w:rFonts w:hint="eastAsia" w:ascii="仿宋" w:hAnsi="仿宋" w:eastAsia="仿宋"/>
          <w:sz w:val="32"/>
        </w:rPr>
        <w:t>）川刑终字第</w:t>
      </w:r>
      <w:r>
        <w:rPr>
          <w:rFonts w:ascii="仿宋" w:hAnsi="仿宋" w:eastAsia="仿宋"/>
          <w:sz w:val="32"/>
        </w:rPr>
        <w:t>417</w:t>
      </w:r>
      <w:r>
        <w:rPr>
          <w:rFonts w:hint="eastAsia" w:ascii="仿宋" w:hAnsi="仿宋" w:eastAsia="仿宋"/>
          <w:sz w:val="32"/>
        </w:rPr>
        <w:t>号刑事裁定，驳回上诉，维持原判，刑期自2</w:t>
      </w:r>
      <w:r>
        <w:rPr>
          <w:rFonts w:ascii="仿宋" w:hAnsi="仿宋" w:eastAsia="仿宋"/>
          <w:sz w:val="32"/>
        </w:rPr>
        <w:t>009</w:t>
      </w:r>
      <w:r>
        <w:rPr>
          <w:rFonts w:hint="eastAsia" w:ascii="仿宋" w:hAnsi="仿宋" w:eastAsia="仿宋"/>
          <w:sz w:val="32"/>
        </w:rPr>
        <w:t>年6月8日起。于</w:t>
      </w:r>
      <w:r>
        <w:rPr>
          <w:rFonts w:ascii="仿宋" w:hAnsi="仿宋" w:eastAsia="仿宋"/>
          <w:sz w:val="32"/>
        </w:rPr>
        <w:t>2009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日送德阳监狱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/>
          <w:sz w:val="32"/>
        </w:rPr>
        <w:t>，</w:t>
      </w:r>
      <w:r>
        <w:rPr>
          <w:rFonts w:ascii="仿宋" w:hAnsi="仿宋" w:eastAsia="仿宋"/>
          <w:sz w:val="32"/>
        </w:rPr>
        <w:t>2012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28</w:t>
      </w:r>
      <w:r>
        <w:rPr>
          <w:rFonts w:hint="eastAsia" w:ascii="仿宋" w:hAnsi="仿宋" w:eastAsia="仿宋"/>
          <w:sz w:val="32"/>
        </w:rPr>
        <w:t>日转入我狱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/>
          <w:sz w:val="32"/>
        </w:rPr>
        <w:t>。服刑期间执行刑期变动情况：四川省高级人民法院于</w:t>
      </w:r>
      <w:r>
        <w:rPr>
          <w:rFonts w:ascii="仿宋" w:hAnsi="仿宋" w:eastAsia="仿宋"/>
          <w:sz w:val="32"/>
        </w:rPr>
        <w:t>2013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4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2013</w:t>
      </w:r>
      <w:r>
        <w:rPr>
          <w:rFonts w:hint="eastAsia" w:ascii="仿宋" w:hAnsi="仿宋" w:eastAsia="仿宋"/>
          <w:sz w:val="32"/>
        </w:rPr>
        <w:t>）川刑执字第</w:t>
      </w:r>
      <w:r>
        <w:rPr>
          <w:rFonts w:ascii="仿宋" w:hAnsi="仿宋" w:eastAsia="仿宋"/>
          <w:sz w:val="32"/>
        </w:rPr>
        <w:t>296</w:t>
      </w:r>
      <w:r>
        <w:rPr>
          <w:rFonts w:hint="eastAsia" w:ascii="仿宋" w:hAnsi="仿宋" w:eastAsia="仿宋"/>
          <w:sz w:val="32"/>
        </w:rPr>
        <w:t>号刑事裁定，将其刑罚减为有期徒刑十八年二个月，剥夺政治权利七年。（刑期自</w:t>
      </w:r>
      <w:r>
        <w:rPr>
          <w:rFonts w:ascii="仿宋" w:hAnsi="仿宋" w:eastAsia="仿宋"/>
          <w:sz w:val="32"/>
        </w:rPr>
        <w:t>2013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4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日起至</w:t>
      </w:r>
      <w:r>
        <w:rPr>
          <w:rFonts w:ascii="仿宋" w:hAnsi="仿宋" w:eastAsia="仿宋"/>
          <w:sz w:val="32"/>
        </w:rPr>
        <w:t>2031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6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日止）；四川省德阳市中级人民法院于</w:t>
      </w:r>
      <w:r>
        <w:rPr>
          <w:rFonts w:ascii="仿宋" w:hAnsi="仿宋" w:eastAsia="仿宋"/>
          <w:sz w:val="32"/>
        </w:rPr>
        <w:t>2015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19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2015</w:t>
      </w:r>
      <w:r>
        <w:rPr>
          <w:rFonts w:hint="eastAsia" w:ascii="仿宋" w:hAnsi="仿宋" w:eastAsia="仿宋"/>
          <w:sz w:val="32"/>
        </w:rPr>
        <w:t>）德刑执字第</w:t>
      </w:r>
      <w:r>
        <w:rPr>
          <w:rFonts w:ascii="仿宋" w:hAnsi="仿宋" w:eastAsia="仿宋"/>
          <w:sz w:val="32"/>
        </w:rPr>
        <w:t>162</w:t>
      </w:r>
      <w:r>
        <w:rPr>
          <w:rFonts w:hint="eastAsia" w:ascii="仿宋" w:hAnsi="仿宋" w:eastAsia="仿宋"/>
          <w:sz w:val="32"/>
        </w:rPr>
        <w:t>号刑事裁定，对其减刑一年一个月；于</w:t>
      </w:r>
      <w:r>
        <w:rPr>
          <w:rFonts w:ascii="仿宋" w:hAnsi="仿宋" w:eastAsia="仿宋"/>
          <w:sz w:val="32"/>
        </w:rPr>
        <w:t>2016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12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11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2016</w:t>
      </w:r>
      <w:r>
        <w:rPr>
          <w:rFonts w:hint="eastAsia" w:ascii="仿宋" w:hAnsi="仿宋" w:eastAsia="仿宋"/>
          <w:sz w:val="32"/>
        </w:rPr>
        <w:t>）川</w:t>
      </w:r>
      <w:r>
        <w:rPr>
          <w:rFonts w:ascii="仿宋" w:hAnsi="仿宋" w:eastAsia="仿宋"/>
          <w:sz w:val="32"/>
        </w:rPr>
        <w:t>06</w:t>
      </w:r>
      <w:r>
        <w:rPr>
          <w:rFonts w:hint="eastAsia" w:ascii="仿宋" w:hAnsi="仿宋" w:eastAsia="仿宋"/>
          <w:sz w:val="32"/>
        </w:rPr>
        <w:t>刑更</w:t>
      </w:r>
      <w:r>
        <w:rPr>
          <w:rFonts w:ascii="仿宋" w:hAnsi="仿宋" w:eastAsia="仿宋"/>
          <w:sz w:val="32"/>
        </w:rPr>
        <w:t>997</w:t>
      </w:r>
      <w:r>
        <w:rPr>
          <w:rFonts w:hint="eastAsia" w:ascii="仿宋" w:hAnsi="仿宋" w:eastAsia="仿宋"/>
          <w:sz w:val="32"/>
        </w:rPr>
        <w:t>号刑事裁定，对其减刑一年；于2019年10月30日以（2019）川06刑更815号刑事裁定，对其减刑三个月；于2022年4月27日以（2022）川06刑更219号刑事裁定，对其减刑五个月，剥夺政治权利七年不变。刑期至2028年9月2日止。</w:t>
      </w:r>
    </w:p>
    <w:p>
      <w:pPr>
        <w:spacing w:line="516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</w:t>
      </w:r>
      <w:r>
        <w:rPr>
          <w:rFonts w:hint="eastAsia" w:ascii="仿宋" w:hAnsi="仿宋" w:eastAsia="仿宋"/>
          <w:sz w:val="32"/>
        </w:rPr>
        <w:t>遵守法律法规及监规，积极靠拢政府，兼任互监组组长、监舍召集员认真尽责，如： 2022年8月-2023年7月，2023年10月-2023年12月兼任互监组组长、监舍召集员尽责，共获加分</w:t>
      </w:r>
      <w:r>
        <w:rPr>
          <w:rFonts w:ascii="仿宋" w:hAnsi="仿宋" w:eastAsia="仿宋"/>
          <w:sz w:val="32"/>
        </w:rPr>
        <w:t>15</w:t>
      </w:r>
      <w:r>
        <w:rPr>
          <w:rFonts w:hint="eastAsia" w:ascii="仿宋" w:hAnsi="仿宋" w:eastAsia="仿宋"/>
          <w:sz w:val="32"/>
        </w:rPr>
        <w:t>分。积极参加思想、文化、职业技术教育，在2023年下半年参加监狱组织的思想政治教育考试中取得了96分的成绩。积极参加劳动，在劳动中服从分配，积极主动，能严格遵守安全生产制度，努力完成劳动任务。</w:t>
      </w:r>
      <w:r>
        <w:rPr>
          <w:rFonts w:hint="eastAsia" w:ascii="仿宋" w:hAnsi="仿宋" w:eastAsia="仿宋" w:cs="仿宋"/>
          <w:sz w:val="32"/>
          <w:szCs w:val="32"/>
        </w:rPr>
        <w:t>2023年1月13日被评为2022年度监狱改造积极分子。</w:t>
      </w:r>
      <w:r>
        <w:rPr>
          <w:rFonts w:hint="eastAsia" w:ascii="仿宋" w:hAnsi="仿宋" w:eastAsia="仿宋"/>
          <w:sz w:val="32"/>
        </w:rPr>
        <w:t>连带赔偿附带民事诉讼原告人经济损失人民币</w:t>
      </w:r>
      <w:r>
        <w:rPr>
          <w:rFonts w:ascii="仿宋" w:hAnsi="仿宋" w:eastAsia="仿宋"/>
          <w:sz w:val="32"/>
        </w:rPr>
        <w:t>45000</w:t>
      </w:r>
      <w:r>
        <w:rPr>
          <w:rFonts w:hint="eastAsia" w:ascii="仿宋" w:hAnsi="仿宋" w:eastAsia="仿宋"/>
          <w:sz w:val="32"/>
        </w:rPr>
        <w:t>元，同案犯已履行。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考核期内，罪犯廖国成共计获得表扬7个，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16" w:lineRule="exact"/>
        <w:ind w:left="-57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综上所述，罪犯廖国成在服刑期间，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认罪悔罪，遵规守纪，积极改造，确有悔改表现。该犯系累犯，依法应当从严。因犯故意杀人罪被判处无期徒刑，扣减幅度一个月。</w:t>
      </w:r>
    </w:p>
    <w:p>
      <w:pPr>
        <w:spacing w:line="516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为此，根据《中华人民共和国监狱法》第二十九条、《中华人民共和国刑法》第七十八条、《中华人民共和国刑事诉讼法》第二百七十三条第二款的规定，建议对罪犯廖国成减刑七个月。特报请裁定。</w:t>
      </w:r>
    </w:p>
    <w:p>
      <w:pPr>
        <w:spacing w:line="516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16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16" w:lineRule="exact"/>
        <w:rPr>
          <w:rFonts w:hint="eastAsia" w:ascii="仿宋" w:hAnsi="仿宋" w:eastAsia="仿宋"/>
          <w:sz w:val="32"/>
        </w:rPr>
      </w:pPr>
    </w:p>
    <w:p>
      <w:pPr>
        <w:spacing w:line="516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16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2024年9月6日</w:t>
      </w:r>
    </w:p>
    <w:p>
      <w:pPr>
        <w:spacing w:line="579" w:lineRule="exact"/>
        <w:ind w:firstLine="2640" w:firstLineChars="600"/>
        <w:rPr>
          <w:rFonts w:hint="eastAsia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56C74"/>
    <w:rsid w:val="1FF5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2024-09-11T01:22:00Z</dcterms:created>
  <dc:creator>文盈盈</dc:creator>
  <cp:lastModifiedBy>文盈盈</cp:lastModifiedBy>
  <dcterms:modified xsi:type="dcterms:W3CDTF">2024-09-11T01:22:43Z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