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atLeast"/>
        <w:jc w:val="center"/>
        <w:rPr>
          <w:rFonts w:hint="eastAsia" w:ascii="黑体" w:hAnsi="宋体" w:eastAsia="黑体" w:cs="黑体"/>
          <w:color w:val="auto"/>
          <w:sz w:val="44"/>
          <w:szCs w:val="44"/>
        </w:rPr>
      </w:pPr>
      <w:r>
        <w:rPr>
          <w:rFonts w:hint="eastAsia" w:ascii="黑体" w:hAnsi="宋体" w:eastAsia="黑体" w:cs="黑体"/>
          <w:color w:val="auto"/>
          <w:sz w:val="44"/>
          <w:szCs w:val="44"/>
          <w:lang w:bidi="ar"/>
        </w:rPr>
        <w:t>四川省阿坝监狱</w:t>
      </w:r>
    </w:p>
    <w:p>
      <w:pPr>
        <w:spacing w:line="520" w:lineRule="atLeast"/>
        <w:jc w:val="center"/>
        <w:rPr>
          <w:rFonts w:hint="eastAsia" w:ascii="黑体" w:hAnsi="宋体" w:eastAsia="黑体" w:cs="黑体"/>
          <w:color w:val="auto"/>
          <w:sz w:val="44"/>
          <w:szCs w:val="44"/>
        </w:rPr>
      </w:pPr>
      <w:r>
        <w:rPr>
          <w:rFonts w:hint="eastAsia" w:ascii="黑体" w:hAnsi="宋体" w:eastAsia="黑体" w:cs="黑体"/>
          <w:color w:val="auto"/>
          <w:sz w:val="44"/>
          <w:szCs w:val="44"/>
          <w:lang w:bidi="ar"/>
        </w:rPr>
        <w:t>报请减刑建议书</w:t>
      </w:r>
    </w:p>
    <w:p>
      <w:pPr>
        <w:spacing w:line="579" w:lineRule="exact"/>
        <w:ind w:firstLine="560" w:firstLineChars="200"/>
        <w:jc w:val="right"/>
        <w:rPr>
          <w:rFonts w:hint="eastAsia" w:ascii="仿宋" w:hAnsi="仿宋" w:eastAsia="仿宋" w:cs="仿宋"/>
          <w:color w:val="auto"/>
          <w:sz w:val="32"/>
          <w:szCs w:val="32"/>
        </w:rPr>
      </w:pPr>
      <w:r>
        <w:rPr>
          <w:rFonts w:ascii="Times New Roman" w:hAnsi="Times New Roman" w:eastAsia="黑体"/>
          <w:color w:val="auto"/>
          <w:sz w:val="28"/>
          <w:szCs w:val="22"/>
          <w:lang w:bidi="ar"/>
        </w:rPr>
        <w:t xml:space="preserve">                      </w:t>
      </w:r>
      <w:r>
        <w:rPr>
          <w:rFonts w:hint="eastAsia" w:ascii="仿宋" w:hAnsi="仿宋" w:eastAsia="仿宋" w:cs="黑体"/>
          <w:color w:val="auto"/>
          <w:sz w:val="32"/>
          <w:szCs w:val="32"/>
          <w:lang w:bidi="ar"/>
        </w:rPr>
        <w:t>（2024）省阿监减字第4</w:t>
      </w:r>
      <w:r>
        <w:rPr>
          <w:rFonts w:ascii="仿宋" w:hAnsi="仿宋" w:eastAsia="仿宋" w:cs="黑体"/>
          <w:color w:val="auto"/>
          <w:sz w:val="32"/>
          <w:szCs w:val="32"/>
          <w:lang w:bidi="ar"/>
        </w:rPr>
        <w:t>57</w:t>
      </w:r>
      <w:r>
        <w:rPr>
          <w:rFonts w:hint="eastAsia" w:ascii="仿宋" w:hAnsi="仿宋" w:eastAsia="仿宋" w:cs="黑体"/>
          <w:color w:val="auto"/>
          <w:sz w:val="32"/>
          <w:szCs w:val="32"/>
          <w:lang w:bidi="ar"/>
        </w:rPr>
        <w:t>号</w:t>
      </w:r>
    </w:p>
    <w:p>
      <w:pPr>
        <w:spacing w:line="579" w:lineRule="exact"/>
        <w:ind w:left="-57" w:firstLine="640" w:firstLineChars="200"/>
        <w:rPr>
          <w:rFonts w:hint="eastAsia" w:ascii="仿宋" w:hAnsi="仿宋" w:eastAsia="仿宋" w:cs="仿宋"/>
          <w:color w:val="auto"/>
          <w:sz w:val="32"/>
          <w:szCs w:val="22"/>
          <w:lang w:bidi="ar"/>
        </w:rPr>
      </w:pPr>
      <w:bookmarkStart w:id="0" w:name="_GoBack"/>
      <w:r>
        <w:rPr>
          <w:rFonts w:hint="eastAsia" w:ascii="仿宋" w:hAnsi="仿宋" w:eastAsia="仿宋" w:cs="仿宋"/>
          <w:color w:val="auto"/>
          <w:sz w:val="32"/>
          <w:szCs w:val="22"/>
          <w:lang w:bidi="ar"/>
        </w:rPr>
        <w:t>罪犯旦真王甲</w:t>
      </w:r>
      <w:bookmarkEnd w:id="0"/>
      <w:r>
        <w:rPr>
          <w:rFonts w:hint="eastAsia" w:ascii="仿宋" w:hAnsi="仿宋" w:eastAsia="仿宋" w:cs="仿宋"/>
          <w:color w:val="auto"/>
          <w:sz w:val="32"/>
          <w:szCs w:val="22"/>
          <w:lang w:bidi="ar"/>
        </w:rPr>
        <w:t>，男，1986年4月19日出生，藏族，文盲，捕前职业：牧民，原户籍所在地：四川省阿坝县。现在四川省阿坝监狱八监区服刑。</w:t>
      </w:r>
    </w:p>
    <w:p>
      <w:pPr>
        <w:spacing w:line="579" w:lineRule="exact"/>
        <w:ind w:left="-57" w:firstLine="640" w:firstLineChars="200"/>
        <w:rPr>
          <w:rFonts w:hint="eastAsia" w:ascii="仿宋" w:hAnsi="仿宋" w:eastAsia="仿宋" w:cs="仿宋"/>
          <w:color w:val="auto"/>
          <w:sz w:val="32"/>
          <w:szCs w:val="22"/>
          <w:lang w:bidi="ar"/>
        </w:rPr>
      </w:pPr>
      <w:r>
        <w:rPr>
          <w:rFonts w:hint="eastAsia" w:ascii="仿宋" w:hAnsi="仿宋" w:eastAsia="仿宋" w:cs="仿宋"/>
          <w:color w:val="auto"/>
          <w:sz w:val="32"/>
          <w:szCs w:val="22"/>
          <w:lang w:bidi="ar"/>
        </w:rPr>
        <w:t>因故意伤害（致人死亡）罪，经四川省阿坝县人民法院于2019年4月8日以（2019）川3231刑初4号刑事判决书，判处有期徒刑八年六个月。被告人未提出上诉，刑期自2</w:t>
      </w:r>
      <w:r>
        <w:rPr>
          <w:rFonts w:ascii="仿宋" w:hAnsi="仿宋" w:eastAsia="仿宋" w:cs="仿宋"/>
          <w:color w:val="auto"/>
          <w:sz w:val="32"/>
          <w:szCs w:val="22"/>
          <w:lang w:bidi="ar"/>
        </w:rPr>
        <w:t>018</w:t>
      </w:r>
      <w:r>
        <w:rPr>
          <w:rFonts w:hint="eastAsia" w:ascii="仿宋" w:hAnsi="仿宋" w:eastAsia="仿宋" w:cs="仿宋"/>
          <w:color w:val="auto"/>
          <w:sz w:val="32"/>
          <w:szCs w:val="22"/>
          <w:lang w:bidi="ar"/>
        </w:rPr>
        <w:t>年6月2</w:t>
      </w:r>
      <w:r>
        <w:rPr>
          <w:rFonts w:ascii="仿宋" w:hAnsi="仿宋" w:eastAsia="仿宋" w:cs="仿宋"/>
          <w:color w:val="auto"/>
          <w:sz w:val="32"/>
          <w:szCs w:val="22"/>
          <w:lang w:bidi="ar"/>
        </w:rPr>
        <w:t>1</w:t>
      </w:r>
      <w:r>
        <w:rPr>
          <w:rFonts w:hint="eastAsia" w:ascii="仿宋" w:hAnsi="仿宋" w:eastAsia="仿宋" w:cs="仿宋"/>
          <w:color w:val="auto"/>
          <w:sz w:val="32"/>
          <w:szCs w:val="22"/>
          <w:lang w:bidi="ar"/>
        </w:rPr>
        <w:t>日起至2</w:t>
      </w:r>
      <w:r>
        <w:rPr>
          <w:rFonts w:ascii="仿宋" w:hAnsi="仿宋" w:eastAsia="仿宋" w:cs="仿宋"/>
          <w:color w:val="auto"/>
          <w:sz w:val="32"/>
          <w:szCs w:val="22"/>
          <w:lang w:bidi="ar"/>
        </w:rPr>
        <w:t>026</w:t>
      </w:r>
      <w:r>
        <w:rPr>
          <w:rFonts w:hint="eastAsia" w:ascii="仿宋" w:hAnsi="仿宋" w:eastAsia="仿宋" w:cs="仿宋"/>
          <w:color w:val="auto"/>
          <w:sz w:val="32"/>
          <w:szCs w:val="22"/>
          <w:lang w:bidi="ar"/>
        </w:rPr>
        <w:t>年1</w:t>
      </w:r>
      <w:r>
        <w:rPr>
          <w:rFonts w:ascii="仿宋" w:hAnsi="仿宋" w:eastAsia="仿宋" w:cs="仿宋"/>
          <w:color w:val="auto"/>
          <w:sz w:val="32"/>
          <w:szCs w:val="22"/>
          <w:lang w:bidi="ar"/>
        </w:rPr>
        <w:t>2</w:t>
      </w:r>
      <w:r>
        <w:rPr>
          <w:rFonts w:hint="eastAsia" w:ascii="仿宋" w:hAnsi="仿宋" w:eastAsia="仿宋" w:cs="仿宋"/>
          <w:color w:val="auto"/>
          <w:sz w:val="32"/>
          <w:szCs w:val="22"/>
          <w:lang w:bidi="ar"/>
        </w:rPr>
        <w:t>月2</w:t>
      </w:r>
      <w:r>
        <w:rPr>
          <w:rFonts w:ascii="仿宋" w:hAnsi="仿宋" w:eastAsia="仿宋" w:cs="仿宋"/>
          <w:color w:val="auto"/>
          <w:sz w:val="32"/>
          <w:szCs w:val="22"/>
          <w:lang w:bidi="ar"/>
        </w:rPr>
        <w:t>0</w:t>
      </w:r>
      <w:r>
        <w:rPr>
          <w:rFonts w:hint="eastAsia" w:ascii="仿宋" w:hAnsi="仿宋" w:eastAsia="仿宋" w:cs="仿宋"/>
          <w:color w:val="auto"/>
          <w:sz w:val="32"/>
          <w:szCs w:val="22"/>
          <w:lang w:bidi="ar"/>
        </w:rPr>
        <w:t>日止，于2019年5月14日送我狱执行刑罚。服刑期间刑罚变更执行情况：四川省德阳市中级人民法院于2021年9月22日以（2021）川06刑更783号刑事裁定书，对其减刑七个月；于2023年3月30日以（2023）川06刑更283号刑事裁定书，对其减刑七个月，减刑后刑期至2025年10月20日。</w:t>
      </w:r>
    </w:p>
    <w:p>
      <w:pPr>
        <w:spacing w:line="579" w:lineRule="exact"/>
        <w:ind w:left="-57" w:firstLine="640" w:firstLineChars="200"/>
        <w:rPr>
          <w:rFonts w:hint="eastAsia" w:ascii="仿宋" w:hAnsi="仿宋" w:eastAsia="仿宋" w:cs="仿宋"/>
          <w:color w:val="auto"/>
          <w:sz w:val="32"/>
          <w:szCs w:val="22"/>
          <w:lang w:bidi="ar"/>
        </w:rPr>
      </w:pPr>
      <w:r>
        <w:rPr>
          <w:rFonts w:hint="eastAsia" w:ascii="仿宋" w:hAnsi="仿宋" w:eastAsia="仿宋" w:cs="仿宋"/>
          <w:color w:val="auto"/>
          <w:sz w:val="32"/>
          <w:szCs w:val="22"/>
          <w:lang w:bidi="ar"/>
        </w:rPr>
        <w:t>该犯在服刑期间，认罪悔罪；基本遵守法律法规及监规，接受教育改造，2023年3月9日，省局片区督察组在八监区督察时发现该犯在笔记本上记录数名他犯的电话号码和地址信息，受到扣分4分的处罚，经民警教育后能认识错误并改正。积极靠拢政府，担任互监组组长认真负责，如：2024年4月-5月，担任互监组组长尽责，获得加分1分；积极参加思想、文化、职业技术教育，在2023年下半年思想政治教育考试中取得了90分的成绩。积极参加劳动，努力完成劳动任务。本次考核期内，罪犯旦真王甲共计获得表扬3个，悔改表现评定结论为：确有悔改表现。</w:t>
      </w:r>
    </w:p>
    <w:p>
      <w:pPr>
        <w:spacing w:line="579" w:lineRule="exact"/>
        <w:ind w:left="-57" w:firstLine="640" w:firstLineChars="200"/>
        <w:rPr>
          <w:rFonts w:hint="eastAsia" w:ascii="仿宋" w:hAnsi="仿宋" w:eastAsia="仿宋" w:cs="仿宋"/>
          <w:color w:val="auto"/>
          <w:sz w:val="32"/>
          <w:szCs w:val="22"/>
          <w:lang w:bidi="ar"/>
        </w:rPr>
      </w:pPr>
      <w:r>
        <w:rPr>
          <w:rFonts w:hint="eastAsia" w:ascii="仿宋" w:hAnsi="仿宋" w:eastAsia="仿宋" w:cs="仿宋"/>
          <w:color w:val="auto"/>
          <w:sz w:val="32"/>
          <w:szCs w:val="22"/>
          <w:lang w:bidi="ar"/>
        </w:rPr>
        <w:t>综上所述，罪犯旦真王甲在服刑期间，认罪悔罪，遵规守纪，积极改造，确有悔改表现。</w:t>
      </w:r>
    </w:p>
    <w:p>
      <w:pPr>
        <w:spacing w:line="579" w:lineRule="exact"/>
        <w:ind w:left="-57" w:firstLine="640" w:firstLineChars="200"/>
        <w:rPr>
          <w:rFonts w:hint="eastAsia" w:ascii="仿宋" w:hAnsi="仿宋" w:eastAsia="仿宋" w:cs="仿宋"/>
          <w:color w:val="auto"/>
          <w:sz w:val="32"/>
          <w:szCs w:val="22"/>
          <w:lang w:bidi="ar"/>
        </w:rPr>
      </w:pPr>
      <w:r>
        <w:rPr>
          <w:rFonts w:hint="eastAsia" w:ascii="仿宋" w:hAnsi="仿宋" w:eastAsia="仿宋" w:cs="仿宋"/>
          <w:color w:val="auto"/>
          <w:sz w:val="32"/>
          <w:szCs w:val="22"/>
          <w:lang w:bidi="ar"/>
        </w:rPr>
        <w:t>为此，根据《中华人民共和国监狱法》第二十九条、《中华人民共和国刑法》第七十八条、《中华人民共和国刑事诉讼法》第二百七十三条第二款的规定，建议对罪犯旦真王甲减刑八个月。特报请裁定。</w:t>
      </w:r>
    </w:p>
    <w:p>
      <w:pPr>
        <w:spacing w:line="579" w:lineRule="exact"/>
        <w:ind w:left="-57" w:firstLine="640" w:firstLineChars="200"/>
        <w:rPr>
          <w:rFonts w:hint="eastAsia" w:ascii="仿宋" w:hAnsi="仿宋" w:eastAsia="仿宋" w:cs="仿宋"/>
          <w:color w:val="auto"/>
          <w:sz w:val="32"/>
          <w:szCs w:val="22"/>
          <w:lang w:bidi="ar"/>
        </w:rPr>
      </w:pPr>
      <w:r>
        <w:rPr>
          <w:rFonts w:hint="eastAsia" w:ascii="仿宋" w:hAnsi="仿宋" w:eastAsia="仿宋" w:cs="仿宋"/>
          <w:color w:val="auto"/>
          <w:sz w:val="32"/>
          <w:szCs w:val="22"/>
          <w:lang w:bidi="ar"/>
        </w:rPr>
        <w:t>此致</w:t>
      </w:r>
    </w:p>
    <w:p>
      <w:pPr>
        <w:spacing w:line="579" w:lineRule="exact"/>
        <w:ind w:left="-57" w:firstLine="640" w:firstLineChars="200"/>
        <w:rPr>
          <w:rFonts w:hint="eastAsia" w:ascii="仿宋" w:hAnsi="仿宋" w:eastAsia="仿宋" w:cs="仿宋"/>
          <w:color w:val="auto"/>
          <w:sz w:val="32"/>
          <w:szCs w:val="22"/>
          <w:lang w:bidi="ar"/>
        </w:rPr>
      </w:pPr>
      <w:r>
        <w:rPr>
          <w:rFonts w:hint="eastAsia" w:ascii="仿宋" w:hAnsi="仿宋" w:eastAsia="仿宋" w:cs="仿宋"/>
          <w:color w:val="auto"/>
          <w:sz w:val="32"/>
          <w:szCs w:val="22"/>
          <w:lang w:bidi="ar"/>
        </w:rPr>
        <w:t>四川省德阳市中级人民法院</w:t>
      </w:r>
    </w:p>
    <w:p>
      <w:pPr>
        <w:spacing w:line="579" w:lineRule="exact"/>
        <w:ind w:left="-57" w:firstLine="640" w:firstLineChars="200"/>
        <w:rPr>
          <w:rFonts w:hint="eastAsia" w:ascii="仿宋" w:hAnsi="仿宋" w:eastAsia="仿宋" w:cs="仿宋"/>
          <w:color w:val="auto"/>
          <w:sz w:val="32"/>
          <w:szCs w:val="22"/>
          <w:lang w:bidi="ar"/>
        </w:rPr>
      </w:pPr>
    </w:p>
    <w:p>
      <w:pPr>
        <w:spacing w:line="579" w:lineRule="exact"/>
        <w:ind w:left="-57" w:firstLine="640" w:firstLineChars="200"/>
        <w:jc w:val="right"/>
        <w:rPr>
          <w:rFonts w:hint="eastAsia" w:ascii="仿宋" w:hAnsi="仿宋" w:eastAsia="仿宋" w:cs="仿宋"/>
          <w:color w:val="auto"/>
          <w:sz w:val="32"/>
          <w:szCs w:val="22"/>
          <w:lang w:bidi="ar"/>
        </w:rPr>
      </w:pPr>
      <w:r>
        <w:rPr>
          <w:rFonts w:hint="eastAsia" w:ascii="仿宋" w:hAnsi="仿宋" w:eastAsia="仿宋" w:cs="仿宋"/>
          <w:color w:val="auto"/>
          <w:sz w:val="32"/>
          <w:szCs w:val="22"/>
          <w:lang w:bidi="ar"/>
        </w:rPr>
        <w:t>四川省阿坝监狱</w:t>
      </w:r>
    </w:p>
    <w:p>
      <w:pPr>
        <w:spacing w:line="579" w:lineRule="exact"/>
        <w:ind w:left="-56" w:firstLine="640" w:firstLineChars="200"/>
        <w:jc w:val="right"/>
        <w:rPr>
          <w:rFonts w:hint="eastAsia" w:ascii="仿宋" w:hAnsi="仿宋" w:eastAsia="仿宋"/>
          <w:color w:val="auto"/>
          <w:sz w:val="32"/>
        </w:rPr>
      </w:pPr>
      <w:r>
        <w:rPr>
          <w:rFonts w:hint="eastAsia" w:ascii="仿宋" w:hAnsi="仿宋" w:eastAsia="仿宋"/>
          <w:color w:val="auto"/>
          <w:sz w:val="32"/>
        </w:rPr>
        <w:t>2024年9月6日</w:t>
      </w:r>
    </w:p>
    <w:p>
      <w:pPr>
        <w:spacing w:line="579" w:lineRule="exact"/>
        <w:ind w:left="-56" w:firstLine="640" w:firstLineChars="200"/>
        <w:jc w:val="right"/>
        <w:rPr>
          <w:rFonts w:hint="eastAsia" w:ascii="仿宋" w:hAnsi="仿宋" w:eastAsia="仿宋"/>
          <w:color w:val="auto"/>
          <w:sz w:val="32"/>
        </w:rPr>
      </w:pPr>
    </w:p>
    <w:p>
      <w:pPr>
        <w:spacing w:line="579" w:lineRule="exact"/>
        <w:jc w:val="center"/>
        <w:rPr>
          <w:rFonts w:ascii="黑体" w:hAnsi="宋体" w:eastAsia="黑体" w:cs="黑体"/>
          <w:color w:val="auto"/>
          <w:sz w:val="44"/>
          <w:szCs w:val="44"/>
        </w:rPr>
      </w:pPr>
    </w:p>
    <w:p>
      <w:pPr>
        <w:spacing w:line="579" w:lineRule="exact"/>
        <w:jc w:val="center"/>
        <w:rPr>
          <w:rFonts w:ascii="黑体" w:hAnsi="宋体" w:eastAsia="黑体" w:cs="黑体"/>
          <w:color w:val="auto"/>
          <w:sz w:val="44"/>
          <w:szCs w:val="44"/>
        </w:rPr>
      </w:pPr>
    </w:p>
    <w:p>
      <w:pPr>
        <w:spacing w:line="579" w:lineRule="exact"/>
        <w:jc w:val="center"/>
        <w:rPr>
          <w:rFonts w:ascii="黑体" w:hAnsi="宋体" w:eastAsia="黑体" w:cs="黑体"/>
          <w:color w:val="auto"/>
          <w:sz w:val="44"/>
          <w:szCs w:val="44"/>
        </w:rPr>
      </w:pPr>
    </w:p>
    <w:p>
      <w:pPr>
        <w:spacing w:line="579" w:lineRule="exact"/>
        <w:jc w:val="center"/>
        <w:rPr>
          <w:rFonts w:ascii="黑体" w:hAnsi="宋体" w:eastAsia="黑体" w:cs="黑体"/>
          <w:color w:val="auto"/>
          <w:sz w:val="44"/>
          <w:szCs w:val="44"/>
        </w:rPr>
      </w:pPr>
    </w:p>
    <w:p>
      <w:pPr>
        <w:spacing w:line="579" w:lineRule="exact"/>
        <w:jc w:val="center"/>
        <w:rPr>
          <w:rFonts w:ascii="黑体" w:hAnsi="宋体" w:eastAsia="黑体" w:cs="黑体"/>
          <w:color w:val="auto"/>
          <w:sz w:val="44"/>
          <w:szCs w:val="44"/>
        </w:rPr>
      </w:pPr>
    </w:p>
    <w:p>
      <w:pPr>
        <w:spacing w:line="579" w:lineRule="exact"/>
        <w:jc w:val="center"/>
        <w:rPr>
          <w:rFonts w:ascii="黑体" w:hAnsi="宋体" w:eastAsia="黑体" w:cs="黑体"/>
          <w:color w:val="auto"/>
          <w:sz w:val="44"/>
          <w:szCs w:val="4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2A5A5C"/>
    <w:rsid w:val="2E2A5A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2024-09-12T02:02:00Z</dcterms:created>
  <dc:creator>文盈盈</dc:creator>
  <cp:lastModifiedBy>文盈盈</cp:lastModifiedBy>
  <dcterms:modified xsi:type="dcterms:W3CDTF">2024-09-12T02:03:05Z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