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hint="eastAsia"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hint="eastAsia"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79" w:lineRule="exact"/>
        <w:ind w:firstLine="560"/>
        <w:jc w:val="right"/>
        <w:rPr>
          <w:rFonts w:hint="eastAsia" w:ascii="仿宋" w:hAnsi="仿宋" w:eastAsia="仿宋" w:cs="仿宋"/>
          <w:sz w:val="44"/>
          <w:szCs w:val="44"/>
        </w:rPr>
      </w:pPr>
    </w:p>
    <w:p>
      <w:pPr>
        <w:autoSpaceDE w:val="0"/>
        <w:autoSpaceDN w:val="0"/>
        <w:spacing w:line="579" w:lineRule="exact"/>
        <w:ind w:firstLine="56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391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579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罪犯班玛，男，1976年6月9日出生，藏族，文盲，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捕前职业：</w:t>
      </w:r>
      <w:r>
        <w:rPr>
          <w:rFonts w:hint="eastAsia" w:ascii="仿宋" w:hAnsi="仿宋" w:eastAsia="仿宋" w:cs="仿宋"/>
          <w:sz w:val="32"/>
          <w:szCs w:val="32"/>
        </w:rPr>
        <w:t>畜牧业生产人员，原户籍所在地：四川省红原县。现在四川省阿坝监狱四监区服刑。</w:t>
      </w:r>
    </w:p>
    <w:p>
      <w:pPr>
        <w:pStyle w:val="2"/>
        <w:spacing w:line="579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因抢劫罪于2017年11月3日被四川省红原县人民法院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以（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2017）川3233刑初1号刑事判决书，</w:t>
      </w:r>
      <w:r>
        <w:rPr>
          <w:rFonts w:hint="eastAsia" w:ascii="仿宋" w:hAnsi="仿宋" w:eastAsia="仿宋" w:cs="仿宋"/>
          <w:sz w:val="32"/>
          <w:szCs w:val="32"/>
        </w:rPr>
        <w:t>判处有期徒刑八年，2017年11月14日，被四川省红原县人民法院决定执行暂予监外执行。在暂予监外执行期间，又犯盗窃罪，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经四川省红原县人民法院于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2021年5月17日以（2021）川3233刑初10号刑事判决书，判处有期徒刑一年九个月，并处罚金3000元，</w:t>
      </w:r>
      <w:r>
        <w:rPr>
          <w:rFonts w:hint="eastAsia" w:ascii="仿宋" w:hAnsi="仿宋" w:eastAsia="仿宋" w:cs="仿宋"/>
          <w:sz w:val="32"/>
          <w:szCs w:val="32"/>
        </w:rPr>
        <w:t>与前罪未执行完毕的刑罚四年九个月五日，并处罚金10000元，数罪并罚决定执行有期徒刑五年六个月，并处罚金13000元，责令退赔经济损失3667元。被告人班玛未提出上诉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刑期自2021年2月2日起至2026年8月1日止。于2021年3月16日送我狱执行刑罚。刑期至2026年8月1日止。</w:t>
      </w:r>
    </w:p>
    <w:p>
      <w:pPr>
        <w:pStyle w:val="2"/>
        <w:spacing w:line="579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该犯在服刑期间，认罪悔罪；认真遵守法律法规及监规；接受教育改造，担任互监组长认真负责，如：2022年6月-2023年1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月，担任互监组长尽责，获得加分1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分。积极参加思想、文化、职业技术教育，在监狱组织的2023年下半年思想教育考试，取得了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92</w:t>
      </w:r>
      <w:r>
        <w:rPr>
          <w:rFonts w:hint="eastAsia" w:ascii="仿宋" w:hAnsi="仿宋" w:eastAsia="仿宋" w:cs="仿宋"/>
          <w:sz w:val="32"/>
          <w:szCs w:val="32"/>
        </w:rPr>
        <w:t>分的成绩。罚金13000元，已缴纳3500元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2024年8月21日下账1200元缴纳罚金，共计缴纳罚金4700元</w:t>
      </w:r>
      <w:r>
        <w:rPr>
          <w:rFonts w:hint="eastAsia" w:ascii="仿宋" w:hAnsi="仿宋" w:eastAsia="仿宋" w:cs="仿宋"/>
          <w:sz w:val="32"/>
          <w:szCs w:val="32"/>
        </w:rPr>
        <w:t>；责令退赔3667元，未履行；月均消费107.96元，账户余额551.41元；另出狱储备金账户296.7元、社会责任金账户593.4元。本次考核期内，罪犯班玛共计获得表扬5个，悔改表现评定结论为：确有悔改表现。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579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综上所述，罪犯班玛在服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刑期间，认罪悔罪，遵规守纪，积极改造，确有悔改表现。该犯系财产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性判项</w:t>
      </w:r>
      <w:r>
        <w:rPr>
          <w:rFonts w:hint="eastAsia" w:ascii="仿宋" w:hAnsi="仿宋" w:eastAsia="仿宋" w:cs="仿宋"/>
          <w:sz w:val="32"/>
          <w:szCs w:val="32"/>
        </w:rPr>
        <w:t>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完全</w:t>
      </w:r>
      <w:r>
        <w:rPr>
          <w:rFonts w:hint="eastAsia" w:ascii="仿宋" w:hAnsi="仿宋" w:eastAsia="仿宋" w:cs="仿宋"/>
          <w:sz w:val="32"/>
          <w:szCs w:val="32"/>
        </w:rPr>
        <w:t>履行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依法应当从严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，该犯在保外就医期间再犯罪，社会危害性较大，综合评判后，建议降低减刑幅度一个月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79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为此，根据《中华人民共和国监狱法》第二十九条、《中华人民共和国刑法》第七十八条、《中华人民共和国刑事诉讼法》第二百七十三条第二款的规定，建议对罪犯班玛减刑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spacing w:line="579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79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79" w:lineRule="exact"/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79" w:lineRule="exact"/>
        <w:ind w:firstLine="640" w:firstLineChars="20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79" w:lineRule="exact"/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2024年9月6日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E4A44"/>
    <w:rsid w:val="09C2668F"/>
    <w:rsid w:val="125976AA"/>
    <w:rsid w:val="35727E44"/>
    <w:rsid w:val="4C645C2E"/>
    <w:rsid w:val="61C5517C"/>
    <w:rsid w:val="6A4D4A1B"/>
    <w:rsid w:val="6DAE4A44"/>
    <w:rsid w:val="7AD8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2024-09-09T01:41:00Z</dcterms:created>
  <dc:creator>吴珊</dc:creator>
  <cp:lastModifiedBy>吴珊</cp:lastModifiedBy>
  <dcterms:modified xsi:type="dcterms:W3CDTF">2024-09-11T08:21:05Z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