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D94" w:rsidRDefault="00257C45">
      <w:pPr>
        <w:spacing w:line="56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四川省阿坝监狱</w:t>
      </w:r>
    </w:p>
    <w:p w:rsidR="00F90D94" w:rsidRDefault="00257C45">
      <w:pPr>
        <w:spacing w:line="56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报请减刑建议书</w:t>
      </w:r>
    </w:p>
    <w:p w:rsidR="00F90D94" w:rsidRDefault="00257C45">
      <w:pPr>
        <w:spacing w:line="560" w:lineRule="exact"/>
        <w:ind w:firstLineChars="200" w:firstLine="56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 w:rsidR="00F90D94" w:rsidRDefault="00257C45">
      <w:pPr>
        <w:spacing w:line="520" w:lineRule="exact"/>
        <w:ind w:firstLineChars="200" w:firstLine="56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 xml:space="preserve">  （2024）省阿监减字第</w:t>
      </w:r>
      <w:r w:rsidR="00CE08D2">
        <w:rPr>
          <w:rFonts w:ascii="仿宋" w:eastAsia="仿宋" w:hAnsi="仿宋" w:cs="仿宋" w:hint="eastAsia"/>
          <w:sz w:val="32"/>
          <w:szCs w:val="32"/>
        </w:rPr>
        <w:t>4</w:t>
      </w:r>
      <w:r w:rsidR="00CE08D2">
        <w:rPr>
          <w:rFonts w:ascii="仿宋" w:eastAsia="仿宋" w:hAnsi="仿宋" w:cs="仿宋"/>
          <w:sz w:val="32"/>
          <w:szCs w:val="32"/>
        </w:rPr>
        <w:t>62</w:t>
      </w:r>
      <w:r>
        <w:rPr>
          <w:rFonts w:ascii="仿宋" w:eastAsia="仿宋" w:hAnsi="仿宋" w:cs="仿宋" w:hint="eastAsia"/>
          <w:sz w:val="32"/>
          <w:szCs w:val="32"/>
        </w:rPr>
        <w:t>号</w:t>
      </w:r>
    </w:p>
    <w:p w:rsidR="00F90D94" w:rsidRDefault="00257C45" w:rsidP="006E2F94">
      <w:pPr>
        <w:pStyle w:val="2"/>
        <w:spacing w:line="579" w:lineRule="exac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罪犯肖兴富，男，1990年8月10日出生，汉族，中专文化，</w:t>
      </w:r>
      <w:r w:rsidR="00ED227B">
        <w:rPr>
          <w:rFonts w:ascii="仿宋" w:eastAsia="仿宋" w:hAnsi="仿宋" w:hint="eastAsia"/>
          <w:szCs w:val="32"/>
        </w:rPr>
        <w:t>捕前职业：无业，</w:t>
      </w:r>
      <w:r>
        <w:rPr>
          <w:rFonts w:ascii="仿宋" w:eastAsia="仿宋" w:hAnsi="仿宋" w:hint="eastAsia"/>
          <w:szCs w:val="32"/>
        </w:rPr>
        <w:t>原户籍所在地：四川省金堂县</w:t>
      </w:r>
      <w:r w:rsidR="00DD6A78">
        <w:rPr>
          <w:rFonts w:ascii="仿宋" w:eastAsia="仿宋" w:hAnsi="仿宋" w:hint="eastAsia"/>
          <w:szCs w:val="32"/>
        </w:rPr>
        <w:t>，</w:t>
      </w:r>
      <w:r>
        <w:rPr>
          <w:rFonts w:ascii="仿宋" w:eastAsia="仿宋" w:hAnsi="仿宋" w:hint="eastAsia"/>
          <w:szCs w:val="32"/>
        </w:rPr>
        <w:t>现在</w:t>
      </w:r>
      <w:r w:rsidR="00DD6A78">
        <w:rPr>
          <w:rFonts w:ascii="仿宋" w:eastAsia="仿宋" w:hAnsi="仿宋" w:hint="eastAsia"/>
          <w:szCs w:val="32"/>
        </w:rPr>
        <w:t>四川省</w:t>
      </w:r>
      <w:r>
        <w:rPr>
          <w:rFonts w:ascii="仿宋" w:eastAsia="仿宋" w:hAnsi="仿宋" w:hint="eastAsia"/>
          <w:szCs w:val="32"/>
        </w:rPr>
        <w:t>阿坝监狱七监区服刑。</w:t>
      </w:r>
    </w:p>
    <w:p w:rsidR="00F90D94" w:rsidRDefault="00257C45" w:rsidP="006E2F94">
      <w:pPr>
        <w:pStyle w:val="2"/>
        <w:spacing w:line="579" w:lineRule="exac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因制造毒品罪，经四川省成都市中级人民法院于2019年11月1日以（2019）川01刑初6号刑事判决书，判处无期徒刑，</w:t>
      </w:r>
      <w:r w:rsidR="00DD6A78">
        <w:rPr>
          <w:rFonts w:ascii="仿宋" w:eastAsia="仿宋" w:hAnsi="仿宋" w:hint="eastAsia"/>
          <w:szCs w:val="32"/>
        </w:rPr>
        <w:t>剥夺政治权利终身，并处没收个人全部财产</w:t>
      </w:r>
      <w:r>
        <w:rPr>
          <w:rFonts w:ascii="仿宋" w:eastAsia="仿宋" w:hAnsi="仿宋" w:hint="eastAsia"/>
          <w:szCs w:val="32"/>
        </w:rPr>
        <w:t>。被告人</w:t>
      </w:r>
      <w:r w:rsidR="00DD6A78">
        <w:rPr>
          <w:rFonts w:ascii="仿宋" w:eastAsia="仿宋" w:hAnsi="仿宋" w:hint="eastAsia"/>
          <w:szCs w:val="32"/>
        </w:rPr>
        <w:t>及同案不服判决，</w:t>
      </w:r>
      <w:r>
        <w:rPr>
          <w:rFonts w:ascii="仿宋" w:eastAsia="仿宋" w:hAnsi="仿宋" w:hint="eastAsia"/>
          <w:szCs w:val="32"/>
        </w:rPr>
        <w:t>提</w:t>
      </w:r>
      <w:r w:rsidR="00DD6A78">
        <w:rPr>
          <w:rFonts w:ascii="仿宋" w:eastAsia="仿宋" w:hAnsi="仿宋" w:hint="eastAsia"/>
          <w:szCs w:val="32"/>
        </w:rPr>
        <w:t>起</w:t>
      </w:r>
      <w:r>
        <w:rPr>
          <w:rFonts w:ascii="仿宋" w:eastAsia="仿宋" w:hAnsi="仿宋" w:hint="eastAsia"/>
          <w:szCs w:val="32"/>
        </w:rPr>
        <w:t>上诉，经四川省高级人民法院于2021年12月16日以（2020）川刑终41号刑事裁定书，驳回上诉，维持原判</w:t>
      </w:r>
      <w:r w:rsidR="00DD6A78">
        <w:rPr>
          <w:rFonts w:ascii="仿宋" w:eastAsia="仿宋" w:hAnsi="仿宋" w:hint="eastAsia"/>
          <w:szCs w:val="32"/>
        </w:rPr>
        <w:t>，刑期自2021年12月25日起</w:t>
      </w:r>
      <w:r>
        <w:rPr>
          <w:rFonts w:ascii="仿宋" w:eastAsia="仿宋" w:hAnsi="仿宋" w:hint="eastAsia"/>
          <w:szCs w:val="32"/>
        </w:rPr>
        <w:t>。于2022年6月20日送</w:t>
      </w:r>
      <w:r w:rsidR="00486135">
        <w:rPr>
          <w:rFonts w:ascii="仿宋" w:eastAsia="仿宋" w:hAnsi="仿宋" w:hint="eastAsia"/>
          <w:szCs w:val="32"/>
        </w:rPr>
        <w:t>我</w:t>
      </w:r>
      <w:r>
        <w:rPr>
          <w:rFonts w:ascii="仿宋" w:eastAsia="仿宋" w:hAnsi="仿宋" w:hint="eastAsia"/>
          <w:szCs w:val="32"/>
        </w:rPr>
        <w:t>狱执行刑罚。</w:t>
      </w:r>
    </w:p>
    <w:p w:rsidR="00F90D94" w:rsidRDefault="00257C45" w:rsidP="006E2F94">
      <w:pPr>
        <w:spacing w:line="579" w:lineRule="exact"/>
        <w:ind w:left="-56" w:firstLineChars="200" w:firstLine="640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该犯在服刑期间，认罪悔罪；遵守法律法规及监规，接受教育改造。</w:t>
      </w:r>
      <w:r w:rsidR="00D21401">
        <w:rPr>
          <w:rFonts w:ascii="仿宋" w:eastAsia="仿宋" w:hAnsi="仿宋" w:hint="eastAsia"/>
          <w:sz w:val="32"/>
          <w:szCs w:val="32"/>
        </w:rPr>
        <w:t>如：</w:t>
      </w:r>
      <w:r w:rsidR="00FF0C16">
        <w:rPr>
          <w:rFonts w:ascii="仿宋" w:eastAsia="仿宋" w:hAnsi="仿宋" w:hint="eastAsia"/>
          <w:sz w:val="32"/>
          <w:szCs w:val="32"/>
        </w:rPr>
        <w:t>2022年11月-</w:t>
      </w:r>
      <w:r w:rsidR="00823461">
        <w:rPr>
          <w:rFonts w:ascii="仿宋" w:eastAsia="仿宋" w:hAnsi="仿宋"/>
          <w:sz w:val="32"/>
          <w:szCs w:val="32"/>
        </w:rPr>
        <w:t>2023</w:t>
      </w:r>
      <w:r w:rsidR="00823461">
        <w:rPr>
          <w:rFonts w:ascii="仿宋" w:eastAsia="仿宋" w:hAnsi="仿宋" w:hint="eastAsia"/>
          <w:sz w:val="32"/>
          <w:szCs w:val="32"/>
        </w:rPr>
        <w:t>年2月、</w:t>
      </w:r>
      <w:r w:rsidR="009576A9">
        <w:rPr>
          <w:rFonts w:ascii="仿宋" w:eastAsia="仿宋" w:hAnsi="仿宋"/>
          <w:sz w:val="32"/>
          <w:szCs w:val="32"/>
        </w:rPr>
        <w:t>2023</w:t>
      </w:r>
      <w:r w:rsidR="009576A9">
        <w:rPr>
          <w:rFonts w:ascii="仿宋" w:eastAsia="仿宋" w:hAnsi="仿宋" w:hint="eastAsia"/>
          <w:sz w:val="32"/>
          <w:szCs w:val="32"/>
        </w:rPr>
        <w:t>年8月-</w:t>
      </w:r>
      <w:r w:rsidR="00FF0C16">
        <w:rPr>
          <w:rFonts w:ascii="仿宋" w:eastAsia="仿宋" w:hAnsi="仿宋" w:hint="eastAsia"/>
          <w:sz w:val="32"/>
          <w:szCs w:val="32"/>
        </w:rPr>
        <w:t>2024年1月，担任互监组组长尽责，共</w:t>
      </w:r>
      <w:r w:rsidR="003B62F6">
        <w:rPr>
          <w:rFonts w:ascii="仿宋" w:eastAsia="仿宋" w:hAnsi="仿宋" w:hint="eastAsia"/>
          <w:sz w:val="32"/>
          <w:szCs w:val="32"/>
        </w:rPr>
        <w:t>获得</w:t>
      </w:r>
      <w:r w:rsidR="00FF0C16">
        <w:rPr>
          <w:rFonts w:ascii="仿宋" w:eastAsia="仿宋" w:hAnsi="仿宋" w:hint="eastAsia"/>
          <w:sz w:val="32"/>
          <w:szCs w:val="32"/>
        </w:rPr>
        <w:t>加分1</w:t>
      </w:r>
      <w:r w:rsidR="003B62F6">
        <w:rPr>
          <w:rFonts w:ascii="仿宋" w:eastAsia="仿宋" w:hAnsi="仿宋"/>
          <w:sz w:val="32"/>
          <w:szCs w:val="32"/>
        </w:rPr>
        <w:t>4</w:t>
      </w:r>
      <w:r w:rsidR="00FF0C16">
        <w:rPr>
          <w:rFonts w:ascii="仿宋" w:eastAsia="仿宋" w:hAnsi="仿宋" w:hint="eastAsia"/>
          <w:sz w:val="32"/>
          <w:szCs w:val="32"/>
        </w:rPr>
        <w:t>分。</w:t>
      </w:r>
      <w:r>
        <w:rPr>
          <w:rFonts w:ascii="仿宋" w:eastAsia="仿宋" w:hAnsi="仿宋" w:hint="eastAsia"/>
          <w:sz w:val="32"/>
          <w:szCs w:val="32"/>
        </w:rPr>
        <w:t>积极参加思想、文化、职业技术教育，在2023年下半年参加监狱组织的思想政治教育考试中取得了88分的成绩。积极参加劳动，努力完成劳动任务，</w:t>
      </w:r>
      <w:r w:rsidR="00823461">
        <w:rPr>
          <w:rFonts w:ascii="仿宋" w:eastAsia="仿宋" w:hAnsi="仿宋"/>
          <w:sz w:val="32"/>
          <w:szCs w:val="32"/>
        </w:rPr>
        <w:t>2024</w:t>
      </w:r>
      <w:r w:rsidR="00823461">
        <w:rPr>
          <w:rFonts w:ascii="仿宋" w:eastAsia="仿宋" w:hAnsi="仿宋" w:hint="eastAsia"/>
          <w:sz w:val="32"/>
          <w:szCs w:val="32"/>
        </w:rPr>
        <w:t>年2月1</w:t>
      </w:r>
      <w:r w:rsidR="00823461">
        <w:rPr>
          <w:rFonts w:ascii="仿宋" w:eastAsia="仿宋" w:hAnsi="仿宋"/>
          <w:sz w:val="32"/>
          <w:szCs w:val="32"/>
        </w:rPr>
        <w:t>8</w:t>
      </w:r>
      <w:r w:rsidR="00823461">
        <w:rPr>
          <w:rFonts w:ascii="仿宋" w:eastAsia="仿宋" w:hAnsi="仿宋" w:hint="eastAsia"/>
          <w:sz w:val="32"/>
          <w:szCs w:val="32"/>
        </w:rPr>
        <w:t>日被评为</w:t>
      </w:r>
      <w:r>
        <w:rPr>
          <w:rFonts w:ascii="仿宋" w:eastAsia="仿宋" w:hAnsi="仿宋" w:hint="eastAsia"/>
          <w:sz w:val="32"/>
          <w:szCs w:val="32"/>
        </w:rPr>
        <w:t>2023年度监狱级改造积极分子</w:t>
      </w:r>
      <w:r w:rsidR="00823461">
        <w:rPr>
          <w:rFonts w:ascii="仿宋" w:eastAsia="仿宋" w:hAnsi="仿宋" w:hint="eastAsia"/>
          <w:sz w:val="32"/>
          <w:szCs w:val="32"/>
        </w:rPr>
        <w:t>。没收个人全部财产，终结执行</w:t>
      </w:r>
      <w:r>
        <w:rPr>
          <w:rFonts w:ascii="仿宋" w:eastAsia="仿宋" w:hAnsi="仿宋" w:hint="eastAsia"/>
          <w:sz w:val="32"/>
          <w:szCs w:val="32"/>
        </w:rPr>
        <w:t>。本考核期内，罪犯肖兴富共获得表扬4个，</w:t>
      </w:r>
      <w:r>
        <w:rPr>
          <w:rFonts w:ascii="仿宋" w:eastAsia="仿宋" w:hAnsi="仿宋" w:cs="仿宋" w:hint="eastAsia"/>
          <w:sz w:val="32"/>
          <w:szCs w:val="32"/>
        </w:rPr>
        <w:t>悔改表现评定结论为：确有悔改表现。</w:t>
      </w:r>
    </w:p>
    <w:p w:rsidR="00F90D94" w:rsidRDefault="00257C45" w:rsidP="006E2F94">
      <w:pPr>
        <w:spacing w:line="579" w:lineRule="exact"/>
        <w:ind w:left="-57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综上所述，罪犯肖兴富在服刑期间，</w:t>
      </w:r>
      <w:r>
        <w:rPr>
          <w:rFonts w:ascii="仿宋" w:eastAsia="仿宋" w:hAnsi="仿宋" w:cs="仿宋" w:hint="eastAsia"/>
          <w:sz w:val="32"/>
          <w:szCs w:val="32"/>
        </w:rPr>
        <w:t>认罪悔罪，遵规守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纪，积极改造，确有悔改表现。</w:t>
      </w:r>
    </w:p>
    <w:p w:rsidR="00F90D94" w:rsidRDefault="00257C45" w:rsidP="006E2F94">
      <w:pPr>
        <w:pStyle w:val="p0"/>
        <w:spacing w:line="579" w:lineRule="exact"/>
        <w:ind w:left="-56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为此，根据《中华人民共和国监狱法》第二十九条，《中华人民共和国刑法》第七十八条，《中华人民共和国刑事诉讼法》第二百七十三条第二款之规定，建议对罪犯肖兴富予以减为有期徒刑二十二年，</w:t>
      </w:r>
      <w:r w:rsidR="00823461" w:rsidRPr="003B50B8">
        <w:rPr>
          <w:rFonts w:ascii="仿宋" w:eastAsia="仿宋" w:hAnsi="仿宋" w:cs="Times New Roman" w:hint="eastAsia"/>
          <w:sz w:val="32"/>
          <w:szCs w:val="24"/>
        </w:rPr>
        <w:t>剥夺政治权利</w:t>
      </w:r>
      <w:r w:rsidR="00823461">
        <w:rPr>
          <w:rFonts w:ascii="仿宋" w:eastAsia="仿宋" w:hAnsi="仿宋" w:cs="Times New Roman" w:hint="eastAsia"/>
          <w:sz w:val="32"/>
          <w:szCs w:val="24"/>
        </w:rPr>
        <w:t>八</w:t>
      </w:r>
      <w:r w:rsidR="00823461" w:rsidRPr="003B50B8">
        <w:rPr>
          <w:rFonts w:ascii="仿宋" w:eastAsia="仿宋" w:hAnsi="仿宋" w:cs="Times New Roman" w:hint="eastAsia"/>
          <w:sz w:val="32"/>
          <w:szCs w:val="24"/>
        </w:rPr>
        <w:t>年</w:t>
      </w:r>
      <w:r w:rsidR="00E83B4B">
        <w:rPr>
          <w:rFonts w:ascii="仿宋" w:eastAsia="仿宋" w:hAnsi="仿宋" w:cs="Times New Roman" w:hint="eastAsia"/>
          <w:sz w:val="32"/>
          <w:szCs w:val="24"/>
        </w:rPr>
        <w:t>。</w:t>
      </w:r>
      <w:r>
        <w:rPr>
          <w:rFonts w:ascii="仿宋" w:eastAsia="仿宋" w:hAnsi="仿宋" w:hint="eastAsia"/>
          <w:sz w:val="32"/>
          <w:szCs w:val="32"/>
        </w:rPr>
        <w:t>特报请裁定。</w:t>
      </w:r>
    </w:p>
    <w:p w:rsidR="00F90D94" w:rsidRDefault="00257C45" w:rsidP="006E2F94">
      <w:pPr>
        <w:pStyle w:val="p0"/>
        <w:spacing w:line="579" w:lineRule="exact"/>
        <w:ind w:left="-56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F90D94" w:rsidRDefault="00257C45" w:rsidP="006E2F94">
      <w:pPr>
        <w:pStyle w:val="p0"/>
        <w:spacing w:line="579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四川省</w:t>
      </w:r>
      <w:r w:rsidR="00DD6A78">
        <w:rPr>
          <w:rFonts w:ascii="仿宋" w:eastAsia="仿宋" w:hAnsi="仿宋" w:hint="eastAsia"/>
          <w:sz w:val="32"/>
          <w:szCs w:val="32"/>
        </w:rPr>
        <w:t>高</w:t>
      </w:r>
      <w:r>
        <w:rPr>
          <w:rFonts w:ascii="仿宋" w:eastAsia="仿宋" w:hAnsi="仿宋" w:hint="eastAsia"/>
          <w:sz w:val="32"/>
          <w:szCs w:val="32"/>
        </w:rPr>
        <w:t>级人民法院</w:t>
      </w:r>
    </w:p>
    <w:p w:rsidR="00F90D94" w:rsidRDefault="00F90D94" w:rsidP="006E2F94">
      <w:pPr>
        <w:pStyle w:val="p0"/>
        <w:spacing w:line="579" w:lineRule="exact"/>
        <w:ind w:left="-56" w:firstLine="640"/>
        <w:rPr>
          <w:rFonts w:ascii="仿宋" w:eastAsia="仿宋" w:hAnsi="仿宋"/>
          <w:sz w:val="32"/>
          <w:szCs w:val="32"/>
        </w:rPr>
      </w:pPr>
    </w:p>
    <w:p w:rsidR="00F90D94" w:rsidRDefault="00257C45" w:rsidP="006E2F94">
      <w:pPr>
        <w:pStyle w:val="p0"/>
        <w:spacing w:line="579" w:lineRule="exact"/>
        <w:ind w:left="-56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四川省阿坝监狱</w:t>
      </w:r>
    </w:p>
    <w:p w:rsidR="00F90D94" w:rsidRDefault="00257C45" w:rsidP="006E2F94">
      <w:pPr>
        <w:pStyle w:val="p0"/>
        <w:spacing w:line="579" w:lineRule="exact"/>
        <w:ind w:left="-56" w:firstLine="640"/>
        <w:jc w:val="right"/>
        <w:rPr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024</w:t>
      </w:r>
      <w:r>
        <w:rPr>
          <w:rFonts w:ascii="仿宋" w:eastAsia="仿宋" w:hAnsi="仿宋" w:hint="eastAsia"/>
          <w:sz w:val="32"/>
          <w:szCs w:val="32"/>
        </w:rPr>
        <w:t>年</w:t>
      </w:r>
      <w:r w:rsidR="00823461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</w:t>
      </w:r>
      <w:r w:rsidR="00E03DDF">
        <w:rPr>
          <w:rFonts w:ascii="仿宋" w:eastAsia="仿宋" w:hAnsi="仿宋" w:hint="eastAsia"/>
          <w:sz w:val="32"/>
          <w:szCs w:val="32"/>
        </w:rPr>
        <w:t>6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F90D94" w:rsidRDefault="00F90D94" w:rsidP="006E2F94">
      <w:pPr>
        <w:spacing w:line="579" w:lineRule="exact"/>
        <w:rPr>
          <w:b/>
          <w:bCs/>
        </w:rPr>
      </w:pPr>
      <w:bookmarkStart w:id="0" w:name="_GoBack"/>
      <w:bookmarkEnd w:id="0"/>
    </w:p>
    <w:sectPr w:rsidR="00F90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DD1" w:rsidRDefault="00451DD1" w:rsidP="00DD6A78">
      <w:r>
        <w:separator/>
      </w:r>
    </w:p>
  </w:endnote>
  <w:endnote w:type="continuationSeparator" w:id="0">
    <w:p w:rsidR="00451DD1" w:rsidRDefault="00451DD1" w:rsidP="00DD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DD1" w:rsidRDefault="00451DD1" w:rsidP="00DD6A78">
      <w:r>
        <w:separator/>
      </w:r>
    </w:p>
  </w:footnote>
  <w:footnote w:type="continuationSeparator" w:id="0">
    <w:p w:rsidR="00451DD1" w:rsidRDefault="00451DD1" w:rsidP="00DD6A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94"/>
    <w:rsid w:val="000A1F04"/>
    <w:rsid w:val="00257C45"/>
    <w:rsid w:val="003B62F6"/>
    <w:rsid w:val="00451DD1"/>
    <w:rsid w:val="00486135"/>
    <w:rsid w:val="004E14CE"/>
    <w:rsid w:val="006E2F94"/>
    <w:rsid w:val="00823461"/>
    <w:rsid w:val="009576A9"/>
    <w:rsid w:val="00993646"/>
    <w:rsid w:val="009C50F3"/>
    <w:rsid w:val="00B47150"/>
    <w:rsid w:val="00CE08D2"/>
    <w:rsid w:val="00D21401"/>
    <w:rsid w:val="00D95A12"/>
    <w:rsid w:val="00DD6A78"/>
    <w:rsid w:val="00E03DDF"/>
    <w:rsid w:val="00E83B4B"/>
    <w:rsid w:val="00ED227B"/>
    <w:rsid w:val="00F90D94"/>
    <w:rsid w:val="00FE0397"/>
    <w:rsid w:val="00FF0C16"/>
    <w:rsid w:val="03F67C2F"/>
    <w:rsid w:val="05323858"/>
    <w:rsid w:val="0D595AF1"/>
    <w:rsid w:val="11F3167C"/>
    <w:rsid w:val="788A3576"/>
    <w:rsid w:val="7DD8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D141C98-1A26-413E-AE68-B70FB3374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ody Text Indent 2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unhideWhenUsed/>
    <w:qFormat/>
    <w:pPr>
      <w:ind w:left="-56" w:firstLineChars="200" w:firstLine="64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p0">
    <w:name w:val="p0"/>
    <w:basedOn w:val="a"/>
    <w:qFormat/>
    <w:pPr>
      <w:widowControl/>
    </w:pPr>
    <w:rPr>
      <w:rFonts w:ascii="Calibri" w:hAnsi="Calibri" w:cs="宋体"/>
      <w:kern w:val="0"/>
      <w:szCs w:val="21"/>
    </w:rPr>
  </w:style>
  <w:style w:type="paragraph" w:styleId="a3">
    <w:name w:val="header"/>
    <w:basedOn w:val="a"/>
    <w:link w:val="a4"/>
    <w:rsid w:val="00DD6A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DD6A78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DD6A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DD6A78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Balloon Text"/>
    <w:basedOn w:val="a"/>
    <w:link w:val="a8"/>
    <w:rsid w:val="006E2F94"/>
    <w:rPr>
      <w:sz w:val="18"/>
      <w:szCs w:val="18"/>
    </w:rPr>
  </w:style>
  <w:style w:type="character" w:customStyle="1" w:styleId="a8">
    <w:name w:val="批注框文本 字符"/>
    <w:basedOn w:val="a0"/>
    <w:link w:val="a7"/>
    <w:rsid w:val="006E2F9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2</Pages>
  <Words>110</Words>
  <Characters>630</Characters>
  <Application>Microsoft Office Word</Application>
  <DocSecurity>0</DocSecurity>
  <Lines>5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Lenovo</cp:lastModifiedBy>
  <cp:revision>8</cp:revision>
  <cp:lastPrinted>2024-09-06T01:46:00Z</cp:lastPrinted>
  <dcterms:created xsi:type="dcterms:W3CDTF">2024-05-16T02:48:00Z</dcterms:created>
  <dcterms:modified xsi:type="dcterms:W3CDTF">2024-09-06T01:48:00Z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