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21F" w:rsidRDefault="00FF621F" w:rsidP="00FF621F">
      <w:pPr>
        <w:pStyle w:val="p0"/>
        <w:spacing w:line="580" w:lineRule="exact"/>
        <w:ind w:firstLineChars="600" w:firstLine="2640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四川省阿坝监狱</w:t>
      </w:r>
    </w:p>
    <w:p w:rsidR="00FF621F" w:rsidRDefault="00FF621F" w:rsidP="00FF621F">
      <w:pPr>
        <w:pStyle w:val="p0"/>
        <w:spacing w:line="580" w:lineRule="exact"/>
        <w:ind w:firstLineChars="600" w:firstLine="2640"/>
        <w:rPr>
          <w:rFonts w:ascii="Times New Roman" w:hAnsi="Times New Roman"/>
          <w:sz w:val="44"/>
        </w:rPr>
      </w:pPr>
      <w:r>
        <w:rPr>
          <w:rFonts w:ascii="黑体" w:eastAsia="黑体" w:hAnsi="黑体" w:hint="eastAsia"/>
          <w:sz w:val="44"/>
        </w:rPr>
        <w:t>报请减刑建议书</w:t>
      </w:r>
    </w:p>
    <w:p w:rsidR="00FF621F" w:rsidRDefault="00FF621F" w:rsidP="00FF621F">
      <w:pPr>
        <w:pStyle w:val="p0"/>
        <w:spacing w:line="580" w:lineRule="exact"/>
        <w:ind w:firstLine="880"/>
        <w:jc w:val="center"/>
        <w:rPr>
          <w:rFonts w:ascii="Times New Roman" w:hAnsi="Times New Roman"/>
          <w:sz w:val="44"/>
        </w:rPr>
      </w:pPr>
    </w:p>
    <w:p w:rsidR="00FF621F" w:rsidRDefault="00FF621F" w:rsidP="00FF621F">
      <w:pPr>
        <w:pStyle w:val="p0"/>
        <w:spacing w:line="580" w:lineRule="exact"/>
        <w:ind w:firstLine="5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（2024）省阿监减字第</w:t>
      </w:r>
      <w:r w:rsidR="00375B55">
        <w:rPr>
          <w:rFonts w:ascii="仿宋" w:eastAsia="仿宋" w:hAnsi="仿宋" w:hint="eastAsia"/>
          <w:sz w:val="32"/>
        </w:rPr>
        <w:t>4</w:t>
      </w:r>
      <w:r w:rsidR="00375B55">
        <w:rPr>
          <w:rFonts w:ascii="仿宋" w:eastAsia="仿宋" w:hAnsi="仿宋"/>
          <w:sz w:val="32"/>
        </w:rPr>
        <w:t>27</w:t>
      </w:r>
      <w:r>
        <w:rPr>
          <w:rFonts w:ascii="仿宋" w:eastAsia="仿宋" w:hAnsi="仿宋" w:hint="eastAsia"/>
          <w:sz w:val="32"/>
        </w:rPr>
        <w:t>号</w:t>
      </w:r>
    </w:p>
    <w:p w:rsidR="00FF621F" w:rsidRDefault="00FF621F" w:rsidP="00FF621F">
      <w:pPr>
        <w:pStyle w:val="2"/>
        <w:spacing w:line="58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Cs w:val="32"/>
        </w:rPr>
        <w:t>罪犯匡志勇，</w:t>
      </w:r>
      <w:r>
        <w:rPr>
          <w:rFonts w:ascii="仿宋" w:eastAsia="仿宋" w:hAnsi="仿宋" w:hint="eastAsia"/>
        </w:rPr>
        <w:t>男，1983年1月12日出生，汉族，小学文化，</w:t>
      </w:r>
      <w:r>
        <w:rPr>
          <w:rFonts w:ascii="仿宋" w:eastAsia="仿宋" w:hAnsi="仿宋" w:hint="eastAsia"/>
          <w:szCs w:val="32"/>
        </w:rPr>
        <w:t>捕前职业：无业，</w:t>
      </w:r>
      <w:r>
        <w:rPr>
          <w:rFonts w:ascii="仿宋" w:eastAsia="仿宋" w:hAnsi="仿宋" w:hint="eastAsia"/>
        </w:rPr>
        <w:t>原户籍所在地：四川省绵阳市。现在四川省阿坝监狱五监区服刑。</w:t>
      </w:r>
    </w:p>
    <w:p w:rsidR="00FF621F" w:rsidRDefault="00FF621F" w:rsidP="00FF621F">
      <w:pPr>
        <w:pStyle w:val="2"/>
        <w:spacing w:line="580" w:lineRule="exac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</w:rPr>
        <w:t>因故意杀人罪，经四川省绵阳市中级人民法院于20</w:t>
      </w:r>
      <w:r>
        <w:rPr>
          <w:rFonts w:ascii="仿宋" w:eastAsia="仿宋" w:hAnsi="仿宋"/>
        </w:rPr>
        <w:t>10</w:t>
      </w:r>
      <w:r>
        <w:rPr>
          <w:rFonts w:ascii="仿宋" w:eastAsia="仿宋" w:hAnsi="仿宋" w:hint="eastAsia"/>
        </w:rPr>
        <w:t>年</w:t>
      </w:r>
      <w:r>
        <w:rPr>
          <w:rFonts w:ascii="仿宋" w:eastAsia="仿宋" w:hAnsi="仿宋"/>
        </w:rPr>
        <w:t>7</w:t>
      </w:r>
      <w:r>
        <w:rPr>
          <w:rFonts w:ascii="仿宋" w:eastAsia="仿宋" w:hAnsi="仿宋" w:hint="eastAsia"/>
        </w:rPr>
        <w:t>月1</w:t>
      </w:r>
      <w:r>
        <w:rPr>
          <w:rFonts w:ascii="仿宋" w:eastAsia="仿宋" w:hAnsi="仿宋"/>
        </w:rPr>
        <w:t>9</w:t>
      </w:r>
      <w:r>
        <w:rPr>
          <w:rFonts w:ascii="仿宋" w:eastAsia="仿宋" w:hAnsi="仿宋" w:hint="eastAsia"/>
        </w:rPr>
        <w:t>日以（20</w:t>
      </w:r>
      <w:r>
        <w:rPr>
          <w:rFonts w:ascii="仿宋" w:eastAsia="仿宋" w:hAnsi="仿宋"/>
        </w:rPr>
        <w:t>10</w:t>
      </w:r>
      <w:r>
        <w:rPr>
          <w:rFonts w:ascii="仿宋" w:eastAsia="仿宋" w:hAnsi="仿宋" w:hint="eastAsia"/>
        </w:rPr>
        <w:t>）绵刑初字第</w:t>
      </w:r>
      <w:r>
        <w:rPr>
          <w:rFonts w:ascii="仿宋" w:eastAsia="仿宋" w:hAnsi="仿宋"/>
        </w:rPr>
        <w:t>35</w:t>
      </w:r>
      <w:r>
        <w:rPr>
          <w:rFonts w:ascii="仿宋" w:eastAsia="仿宋" w:hAnsi="仿宋" w:hint="eastAsia"/>
        </w:rPr>
        <w:t>号刑事附带民事判决书，判处无期徒刑，剥夺政治权利终身。被告人匡志勇未提出上诉，刑期自2</w:t>
      </w:r>
      <w:r>
        <w:rPr>
          <w:rFonts w:ascii="仿宋" w:eastAsia="仿宋" w:hAnsi="仿宋"/>
        </w:rPr>
        <w:t>010</w:t>
      </w:r>
      <w:r>
        <w:rPr>
          <w:rFonts w:ascii="仿宋" w:eastAsia="仿宋" w:hAnsi="仿宋" w:hint="eastAsia"/>
        </w:rPr>
        <w:t>年7月1</w:t>
      </w:r>
      <w:r>
        <w:rPr>
          <w:rFonts w:ascii="仿宋" w:eastAsia="仿宋" w:hAnsi="仿宋"/>
        </w:rPr>
        <w:t>9</w:t>
      </w:r>
      <w:r>
        <w:rPr>
          <w:rFonts w:ascii="仿宋" w:eastAsia="仿宋" w:hAnsi="仿宋" w:hint="eastAsia"/>
        </w:rPr>
        <w:t>日起，于2010年8月6日送德阳监狱执行刑罚，于2012年2月28日转入</w:t>
      </w:r>
      <w:r>
        <w:rPr>
          <w:rFonts w:ascii="仿宋" w:eastAsia="仿宋" w:hAnsi="仿宋" w:hint="eastAsia"/>
          <w:szCs w:val="32"/>
        </w:rPr>
        <w:t>我狱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cs="仿宋" w:hint="eastAsia"/>
        </w:rPr>
        <w:t>服刑期间执行刑期变动情况：四川省高级人民法院于</w:t>
      </w:r>
      <w:r>
        <w:rPr>
          <w:rFonts w:ascii="仿宋" w:eastAsia="仿宋" w:hAnsi="仿宋" w:hint="eastAsia"/>
          <w:szCs w:val="32"/>
        </w:rPr>
        <w:t>2013年10月29日以(2013)川刑执字第953号</w:t>
      </w:r>
      <w:r>
        <w:rPr>
          <w:rFonts w:ascii="仿宋" w:eastAsia="仿宋" w:hAnsi="仿宋" w:cs="仿宋" w:hint="eastAsia"/>
        </w:rPr>
        <w:t>刑事裁定，将其刑罚</w:t>
      </w:r>
      <w:r>
        <w:rPr>
          <w:rFonts w:ascii="仿宋" w:eastAsia="仿宋" w:hAnsi="仿宋" w:hint="eastAsia"/>
          <w:szCs w:val="32"/>
        </w:rPr>
        <w:t>减为有期徒刑十八年，刑期自2013年10月29日起至2031年10月28日止，剥夺政治权利七；</w:t>
      </w:r>
      <w:r>
        <w:rPr>
          <w:rFonts w:ascii="仿宋" w:eastAsia="仿宋" w:hAnsi="仿宋" w:cs="仿宋" w:hint="eastAsia"/>
        </w:rPr>
        <w:t>四川省德阳市中级人民法院于</w:t>
      </w:r>
      <w:r>
        <w:rPr>
          <w:rFonts w:ascii="仿宋" w:eastAsia="仿宋" w:hAnsi="仿宋" w:hint="eastAsia"/>
          <w:szCs w:val="32"/>
        </w:rPr>
        <w:t>2015年9月14日以（2015）德刑执字第738号</w:t>
      </w:r>
      <w:r>
        <w:rPr>
          <w:rFonts w:ascii="仿宋" w:eastAsia="仿宋" w:hAnsi="仿宋" w:cs="仿宋" w:hint="eastAsia"/>
        </w:rPr>
        <w:t>刑事裁定，对其减刑一年一个月；于</w:t>
      </w:r>
      <w:r>
        <w:rPr>
          <w:rFonts w:ascii="仿宋" w:eastAsia="仿宋" w:hAnsi="仿宋" w:hint="eastAsia"/>
          <w:szCs w:val="32"/>
        </w:rPr>
        <w:t>2016年12月26日以（2016）川06刑更1447号</w:t>
      </w:r>
      <w:r>
        <w:rPr>
          <w:rFonts w:ascii="仿宋" w:eastAsia="仿宋" w:hAnsi="仿宋" w:cs="仿宋" w:hint="eastAsia"/>
        </w:rPr>
        <w:t>刑事裁定，对其减刑一年</w:t>
      </w:r>
      <w:r>
        <w:rPr>
          <w:rFonts w:ascii="仿宋" w:eastAsia="仿宋" w:hAnsi="仿宋" w:hint="eastAsia"/>
          <w:szCs w:val="32"/>
        </w:rPr>
        <w:t>二</w:t>
      </w:r>
      <w:r>
        <w:rPr>
          <w:rFonts w:ascii="仿宋" w:eastAsia="仿宋" w:hAnsi="仿宋" w:cs="仿宋" w:hint="eastAsia"/>
        </w:rPr>
        <w:t>个月；于2019年10月30日以（2019）川06刑更937号刑事裁定，对其减刑六个月，剥夺政治权利七年不变;于2022年4月27日以（2022）川06刑更295号刑事裁定，对其减刑五个月，剥夺政治权利改为六年。</w:t>
      </w:r>
      <w:r>
        <w:rPr>
          <w:rFonts w:ascii="仿宋" w:eastAsia="仿宋" w:hAnsi="仿宋" w:hint="eastAsia"/>
          <w:szCs w:val="32"/>
        </w:rPr>
        <w:t>刑期至2028年8月28日止</w:t>
      </w:r>
      <w:r>
        <w:rPr>
          <w:rFonts w:ascii="仿宋" w:eastAsia="仿宋" w:hAnsi="仿宋" w:hint="eastAsia"/>
        </w:rPr>
        <w:t>。</w:t>
      </w:r>
    </w:p>
    <w:p w:rsidR="00FF621F" w:rsidRDefault="00FF621F" w:rsidP="00FF621F">
      <w:pPr>
        <w:spacing w:line="580" w:lineRule="exact"/>
        <w:ind w:left="-56" w:firstLineChars="200" w:firstLine="640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lastRenderedPageBreak/>
        <w:t>该犯在服刑期间，认罪悔罪，遵守法律法规及监规，接受教育改造，</w:t>
      </w:r>
      <w:r>
        <w:rPr>
          <w:rFonts w:ascii="仿宋" w:eastAsia="仿宋" w:hAnsi="仿宋" w:hint="eastAsia"/>
          <w:sz w:val="32"/>
          <w:szCs w:val="32"/>
        </w:rPr>
        <w:t>兼任互监组组长、义务安全员、学习记录员认真负责，</w:t>
      </w:r>
      <w:r>
        <w:rPr>
          <w:rFonts w:ascii="仿宋" w:eastAsia="仿宋" w:hAnsi="仿宋" w:hint="eastAsia"/>
          <w:sz w:val="32"/>
          <w:szCs w:val="24"/>
        </w:rPr>
        <w:t>如：2</w:t>
      </w:r>
      <w:r>
        <w:rPr>
          <w:rFonts w:ascii="仿宋" w:eastAsia="仿宋" w:hAnsi="仿宋"/>
          <w:sz w:val="32"/>
          <w:szCs w:val="24"/>
        </w:rPr>
        <w:t>023</w:t>
      </w:r>
      <w:r>
        <w:rPr>
          <w:rFonts w:ascii="仿宋" w:eastAsia="仿宋" w:hAnsi="仿宋" w:hint="eastAsia"/>
          <w:sz w:val="32"/>
          <w:szCs w:val="24"/>
        </w:rPr>
        <w:t>年3月-</w:t>
      </w:r>
      <w:r>
        <w:rPr>
          <w:rFonts w:ascii="仿宋" w:eastAsia="仿宋" w:hAnsi="仿宋"/>
          <w:sz w:val="32"/>
          <w:szCs w:val="24"/>
        </w:rPr>
        <w:t>2024</w:t>
      </w:r>
      <w:r>
        <w:rPr>
          <w:rFonts w:ascii="仿宋" w:eastAsia="仿宋" w:hAnsi="仿宋" w:hint="eastAsia"/>
          <w:sz w:val="32"/>
          <w:szCs w:val="24"/>
        </w:rPr>
        <w:t>年3月，兼任互监组组长尽职，共获加分1</w:t>
      </w:r>
      <w:r>
        <w:rPr>
          <w:rFonts w:ascii="仿宋" w:eastAsia="仿宋" w:hAnsi="仿宋"/>
          <w:sz w:val="32"/>
          <w:szCs w:val="24"/>
        </w:rPr>
        <w:t>7.5</w:t>
      </w:r>
      <w:r>
        <w:rPr>
          <w:rFonts w:ascii="仿宋" w:eastAsia="仿宋" w:hAnsi="仿宋" w:hint="eastAsia"/>
          <w:sz w:val="32"/>
          <w:szCs w:val="24"/>
        </w:rPr>
        <w:t>分；202</w:t>
      </w:r>
      <w:r>
        <w:rPr>
          <w:rFonts w:ascii="仿宋" w:eastAsia="仿宋" w:hAnsi="仿宋"/>
          <w:sz w:val="32"/>
          <w:szCs w:val="24"/>
        </w:rPr>
        <w:t>4</w:t>
      </w:r>
      <w:r>
        <w:rPr>
          <w:rFonts w:ascii="仿宋" w:eastAsia="仿宋" w:hAnsi="仿宋" w:hint="eastAsia"/>
          <w:sz w:val="32"/>
          <w:szCs w:val="24"/>
        </w:rPr>
        <w:t>年</w:t>
      </w:r>
      <w:r>
        <w:rPr>
          <w:rFonts w:ascii="仿宋" w:eastAsia="仿宋" w:hAnsi="仿宋"/>
          <w:sz w:val="32"/>
          <w:szCs w:val="24"/>
        </w:rPr>
        <w:t>3-5</w:t>
      </w:r>
      <w:r>
        <w:rPr>
          <w:rFonts w:ascii="仿宋" w:eastAsia="仿宋" w:hAnsi="仿宋" w:hint="eastAsia"/>
          <w:sz w:val="32"/>
          <w:szCs w:val="24"/>
        </w:rPr>
        <w:t>月，兼任学习记录员尽责，共获加分1.5分。</w:t>
      </w:r>
      <w:r>
        <w:rPr>
          <w:rFonts w:ascii="仿宋" w:eastAsia="仿宋" w:hAnsi="仿宋" w:hint="eastAsia"/>
          <w:sz w:val="32"/>
          <w:szCs w:val="32"/>
        </w:rPr>
        <w:t>积极参加思想、文化、职业技术教育，在2023年下半年参加监狱</w:t>
      </w:r>
      <w:r w:rsidRPr="005D10FA">
        <w:rPr>
          <w:rFonts w:ascii="仿宋" w:eastAsia="仿宋" w:hAnsi="仿宋" w:hint="eastAsia"/>
          <w:sz w:val="32"/>
          <w:szCs w:val="32"/>
        </w:rPr>
        <w:t>组织的思想政治教育考试中取得了</w:t>
      </w:r>
      <w:r>
        <w:rPr>
          <w:rFonts w:ascii="仿宋" w:eastAsia="仿宋" w:hAnsi="仿宋" w:hint="eastAsia"/>
          <w:sz w:val="32"/>
          <w:szCs w:val="24"/>
        </w:rPr>
        <w:t>76分。积极参加劳动，努力完成劳动任务。积极参加公益劳动，如:</w:t>
      </w:r>
      <w:r>
        <w:rPr>
          <w:rFonts w:ascii="仿宋" w:eastAsia="仿宋" w:hAnsi="仿宋"/>
          <w:sz w:val="32"/>
          <w:szCs w:val="24"/>
        </w:rPr>
        <w:t>2021</w:t>
      </w:r>
      <w:r>
        <w:rPr>
          <w:rFonts w:ascii="仿宋" w:eastAsia="仿宋" w:hAnsi="仿宋" w:hint="eastAsia"/>
          <w:sz w:val="32"/>
          <w:szCs w:val="24"/>
        </w:rPr>
        <w:t>年</w:t>
      </w:r>
      <w:r>
        <w:rPr>
          <w:rFonts w:ascii="仿宋" w:eastAsia="仿宋" w:hAnsi="仿宋"/>
          <w:sz w:val="32"/>
          <w:szCs w:val="24"/>
        </w:rPr>
        <w:t>8</w:t>
      </w:r>
      <w:r>
        <w:rPr>
          <w:rFonts w:ascii="仿宋" w:eastAsia="仿宋" w:hAnsi="仿宋" w:hint="eastAsia"/>
          <w:sz w:val="32"/>
          <w:szCs w:val="24"/>
        </w:rPr>
        <w:t>月</w:t>
      </w:r>
      <w:r>
        <w:rPr>
          <w:rFonts w:ascii="仿宋" w:eastAsia="仿宋" w:hAnsi="仿宋"/>
          <w:sz w:val="32"/>
          <w:szCs w:val="24"/>
        </w:rPr>
        <w:t>-2022</w:t>
      </w:r>
      <w:r>
        <w:rPr>
          <w:rFonts w:ascii="仿宋" w:eastAsia="仿宋" w:hAnsi="仿宋" w:hint="eastAsia"/>
          <w:sz w:val="32"/>
          <w:szCs w:val="24"/>
        </w:rPr>
        <w:t>年</w:t>
      </w:r>
      <w:r>
        <w:rPr>
          <w:rFonts w:ascii="仿宋" w:eastAsia="仿宋" w:hAnsi="仿宋"/>
          <w:sz w:val="32"/>
          <w:szCs w:val="24"/>
        </w:rPr>
        <w:t>11</w:t>
      </w:r>
      <w:r>
        <w:rPr>
          <w:rFonts w:ascii="仿宋" w:eastAsia="仿宋" w:hAnsi="仿宋" w:hint="eastAsia"/>
          <w:sz w:val="32"/>
          <w:szCs w:val="24"/>
        </w:rPr>
        <w:t>月</w:t>
      </w:r>
      <w:r>
        <w:rPr>
          <w:rFonts w:ascii="仿宋" w:eastAsia="仿宋" w:hAnsi="仿宋"/>
          <w:sz w:val="32"/>
          <w:szCs w:val="24"/>
        </w:rPr>
        <w:t>,</w:t>
      </w:r>
      <w:r>
        <w:rPr>
          <w:rFonts w:ascii="仿宋" w:eastAsia="仿宋" w:hAnsi="仿宋" w:hint="eastAsia"/>
          <w:sz w:val="32"/>
          <w:szCs w:val="24"/>
        </w:rPr>
        <w:t>长期照顾监区老病残罪犯生活，尽职尽责，共获加分4</w:t>
      </w:r>
      <w:r>
        <w:rPr>
          <w:rFonts w:ascii="仿宋" w:eastAsia="仿宋" w:hAnsi="仿宋"/>
          <w:sz w:val="32"/>
          <w:szCs w:val="24"/>
        </w:rPr>
        <w:t>4</w:t>
      </w:r>
      <w:r>
        <w:rPr>
          <w:rFonts w:ascii="仿宋" w:eastAsia="仿宋" w:hAnsi="仿宋" w:hint="eastAsia"/>
          <w:sz w:val="32"/>
          <w:szCs w:val="24"/>
        </w:rPr>
        <w:t>分。本次考核期内，罪犯匡志勇共计获得表扬6个，悔改表现评定结论为：确有悔改表现。</w:t>
      </w:r>
    </w:p>
    <w:p w:rsidR="00FF621F" w:rsidRDefault="00FF621F" w:rsidP="00FF621F">
      <w:pPr>
        <w:pStyle w:val="p0"/>
        <w:spacing w:line="58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综上所述，罪犯匡志勇在服刑期间，认罪悔罪,遵规守纪,积极改造,确有悔改表现。该犯系故意杀人罪被判处无期徒刑，依法应当从严。</w:t>
      </w:r>
    </w:p>
    <w:p w:rsidR="00FF621F" w:rsidRDefault="00FF621F" w:rsidP="00FF621F">
      <w:pPr>
        <w:pStyle w:val="p0"/>
        <w:spacing w:line="58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为此，根据《中华人民共和国监狱法》第二十九条，《中华人民共和国刑法》第七十八条，《中华人民共和国刑事诉讼法》第二百七十三条第二款之规定，建议对罪犯匡志勇减刑八个月。特报请裁定。</w:t>
      </w:r>
    </w:p>
    <w:p w:rsidR="00FF621F" w:rsidRDefault="00FF621F" w:rsidP="00FF621F">
      <w:pPr>
        <w:pStyle w:val="p0"/>
        <w:spacing w:line="58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此致</w:t>
      </w:r>
    </w:p>
    <w:p w:rsidR="00FF621F" w:rsidRDefault="00FF621F" w:rsidP="00FF621F">
      <w:pPr>
        <w:pStyle w:val="p0"/>
        <w:spacing w:line="58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四川省德阳市中级人民法院</w:t>
      </w:r>
    </w:p>
    <w:p w:rsidR="00FF621F" w:rsidRDefault="00FF621F" w:rsidP="00FF621F">
      <w:pPr>
        <w:pStyle w:val="p0"/>
        <w:spacing w:line="580" w:lineRule="exact"/>
        <w:rPr>
          <w:rFonts w:ascii="仿宋" w:eastAsia="仿宋" w:hAnsi="仿宋"/>
          <w:sz w:val="32"/>
        </w:rPr>
      </w:pPr>
    </w:p>
    <w:p w:rsidR="00FF621F" w:rsidRDefault="00FF621F" w:rsidP="00FF621F">
      <w:pPr>
        <w:pStyle w:val="p0"/>
        <w:spacing w:line="580" w:lineRule="exact"/>
        <w:ind w:firstLine="512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四川省阿坝监狱</w:t>
      </w:r>
    </w:p>
    <w:p w:rsidR="00375B55" w:rsidRDefault="00375B55" w:rsidP="00375B55">
      <w:pPr>
        <w:spacing w:line="530" w:lineRule="exact"/>
        <w:jc w:val="right"/>
      </w:pPr>
      <w:r w:rsidRPr="003E6F68">
        <w:rPr>
          <w:rFonts w:ascii="仿宋" w:eastAsia="仿宋" w:hAnsi="仿宋" w:hint="eastAsia"/>
          <w:sz w:val="32"/>
          <w:szCs w:val="32"/>
        </w:rPr>
        <w:t>2</w:t>
      </w:r>
      <w:r w:rsidRPr="003E6F68">
        <w:rPr>
          <w:rFonts w:ascii="仿宋" w:eastAsia="仿宋" w:hAnsi="仿宋"/>
          <w:sz w:val="32"/>
          <w:szCs w:val="32"/>
        </w:rPr>
        <w:t>024</w:t>
      </w:r>
      <w:r w:rsidRPr="003E6F68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</w:t>
      </w:r>
      <w:r w:rsidRPr="003E6F68"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6</w:t>
      </w:r>
      <w:r w:rsidRPr="003E6F68">
        <w:rPr>
          <w:rFonts w:ascii="仿宋" w:eastAsia="仿宋" w:hAnsi="仿宋" w:hint="eastAsia"/>
          <w:sz w:val="32"/>
          <w:szCs w:val="32"/>
        </w:rPr>
        <w:t>日</w:t>
      </w:r>
    </w:p>
    <w:p w:rsidR="001746B1" w:rsidRDefault="001746B1">
      <w:bookmarkStart w:id="0" w:name="_GoBack"/>
      <w:bookmarkEnd w:id="0"/>
    </w:p>
    <w:sectPr w:rsidR="00174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509" w:rsidRDefault="00843509" w:rsidP="00375B55">
      <w:r>
        <w:separator/>
      </w:r>
    </w:p>
  </w:endnote>
  <w:endnote w:type="continuationSeparator" w:id="0">
    <w:p w:rsidR="00843509" w:rsidRDefault="00843509" w:rsidP="00375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509" w:rsidRDefault="00843509" w:rsidP="00375B55">
      <w:r>
        <w:separator/>
      </w:r>
    </w:p>
  </w:footnote>
  <w:footnote w:type="continuationSeparator" w:id="0">
    <w:p w:rsidR="00843509" w:rsidRDefault="00843509" w:rsidP="00375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1F"/>
    <w:rsid w:val="001746B1"/>
    <w:rsid w:val="00375B55"/>
    <w:rsid w:val="00843509"/>
    <w:rsid w:val="00FF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1CF94"/>
  <w15:chartTrackingRefBased/>
  <w15:docId w15:val="{06FA9174-8AB8-44DB-B765-7AB16652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F621F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F621F"/>
    <w:pPr>
      <w:ind w:left="-56" w:firstLineChars="200" w:firstLine="640"/>
    </w:pPr>
    <w:rPr>
      <w:rFonts w:ascii="仿宋_GB2312" w:eastAsia="仿宋_GB2312"/>
      <w:sz w:val="32"/>
    </w:rPr>
  </w:style>
  <w:style w:type="character" w:customStyle="1" w:styleId="20">
    <w:name w:val="正文文本缩进 2 字符"/>
    <w:basedOn w:val="a0"/>
    <w:link w:val="2"/>
    <w:rsid w:val="00FF621F"/>
    <w:rPr>
      <w:rFonts w:ascii="仿宋_GB2312" w:eastAsia="仿宋_GB2312" w:hAnsi="Times New Roman" w:cs="Times New Roman"/>
      <w:sz w:val="32"/>
      <w:szCs w:val="21"/>
    </w:rPr>
  </w:style>
  <w:style w:type="paragraph" w:customStyle="1" w:styleId="p0">
    <w:name w:val="p0"/>
    <w:basedOn w:val="a"/>
    <w:uiPriority w:val="99"/>
    <w:unhideWhenUsed/>
    <w:rsid w:val="00FF621F"/>
    <w:rPr>
      <w:rFonts w:ascii="宋体" w:hAnsi="宋体"/>
      <w:szCs w:val="24"/>
    </w:rPr>
  </w:style>
  <w:style w:type="paragraph" w:styleId="a3">
    <w:name w:val="header"/>
    <w:basedOn w:val="a"/>
    <w:link w:val="a4"/>
    <w:uiPriority w:val="99"/>
    <w:unhideWhenUsed/>
    <w:rsid w:val="00375B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B5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B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B5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2024-09-05T02:49:00Z</dcterms:created>
  <dcterms:modified xsi:type="dcterms:W3CDTF">2024-09-05T08:19:00Z</dcterms:modified>
</cp:coreProperties>
</file>