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eastAsia="黑体"/>
          <w:color w:val="000000"/>
          <w:sz w:val="44"/>
        </w:rPr>
      </w:pPr>
      <w:r>
        <w:rPr>
          <w:rFonts w:hint="eastAsia" w:eastAsia="黑体"/>
          <w:color w:val="000000"/>
          <w:sz w:val="44"/>
        </w:rPr>
        <w:t>四川省阿坝监狱</w:t>
      </w:r>
    </w:p>
    <w:p>
      <w:pPr>
        <w:spacing w:line="579" w:lineRule="exact"/>
        <w:jc w:val="center"/>
        <w:rPr>
          <w:rFonts w:eastAsia="黑体"/>
          <w:color w:val="000000"/>
          <w:sz w:val="44"/>
        </w:rPr>
      </w:pPr>
      <w:r>
        <w:rPr>
          <w:rFonts w:hint="eastAsia" w:eastAsia="黑体"/>
          <w:color w:val="000000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hint="eastAsia" w:eastAsia="黑体"/>
          <w:color w:val="000000"/>
          <w:sz w:val="28"/>
        </w:rPr>
      </w:pPr>
      <w:r>
        <w:rPr>
          <w:rFonts w:eastAsia="黑体"/>
          <w:color w:val="000000"/>
          <w:sz w:val="28"/>
        </w:rPr>
        <w:t xml:space="preserve">                   </w:t>
      </w:r>
    </w:p>
    <w:p>
      <w:pPr>
        <w:spacing w:line="579" w:lineRule="exact"/>
        <w:ind w:firstLine="560" w:firstLineChars="200"/>
        <w:jc w:val="right"/>
        <w:rPr>
          <w:rFonts w:ascii="仿宋" w:hAnsi="仿宋" w:eastAsia="仿宋"/>
          <w:color w:val="000000"/>
          <w:sz w:val="32"/>
          <w:szCs w:val="32"/>
        </w:rPr>
      </w:pPr>
      <w:r>
        <w:rPr>
          <w:rFonts w:eastAsia="黑体"/>
          <w:color w:val="000000"/>
          <w:sz w:val="28"/>
        </w:rPr>
        <w:t xml:space="preserve">  </w:t>
      </w: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（2024）省阿监减字第3</w:t>
      </w:r>
      <w:r>
        <w:rPr>
          <w:rFonts w:ascii="仿宋" w:hAnsi="仿宋" w:eastAsia="仿宋"/>
          <w:color w:val="000000"/>
          <w:sz w:val="32"/>
          <w:szCs w:val="32"/>
        </w:rPr>
        <w:t>40</w:t>
      </w:r>
      <w:r>
        <w:rPr>
          <w:rFonts w:hint="eastAsia" w:ascii="仿宋" w:hAnsi="仿宋" w:eastAsia="仿宋"/>
          <w:color w:val="000000"/>
          <w:sz w:val="32"/>
          <w:szCs w:val="32"/>
        </w:rPr>
        <w:t>号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/>
          <w:color w:val="000000"/>
          <w:sz w:val="32"/>
        </w:rPr>
      </w:pPr>
      <w:bookmarkStart w:id="0" w:name="_GoBack"/>
      <w:r>
        <w:rPr>
          <w:rFonts w:hint="eastAsia" w:ascii="仿宋" w:hAnsi="仿宋" w:eastAsia="仿宋"/>
          <w:color w:val="000000"/>
          <w:sz w:val="32"/>
        </w:rPr>
        <w:t>罪犯周亮</w:t>
      </w:r>
      <w:bookmarkEnd w:id="0"/>
      <w:r>
        <w:rPr>
          <w:rFonts w:hint="eastAsia" w:ascii="仿宋" w:hAnsi="仿宋" w:eastAsia="仿宋"/>
          <w:color w:val="000000"/>
          <w:sz w:val="32"/>
          <w:szCs w:val="32"/>
        </w:rPr>
        <w:t>，男，</w:t>
      </w:r>
      <w:r>
        <w:rPr>
          <w:rFonts w:hint="eastAsia" w:ascii="仿宋" w:hAnsi="仿宋" w:eastAsia="仿宋"/>
          <w:color w:val="000000"/>
          <w:sz w:val="32"/>
        </w:rPr>
        <w:t>1982年6月9日出生，汉族，中专文化</w:t>
      </w:r>
      <w:r>
        <w:rPr>
          <w:rFonts w:hint="eastAsia" w:ascii="仿宋" w:hAnsi="仿宋" w:eastAsia="仿宋"/>
          <w:color w:val="000000"/>
          <w:sz w:val="32"/>
          <w:szCs w:val="32"/>
        </w:rPr>
        <w:t>，捕前职业：无业，原户籍所在地：</w:t>
      </w:r>
      <w:r>
        <w:rPr>
          <w:rFonts w:hint="eastAsia" w:ascii="仿宋" w:hAnsi="仿宋" w:eastAsia="仿宋"/>
          <w:color w:val="000000"/>
          <w:sz w:val="32"/>
        </w:rPr>
        <w:t>四川省什邡市</w:t>
      </w:r>
      <w:r>
        <w:rPr>
          <w:rFonts w:hint="eastAsia" w:ascii="仿宋" w:hAnsi="仿宋" w:eastAsia="仿宋"/>
          <w:color w:val="000000"/>
          <w:sz w:val="32"/>
          <w:szCs w:val="32"/>
        </w:rPr>
        <w:t>。现在四川省阿坝监狱一监区服刑。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</w:rPr>
        <w:t>曾因故意伤害罪，被四川省德阳市中级人民法院于2002年8月13日判处有期徒刑十五年，2010年4月16日刑满释放。</w:t>
      </w:r>
      <w:r>
        <w:rPr>
          <w:rFonts w:hint="eastAsia" w:ascii="仿宋" w:hAnsi="仿宋" w:eastAsia="仿宋"/>
          <w:color w:val="000000"/>
          <w:sz w:val="32"/>
          <w:szCs w:val="32"/>
        </w:rPr>
        <w:t>因</w:t>
      </w:r>
      <w:r>
        <w:rPr>
          <w:rFonts w:hint="eastAsia" w:ascii="仿宋" w:hAnsi="仿宋" w:eastAsia="仿宋"/>
          <w:color w:val="000000"/>
          <w:sz w:val="32"/>
        </w:rPr>
        <w:t>贩卖、制造毒品罪</w:t>
      </w:r>
      <w:r>
        <w:rPr>
          <w:rFonts w:hint="eastAsia" w:ascii="仿宋" w:hAnsi="仿宋" w:eastAsia="仿宋"/>
          <w:color w:val="000000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</w:rPr>
        <w:t>经四川省德阳市中级人民法院于2015年11月16日以（2015）德刑二初字第24号刑事判决书</w:t>
      </w:r>
      <w:r>
        <w:rPr>
          <w:rFonts w:hint="eastAsia" w:ascii="仿宋" w:hAnsi="仿宋" w:eastAsia="仿宋"/>
          <w:color w:val="000000"/>
          <w:sz w:val="32"/>
          <w:szCs w:val="32"/>
        </w:rPr>
        <w:t>判</w:t>
      </w:r>
      <w:r>
        <w:rPr>
          <w:rFonts w:hint="eastAsia" w:ascii="仿宋" w:hAnsi="仿宋" w:eastAsia="仿宋"/>
          <w:color w:val="000000"/>
          <w:sz w:val="32"/>
        </w:rPr>
        <w:t>处死刑，缓期二年执行，剥夺政治权利终身，并处没收个人全部财产。</w:t>
      </w:r>
      <w:r>
        <w:rPr>
          <w:rFonts w:hint="eastAsia" w:ascii="仿宋" w:hAnsi="仿宋" w:eastAsia="仿宋"/>
          <w:color w:val="000000"/>
          <w:sz w:val="32"/>
          <w:szCs w:val="32"/>
        </w:rPr>
        <w:t>被</w:t>
      </w:r>
      <w:r>
        <w:rPr>
          <w:rFonts w:hint="eastAsia" w:ascii="仿宋" w:hAnsi="仿宋" w:eastAsia="仿宋"/>
          <w:color w:val="000000"/>
          <w:sz w:val="32"/>
        </w:rPr>
        <w:t>告人周亮不服判决，提起上诉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  <w:r>
        <w:rPr>
          <w:rFonts w:hint="eastAsia" w:ascii="仿宋" w:hAnsi="仿宋" w:eastAsia="仿宋"/>
          <w:color w:val="000000"/>
          <w:sz w:val="32"/>
        </w:rPr>
        <w:t>四川省高级人民法院于2016年5月4日以(2016)川刑终13号刑事裁定驳回上诉，维持原判，并核准执行。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刑期自</w:t>
      </w:r>
      <w:r>
        <w:rPr>
          <w:rFonts w:hint="eastAsia" w:ascii="仿宋" w:hAnsi="仿宋" w:eastAsia="仿宋"/>
          <w:color w:val="000000"/>
          <w:sz w:val="32"/>
        </w:rPr>
        <w:t>2016年5月30日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起。</w:t>
      </w:r>
      <w:r>
        <w:rPr>
          <w:rFonts w:hint="eastAsia" w:ascii="仿宋" w:hAnsi="仿宋" w:eastAsia="仿宋"/>
          <w:color w:val="000000"/>
          <w:sz w:val="32"/>
        </w:rPr>
        <w:t>于2016年6月1日送我狱</w:t>
      </w:r>
      <w:r>
        <w:rPr>
          <w:rFonts w:hint="eastAsia" w:ascii="仿宋" w:hAnsi="仿宋" w:eastAsia="仿宋"/>
          <w:color w:val="000000"/>
          <w:sz w:val="32"/>
          <w:szCs w:val="32"/>
        </w:rPr>
        <w:t>执行刑罚</w:t>
      </w:r>
      <w:r>
        <w:rPr>
          <w:rFonts w:hint="eastAsia" w:ascii="仿宋" w:hAnsi="仿宋" w:eastAsia="仿宋"/>
          <w:color w:val="000000"/>
          <w:sz w:val="32"/>
        </w:rPr>
        <w:t>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服刑期间执行刑期变动情况：四川省高级人民法院于2019年3月25日以（2019）川刑更266号刑事裁定，</w:t>
      </w:r>
      <w:r>
        <w:rPr>
          <w:rFonts w:hint="eastAsia" w:ascii="仿宋" w:hAnsi="仿宋" w:eastAsia="仿宋"/>
          <w:color w:val="000000"/>
          <w:sz w:val="32"/>
        </w:rPr>
        <w:t>将其刑罚减为无期徒刑，剥夺政治权利终身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  <w:r>
        <w:rPr>
          <w:rFonts w:hint="eastAsia" w:ascii="仿宋" w:hAnsi="仿宋" w:eastAsia="仿宋"/>
          <w:color w:val="000000"/>
          <w:sz w:val="32"/>
          <w:szCs w:val="32"/>
        </w:rPr>
        <w:t>于2022年3月25日以（2022）川刑更388号刑事裁定，</w:t>
      </w:r>
      <w:r>
        <w:rPr>
          <w:rFonts w:hint="eastAsia" w:ascii="仿宋" w:hAnsi="仿宋" w:eastAsia="仿宋"/>
          <w:color w:val="000000"/>
          <w:sz w:val="32"/>
        </w:rPr>
        <w:t>将其刑罚减为有期徒刑二十五年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</w:rPr>
        <w:t>剥夺政治权利九年。刑期自2022年3月25日起至2047年3月24日止。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</w:rPr>
        <w:t>该犯在服刑期间，认罪悔罪；基本遵守法律法规及监规。2023年3月9日省局督查发现罪犯储藏室放置两条未做标示的花色短裤，系该犯所有，用做内裤，受到扣分6分的处罚，经民警教育后，能认识到错误，积极改正。担任互监组组长尽职尽责，如：2021年3月-2022年3月，担任互监组组长尽责，获得加分13分。2023年7月该犯积极协助民警制止他犯违规行为，获加分1.5分。积极参加思想、文化、职业技术教育，在2023年下半年参加监狱组织的思想政治教育考试中取得了96分的成绩。积极参加劳动，在劳动中服从分配，积极主动，能严格遵守安全生产制度，努力完成劳动任务。没收个人全部财产，终结执行；</w:t>
      </w:r>
      <w:r>
        <w:rPr>
          <w:rFonts w:hint="eastAsia" w:ascii="仿宋" w:hAnsi="仿宋" w:eastAsia="仿宋"/>
          <w:color w:val="000000"/>
          <w:sz w:val="32"/>
          <w:szCs w:val="32"/>
        </w:rPr>
        <w:t>本次</w:t>
      </w:r>
      <w:r>
        <w:rPr>
          <w:rFonts w:hint="eastAsia" w:ascii="仿宋" w:hAnsi="仿宋" w:eastAsia="仿宋"/>
          <w:color w:val="000000"/>
          <w:sz w:val="32"/>
        </w:rPr>
        <w:t>考核期内，罪犯周亮共计获得表扬6个，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悔改表现评定结论为：确有悔改表现。</w:t>
      </w:r>
    </w:p>
    <w:p>
      <w:pPr>
        <w:spacing w:line="579" w:lineRule="exact"/>
        <w:ind w:left="-56" w:firstLine="640" w:firstLineChars="200"/>
        <w:jc w:val="left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综上所述，罪犯周亮在服刑期间，认罪悔罪，遵规守纪，积极改造，确有悔改表现。该犯系累犯，依法应当从严，本考核期内违规扣分5分以上，扣减幅度一个月。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为此，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/>
          <w:color w:val="000000"/>
          <w:sz w:val="32"/>
        </w:rPr>
        <w:t>周亮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减刑七个月。特报请裁定。</w:t>
      </w:r>
    </w:p>
    <w:p>
      <w:pPr>
        <w:spacing w:line="579" w:lineRule="exact"/>
        <w:ind w:left="-57" w:leftChars="-27" w:firstLine="800" w:firstLineChars="250"/>
        <w:rPr>
          <w:rFonts w:hint="eastAsia"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此致</w:t>
      </w:r>
    </w:p>
    <w:p>
      <w:pPr>
        <w:spacing w:line="579" w:lineRule="exact"/>
        <w:rPr>
          <w:rFonts w:hint="eastAsia"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四川省德阳市中级人民法院</w:t>
      </w:r>
    </w:p>
    <w:p>
      <w:pPr>
        <w:spacing w:line="579" w:lineRule="exact"/>
        <w:ind w:left="-56" w:firstLine="640" w:firstLineChars="200"/>
        <w:jc w:val="right"/>
        <w:rPr>
          <w:rFonts w:hint="eastAsia"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 xml:space="preserve">四川省阿坝监狱             </w:t>
      </w:r>
    </w:p>
    <w:p>
      <w:pPr>
        <w:spacing w:line="579" w:lineRule="exact"/>
        <w:ind w:left="-56" w:firstLine="640" w:firstLineChars="200"/>
        <w:jc w:val="right"/>
        <w:rPr>
          <w:rFonts w:hint="eastAsia"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 xml:space="preserve">          2024年9月6日</w:t>
      </w:r>
    </w:p>
    <w:p>
      <w:pPr>
        <w:spacing w:line="579" w:lineRule="exact"/>
        <w:jc w:val="left"/>
        <w:rPr>
          <w:rFonts w:hint="eastAsia" w:ascii="仿宋" w:hAnsi="仿宋" w:eastAsia="仿宋"/>
          <w:color w:val="000000"/>
          <w:sz w:val="32"/>
        </w:rPr>
      </w:pPr>
    </w:p>
    <w:p>
      <w:pPr>
        <w:spacing w:line="579" w:lineRule="exact"/>
        <w:rPr>
          <w:rFonts w:hint="eastAsia"/>
          <w:color w:val="000000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D3451F"/>
    <w:rsid w:val="64D3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2024-09-11T01:27:00Z</dcterms:created>
  <dc:creator>文盈盈</dc:creator>
  <cp:lastModifiedBy>文盈盈</cp:lastModifiedBy>
  <dcterms:modified xsi:type="dcterms:W3CDTF">2024-09-11T01:27:13Z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