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33D0" w:rsidRDefault="00F033D0" w:rsidP="00F033D0">
      <w:pPr>
        <w:pStyle w:val="p0"/>
        <w:spacing w:line="500" w:lineRule="exact"/>
        <w:ind w:firstLineChars="600" w:firstLine="264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F033D0" w:rsidRDefault="00F033D0" w:rsidP="00F033D0">
      <w:pPr>
        <w:pStyle w:val="p0"/>
        <w:spacing w:line="500" w:lineRule="exact"/>
        <w:ind w:firstLineChars="600" w:firstLine="2640"/>
        <w:rPr>
          <w:rFonts w:ascii="Times New Roman" w:hAnsi="Times New Roman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F033D0" w:rsidRDefault="00F033D0" w:rsidP="00F033D0">
      <w:pPr>
        <w:pStyle w:val="p0"/>
        <w:spacing w:line="500" w:lineRule="exact"/>
        <w:ind w:firstLine="880"/>
        <w:jc w:val="center"/>
        <w:rPr>
          <w:rFonts w:ascii="Times New Roman" w:hAnsi="Times New Roman"/>
          <w:sz w:val="44"/>
        </w:rPr>
      </w:pPr>
    </w:p>
    <w:p w:rsidR="00F033D0" w:rsidRDefault="00F033D0" w:rsidP="00F033D0">
      <w:pPr>
        <w:pStyle w:val="p0"/>
        <w:spacing w:line="500" w:lineRule="exact"/>
        <w:ind w:firstLine="5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（2024）省阿监减字第</w:t>
      </w:r>
      <w:r w:rsidR="00B40C94">
        <w:rPr>
          <w:rFonts w:ascii="仿宋" w:eastAsia="仿宋" w:hAnsi="仿宋" w:hint="eastAsia"/>
          <w:sz w:val="32"/>
        </w:rPr>
        <w:t>4</w:t>
      </w:r>
      <w:r w:rsidR="00B40C94">
        <w:rPr>
          <w:rFonts w:ascii="仿宋" w:eastAsia="仿宋" w:hAnsi="仿宋"/>
          <w:sz w:val="32"/>
        </w:rPr>
        <w:t>23</w:t>
      </w:r>
      <w:r>
        <w:rPr>
          <w:rFonts w:ascii="仿宋" w:eastAsia="仿宋" w:hAnsi="仿宋" w:hint="eastAsia"/>
          <w:sz w:val="32"/>
        </w:rPr>
        <w:t>号</w:t>
      </w:r>
    </w:p>
    <w:p w:rsidR="00F033D0" w:rsidRDefault="00F033D0" w:rsidP="00F033D0">
      <w:pPr>
        <w:pStyle w:val="2"/>
        <w:spacing w:line="50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罪犯杨开勇，男，</w:t>
      </w:r>
      <w:r>
        <w:rPr>
          <w:rFonts w:ascii="仿宋" w:eastAsia="仿宋" w:hAnsi="仿宋" w:cs="仿宋" w:hint="eastAsia"/>
        </w:rPr>
        <w:t>1987年1月4日</w:t>
      </w:r>
      <w:r>
        <w:rPr>
          <w:rFonts w:ascii="仿宋" w:eastAsia="仿宋" w:hAnsi="仿宋" w:hint="eastAsia"/>
          <w:szCs w:val="32"/>
        </w:rPr>
        <w:t>出生，汉族，初中文化，捕前职业：原系武警部队班长、一级士官，原户籍所在地：四川省</w:t>
      </w:r>
      <w:r>
        <w:rPr>
          <w:rFonts w:ascii="仿宋" w:eastAsia="仿宋" w:hAnsi="仿宋" w:cs="仿宋" w:hint="eastAsia"/>
        </w:rPr>
        <w:t>彭州市</w:t>
      </w:r>
      <w:r>
        <w:rPr>
          <w:rFonts w:ascii="仿宋" w:eastAsia="仿宋" w:hAnsi="仿宋" w:hint="eastAsia"/>
          <w:szCs w:val="32"/>
        </w:rPr>
        <w:t>。现在四川省阿坝监狱五监区服刑。</w:t>
      </w:r>
    </w:p>
    <w:p w:rsidR="00F033D0" w:rsidRDefault="00F033D0" w:rsidP="00F033D0">
      <w:pPr>
        <w:pStyle w:val="2"/>
        <w:spacing w:line="500" w:lineRule="exac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</w:rPr>
        <w:t>因</w:t>
      </w:r>
      <w:r>
        <w:rPr>
          <w:rFonts w:ascii="仿宋" w:eastAsia="仿宋" w:hAnsi="仿宋" w:cs="仿宋" w:hint="eastAsia"/>
        </w:rPr>
        <w:t>故意杀人罪、抢劫</w:t>
      </w:r>
      <w:r>
        <w:rPr>
          <w:rFonts w:ascii="仿宋" w:eastAsia="仿宋" w:hAnsi="仿宋" w:hint="eastAsia"/>
        </w:rPr>
        <w:t>罪，经</w:t>
      </w:r>
      <w:r>
        <w:rPr>
          <w:rFonts w:ascii="仿宋" w:eastAsia="仿宋" w:hAnsi="仿宋" w:cs="仿宋" w:hint="eastAsia"/>
        </w:rPr>
        <w:t>中国人民武装警察部队军事法院于2009年3月30日以（2008）武法刑初字第4号</w:t>
      </w:r>
      <w:r>
        <w:rPr>
          <w:rFonts w:ascii="仿宋" w:eastAsia="仿宋" w:hAnsi="仿宋" w:hint="eastAsia"/>
        </w:rPr>
        <w:t>刑事判决书，判处</w:t>
      </w:r>
      <w:r>
        <w:rPr>
          <w:rFonts w:ascii="仿宋" w:eastAsia="仿宋" w:hAnsi="仿宋" w:cs="仿宋" w:hint="eastAsia"/>
        </w:rPr>
        <w:t>死刑，缓期二年执行，</w:t>
      </w:r>
      <w:r>
        <w:rPr>
          <w:rFonts w:ascii="仿宋" w:eastAsia="仿宋" w:hAnsi="仿宋" w:hint="eastAsia"/>
        </w:rPr>
        <w:t>剥夺政治权利终身，</w:t>
      </w:r>
      <w:r>
        <w:rPr>
          <w:rFonts w:ascii="仿宋" w:eastAsia="仿宋" w:hAnsi="仿宋" w:cs="仿宋" w:hint="eastAsia"/>
        </w:rPr>
        <w:t>并处罚金人民币1</w:t>
      </w:r>
      <w:r>
        <w:rPr>
          <w:rFonts w:ascii="仿宋" w:eastAsia="仿宋" w:hAnsi="仿宋" w:cs="仿宋"/>
        </w:rPr>
        <w:t>0000</w:t>
      </w:r>
      <w:r>
        <w:rPr>
          <w:rFonts w:ascii="仿宋" w:eastAsia="仿宋" w:hAnsi="仿宋" w:cs="仿宋" w:hint="eastAsia"/>
        </w:rPr>
        <w:t>元，扣押在案的赃款人民币1</w:t>
      </w:r>
      <w:r>
        <w:rPr>
          <w:rFonts w:ascii="仿宋" w:eastAsia="仿宋" w:hAnsi="仿宋" w:cs="仿宋"/>
        </w:rPr>
        <w:t>6928.06</w:t>
      </w:r>
      <w:r>
        <w:rPr>
          <w:rFonts w:ascii="仿宋" w:eastAsia="仿宋" w:hAnsi="仿宋" w:cs="仿宋" w:hint="eastAsia"/>
        </w:rPr>
        <w:t>元及用赃款购买的手机和被害人手机，发还被害人近亲属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hint="eastAsia"/>
          <w:szCs w:val="32"/>
        </w:rPr>
        <w:t>被告人杨开勇未提出上诉，</w:t>
      </w:r>
      <w:r>
        <w:rPr>
          <w:rFonts w:ascii="仿宋" w:eastAsia="仿宋" w:hAnsi="仿宋" w:cs="仿宋" w:hint="eastAsia"/>
        </w:rPr>
        <w:t>经中国人民解放军军事法院于2009年5月27日作出（2009）军刑复字第2号刑事裁定书，核准武装警察部队军事法院（2008）武法刑初字第4号对杨开勇的刑事判决，刑期自2</w:t>
      </w:r>
      <w:r>
        <w:rPr>
          <w:rFonts w:ascii="仿宋" w:eastAsia="仿宋" w:hAnsi="仿宋" w:cs="仿宋"/>
        </w:rPr>
        <w:t>009</w:t>
      </w:r>
      <w:r>
        <w:rPr>
          <w:rFonts w:ascii="仿宋" w:eastAsia="仿宋" w:hAnsi="仿宋" w:cs="仿宋" w:hint="eastAsia"/>
        </w:rPr>
        <w:t>年5月27日起，于2009年6月18日送绵阳监狱</w:t>
      </w:r>
      <w:r>
        <w:rPr>
          <w:rFonts w:ascii="仿宋" w:eastAsia="仿宋" w:hAnsi="仿宋" w:hint="eastAsia"/>
          <w:szCs w:val="32"/>
        </w:rPr>
        <w:t>执行刑罚</w:t>
      </w:r>
      <w:r>
        <w:rPr>
          <w:rFonts w:ascii="仿宋" w:eastAsia="仿宋" w:hAnsi="仿宋" w:hint="eastAsia"/>
        </w:rPr>
        <w:t>，于</w:t>
      </w:r>
      <w:r>
        <w:rPr>
          <w:rFonts w:ascii="仿宋" w:eastAsia="仿宋" w:hAnsi="仿宋"/>
        </w:rPr>
        <w:t>201</w:t>
      </w:r>
      <w:r>
        <w:rPr>
          <w:rFonts w:ascii="仿宋" w:eastAsia="仿宋" w:hAnsi="仿宋" w:hint="eastAsia"/>
        </w:rPr>
        <w:t>5</w:t>
      </w:r>
      <w:r>
        <w:rPr>
          <w:rFonts w:ascii="仿宋" w:eastAsia="仿宋" w:hAnsi="仿宋"/>
        </w:rPr>
        <w:t>年</w:t>
      </w:r>
      <w:r>
        <w:rPr>
          <w:rFonts w:ascii="仿宋" w:eastAsia="仿宋" w:hAnsi="仿宋" w:hint="eastAsia"/>
        </w:rPr>
        <w:t>1</w:t>
      </w:r>
      <w:r>
        <w:rPr>
          <w:rFonts w:ascii="仿宋" w:eastAsia="仿宋" w:hAnsi="仿宋"/>
        </w:rPr>
        <w:t>月</w:t>
      </w:r>
      <w:r>
        <w:rPr>
          <w:rFonts w:ascii="仿宋" w:eastAsia="仿宋" w:hAnsi="仿宋" w:hint="eastAsia"/>
        </w:rPr>
        <w:t>9日转入我狱。服刑期间执行刑期变动情况：四川省高级人民法院</w:t>
      </w:r>
      <w:r>
        <w:rPr>
          <w:rFonts w:ascii="仿宋" w:eastAsia="仿宋" w:hAnsi="仿宋" w:cs="仿宋" w:hint="eastAsia"/>
        </w:rPr>
        <w:t>于2011年10月25日以（2011）川刑执字第1286号刑事裁定，将其刑罚减为无期徒刑，剥夺政治权利终身；于2016年3月24日以（2016）川刑更389号刑事裁定，将其刑罚减为有期徒刑十九年十一个月，刑期从2016年3月24日起至2036年2月23日止，剥夺政治权利九年</w:t>
      </w:r>
      <w:r>
        <w:rPr>
          <w:rFonts w:ascii="仿宋" w:eastAsia="仿宋" w:hAnsi="仿宋" w:hint="eastAsia"/>
        </w:rPr>
        <w:t>；四川省德阳市中级人民法院于2019年10月30日以（2019）川06刑更940号刑事裁定，对其减刑八个月，</w:t>
      </w:r>
      <w:r>
        <w:rPr>
          <w:rFonts w:ascii="仿宋" w:eastAsia="仿宋" w:hAnsi="仿宋" w:cs="仿宋" w:hint="eastAsia"/>
        </w:rPr>
        <w:t>剥夺政治权利九年不变</w:t>
      </w:r>
      <w:r>
        <w:rPr>
          <w:rFonts w:ascii="仿宋" w:eastAsia="仿宋" w:hAnsi="仿宋" w:hint="eastAsia"/>
        </w:rPr>
        <w:t>；于2022年4月27日以（2022）川06刑更300号刑事裁定，对其减刑五个月，</w:t>
      </w:r>
      <w:r>
        <w:rPr>
          <w:rFonts w:ascii="仿宋" w:eastAsia="仿宋" w:hAnsi="仿宋" w:cs="仿宋" w:hint="eastAsia"/>
        </w:rPr>
        <w:t>剥夺政治权利九年不变</w:t>
      </w:r>
      <w:r>
        <w:rPr>
          <w:rFonts w:ascii="仿宋" w:eastAsia="仿宋" w:hAnsi="仿宋" w:hint="eastAsia"/>
        </w:rPr>
        <w:t>。刑期至2035年1月23日止。</w:t>
      </w:r>
    </w:p>
    <w:p w:rsidR="00F033D0" w:rsidRDefault="00F033D0" w:rsidP="00F033D0">
      <w:pPr>
        <w:spacing w:line="500" w:lineRule="exact"/>
        <w:ind w:left="-56"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lastRenderedPageBreak/>
        <w:t>该犯在服刑期间，认罪悔罪，遵守法律法规及监规，接受教育改造，</w:t>
      </w:r>
      <w:r>
        <w:rPr>
          <w:rFonts w:ascii="仿宋" w:eastAsia="仿宋" w:hAnsi="仿宋" w:hint="eastAsia"/>
          <w:sz w:val="32"/>
          <w:szCs w:val="32"/>
        </w:rPr>
        <w:t>兼任互监组组长、监舍</w:t>
      </w:r>
      <w:r>
        <w:rPr>
          <w:rFonts w:ascii="仿宋" w:eastAsia="仿宋" w:hAnsi="仿宋" w:hint="eastAsia"/>
          <w:sz w:val="32"/>
          <w:szCs w:val="24"/>
        </w:rPr>
        <w:t>召集员、学习记录员</w:t>
      </w:r>
      <w:r>
        <w:rPr>
          <w:rFonts w:ascii="仿宋" w:eastAsia="仿宋" w:hAnsi="仿宋" w:hint="eastAsia"/>
          <w:sz w:val="32"/>
          <w:szCs w:val="32"/>
        </w:rPr>
        <w:t>认真负责，</w:t>
      </w:r>
      <w:r>
        <w:rPr>
          <w:rFonts w:ascii="仿宋" w:eastAsia="仿宋" w:hAnsi="仿宋" w:hint="eastAsia"/>
          <w:sz w:val="32"/>
          <w:szCs w:val="24"/>
        </w:rPr>
        <w:t>如：2</w:t>
      </w:r>
      <w:r>
        <w:rPr>
          <w:rFonts w:ascii="仿宋" w:eastAsia="仿宋" w:hAnsi="仿宋"/>
          <w:sz w:val="32"/>
          <w:szCs w:val="24"/>
        </w:rPr>
        <w:t>023</w:t>
      </w:r>
      <w:r>
        <w:rPr>
          <w:rFonts w:ascii="仿宋" w:eastAsia="仿宋" w:hAnsi="仿宋" w:hint="eastAsia"/>
          <w:sz w:val="32"/>
          <w:szCs w:val="24"/>
        </w:rPr>
        <w:t>年4 -</w:t>
      </w:r>
      <w:r>
        <w:rPr>
          <w:rFonts w:ascii="仿宋" w:eastAsia="仿宋" w:hAnsi="仿宋"/>
          <w:sz w:val="32"/>
          <w:szCs w:val="24"/>
        </w:rPr>
        <w:t>11</w:t>
      </w:r>
      <w:r>
        <w:rPr>
          <w:rFonts w:ascii="仿宋" w:eastAsia="仿宋" w:hAnsi="仿宋" w:hint="eastAsia"/>
          <w:sz w:val="32"/>
          <w:szCs w:val="24"/>
        </w:rPr>
        <w:t>月，</w:t>
      </w:r>
      <w:r>
        <w:rPr>
          <w:rFonts w:ascii="仿宋" w:eastAsia="仿宋" w:hAnsi="仿宋" w:hint="eastAsia"/>
          <w:sz w:val="32"/>
          <w:szCs w:val="32"/>
        </w:rPr>
        <w:t>兼任监舍</w:t>
      </w:r>
      <w:r>
        <w:rPr>
          <w:rFonts w:ascii="仿宋" w:eastAsia="仿宋" w:hAnsi="仿宋" w:hint="eastAsia"/>
          <w:sz w:val="32"/>
          <w:szCs w:val="24"/>
        </w:rPr>
        <w:t>召集员、互监组组长尽职，共获加分</w:t>
      </w:r>
      <w:r>
        <w:rPr>
          <w:rFonts w:ascii="仿宋" w:eastAsia="仿宋" w:hAnsi="仿宋"/>
          <w:sz w:val="32"/>
          <w:szCs w:val="24"/>
        </w:rPr>
        <w:t>12</w:t>
      </w:r>
      <w:r>
        <w:rPr>
          <w:rFonts w:ascii="仿宋" w:eastAsia="仿宋" w:hAnsi="仿宋" w:hint="eastAsia"/>
          <w:sz w:val="32"/>
          <w:szCs w:val="24"/>
        </w:rPr>
        <w:t>分；2</w:t>
      </w:r>
      <w:r>
        <w:rPr>
          <w:rFonts w:ascii="仿宋" w:eastAsia="仿宋" w:hAnsi="仿宋"/>
          <w:sz w:val="32"/>
          <w:szCs w:val="24"/>
        </w:rPr>
        <w:t>023</w:t>
      </w:r>
      <w:r>
        <w:rPr>
          <w:rFonts w:ascii="仿宋" w:eastAsia="仿宋" w:hAnsi="仿宋" w:hint="eastAsia"/>
          <w:sz w:val="32"/>
          <w:szCs w:val="24"/>
        </w:rPr>
        <w:t>年</w:t>
      </w:r>
      <w:r>
        <w:rPr>
          <w:rFonts w:ascii="仿宋" w:eastAsia="仿宋" w:hAnsi="仿宋"/>
          <w:sz w:val="32"/>
          <w:szCs w:val="24"/>
        </w:rPr>
        <w:t>6</w:t>
      </w:r>
      <w:r>
        <w:rPr>
          <w:rFonts w:ascii="仿宋" w:eastAsia="仿宋" w:hAnsi="仿宋" w:hint="eastAsia"/>
          <w:sz w:val="32"/>
          <w:szCs w:val="24"/>
        </w:rPr>
        <w:t>-</w:t>
      </w:r>
      <w:r>
        <w:rPr>
          <w:rFonts w:ascii="仿宋" w:eastAsia="仿宋" w:hAnsi="仿宋"/>
          <w:sz w:val="32"/>
          <w:szCs w:val="24"/>
        </w:rPr>
        <w:t>11</w:t>
      </w:r>
      <w:r>
        <w:rPr>
          <w:rFonts w:ascii="仿宋" w:eastAsia="仿宋" w:hAnsi="仿宋" w:hint="eastAsia"/>
          <w:sz w:val="32"/>
          <w:szCs w:val="24"/>
        </w:rPr>
        <w:t>月，兼任学习记录员尽责，共获加分9分。积极参加文体活动，如：2</w:t>
      </w:r>
      <w:r>
        <w:rPr>
          <w:rFonts w:ascii="仿宋" w:eastAsia="仿宋" w:hAnsi="仿宋"/>
          <w:sz w:val="32"/>
          <w:szCs w:val="24"/>
        </w:rPr>
        <w:t>021</w:t>
      </w:r>
      <w:r>
        <w:rPr>
          <w:rFonts w:ascii="仿宋" w:eastAsia="仿宋" w:hAnsi="仿宋" w:hint="eastAsia"/>
          <w:sz w:val="32"/>
          <w:szCs w:val="24"/>
        </w:rPr>
        <w:t>年7月，参加监狱组织的建党1</w:t>
      </w:r>
      <w:r>
        <w:rPr>
          <w:rFonts w:ascii="仿宋" w:eastAsia="仿宋" w:hAnsi="仿宋"/>
          <w:sz w:val="32"/>
          <w:szCs w:val="24"/>
        </w:rPr>
        <w:t>00</w:t>
      </w:r>
      <w:r>
        <w:rPr>
          <w:rFonts w:ascii="仿宋" w:eastAsia="仿宋" w:hAnsi="仿宋" w:hint="eastAsia"/>
          <w:sz w:val="32"/>
          <w:szCs w:val="24"/>
        </w:rPr>
        <w:t>周年罪犯文艺汇演获得一等奖，获加分</w:t>
      </w:r>
      <w:r>
        <w:rPr>
          <w:rFonts w:ascii="仿宋" w:eastAsia="仿宋" w:hAnsi="仿宋"/>
          <w:sz w:val="32"/>
          <w:szCs w:val="24"/>
        </w:rPr>
        <w:t>3</w:t>
      </w:r>
      <w:r>
        <w:rPr>
          <w:rFonts w:ascii="仿宋" w:eastAsia="仿宋" w:hAnsi="仿宋" w:hint="eastAsia"/>
          <w:sz w:val="32"/>
          <w:szCs w:val="24"/>
        </w:rPr>
        <w:t>分；2</w:t>
      </w:r>
      <w:r>
        <w:rPr>
          <w:rFonts w:ascii="仿宋" w:eastAsia="仿宋" w:hAnsi="仿宋"/>
          <w:sz w:val="32"/>
          <w:szCs w:val="24"/>
        </w:rPr>
        <w:t>023</w:t>
      </w:r>
      <w:r>
        <w:rPr>
          <w:rFonts w:ascii="仿宋" w:eastAsia="仿宋" w:hAnsi="仿宋" w:hint="eastAsia"/>
          <w:sz w:val="32"/>
          <w:szCs w:val="24"/>
        </w:rPr>
        <w:t>年9月，作现身说法，获加分3</w:t>
      </w:r>
      <w:r>
        <w:rPr>
          <w:rFonts w:ascii="仿宋" w:eastAsia="仿宋" w:hAnsi="仿宋"/>
          <w:sz w:val="32"/>
          <w:szCs w:val="24"/>
        </w:rPr>
        <w:t>.5</w:t>
      </w:r>
      <w:r>
        <w:rPr>
          <w:rFonts w:ascii="仿宋" w:eastAsia="仿宋" w:hAnsi="仿宋" w:hint="eastAsia"/>
          <w:sz w:val="32"/>
          <w:szCs w:val="24"/>
        </w:rPr>
        <w:t>分；2</w:t>
      </w:r>
      <w:r>
        <w:rPr>
          <w:rFonts w:ascii="仿宋" w:eastAsia="仿宋" w:hAnsi="仿宋"/>
          <w:sz w:val="32"/>
          <w:szCs w:val="24"/>
        </w:rPr>
        <w:t>024</w:t>
      </w:r>
      <w:r>
        <w:rPr>
          <w:rFonts w:ascii="仿宋" w:eastAsia="仿宋" w:hAnsi="仿宋" w:hint="eastAsia"/>
          <w:sz w:val="32"/>
          <w:szCs w:val="24"/>
        </w:rPr>
        <w:t>年5月，积极参加监狱组织的“中华优秀传统文化知识竞赛”活动，获得第一名，获加分3分。</w:t>
      </w:r>
      <w:r>
        <w:rPr>
          <w:rFonts w:ascii="仿宋" w:eastAsia="仿宋" w:hAnsi="仿宋" w:hint="eastAsia"/>
          <w:sz w:val="32"/>
          <w:szCs w:val="32"/>
        </w:rPr>
        <w:t>积极参加思想、文化、职业技术教育，在2023年下半年参加监狱组织的思想政治教育考试中取得</w:t>
      </w:r>
      <w:r w:rsidRPr="00BC58E7">
        <w:rPr>
          <w:rFonts w:ascii="仿宋" w:eastAsia="仿宋" w:hAnsi="仿宋" w:hint="eastAsia"/>
          <w:sz w:val="32"/>
          <w:szCs w:val="32"/>
        </w:rPr>
        <w:t>了90分。积极参加劳动，努力完成劳动任务。2022年2月26日被评为2</w:t>
      </w:r>
      <w:r w:rsidRPr="00BC58E7">
        <w:rPr>
          <w:rFonts w:ascii="仿宋" w:eastAsia="仿宋" w:hAnsi="仿宋"/>
          <w:sz w:val="32"/>
          <w:szCs w:val="32"/>
        </w:rPr>
        <w:t>021</w:t>
      </w:r>
      <w:r w:rsidRPr="00BC58E7">
        <w:rPr>
          <w:rFonts w:ascii="仿宋" w:eastAsia="仿宋" w:hAnsi="仿宋" w:hint="eastAsia"/>
          <w:sz w:val="32"/>
          <w:szCs w:val="32"/>
        </w:rPr>
        <w:t>年度监狱改造积极分子。</w:t>
      </w:r>
      <w:r w:rsidRPr="00BC58E7">
        <w:rPr>
          <w:rFonts w:ascii="仿宋" w:eastAsia="仿宋" w:hAnsi="仿宋" w:cs="仿宋" w:hint="eastAsia"/>
          <w:sz w:val="32"/>
          <w:szCs w:val="32"/>
        </w:rPr>
        <w:t>罚金人民币1</w:t>
      </w:r>
      <w:r w:rsidRPr="00BC58E7">
        <w:rPr>
          <w:rFonts w:ascii="仿宋" w:eastAsia="仿宋" w:hAnsi="仿宋" w:cs="仿宋"/>
          <w:sz w:val="32"/>
          <w:szCs w:val="32"/>
        </w:rPr>
        <w:t>0000</w:t>
      </w:r>
      <w:r w:rsidRPr="00BC58E7">
        <w:rPr>
          <w:rFonts w:ascii="仿宋" w:eastAsia="仿宋" w:hAnsi="仿宋" w:cs="仿宋" w:hint="eastAsia"/>
          <w:sz w:val="32"/>
          <w:szCs w:val="32"/>
        </w:rPr>
        <w:t>元，已缴纳。</w:t>
      </w:r>
      <w:r w:rsidRPr="00BC58E7">
        <w:rPr>
          <w:rFonts w:ascii="仿宋" w:eastAsia="仿宋" w:hAnsi="仿宋" w:hint="eastAsia"/>
          <w:sz w:val="32"/>
          <w:szCs w:val="32"/>
        </w:rPr>
        <w:t>本次</w:t>
      </w:r>
      <w:r>
        <w:rPr>
          <w:rFonts w:ascii="仿宋" w:eastAsia="仿宋" w:hAnsi="仿宋" w:hint="eastAsia"/>
          <w:sz w:val="32"/>
          <w:szCs w:val="24"/>
        </w:rPr>
        <w:t>考核期内，罪犯杨开勇共计获得表扬7个，悔改表现评定结论为：确有悔改表现。</w:t>
      </w:r>
    </w:p>
    <w:p w:rsidR="00F033D0" w:rsidRDefault="00F033D0" w:rsidP="00F033D0">
      <w:pPr>
        <w:pStyle w:val="p0"/>
        <w:spacing w:line="50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综上所述，罪犯杨开勇在服刑期间，认罪悔罪,遵规守纪,积极改造,确有悔改表现。该犯系数罪并罚判处死缓，依法应当从严；又因</w:t>
      </w:r>
      <w:r w:rsidRPr="00E4605F">
        <w:rPr>
          <w:rFonts w:ascii="仿宋" w:eastAsia="仿宋" w:hAnsi="仿宋" w:hint="eastAsia"/>
          <w:sz w:val="32"/>
        </w:rPr>
        <w:t>抢劫罪被判</w:t>
      </w:r>
      <w:r>
        <w:rPr>
          <w:rFonts w:ascii="仿宋" w:eastAsia="仿宋" w:hAnsi="仿宋" w:hint="eastAsia"/>
          <w:sz w:val="32"/>
        </w:rPr>
        <w:t>处</w:t>
      </w:r>
      <w:r w:rsidRPr="00E4605F">
        <w:rPr>
          <w:rFonts w:ascii="仿宋" w:eastAsia="仿宋" w:hAnsi="仿宋" w:hint="eastAsia"/>
          <w:sz w:val="32"/>
        </w:rPr>
        <w:t>十年以上</w:t>
      </w:r>
      <w:r>
        <w:rPr>
          <w:rFonts w:ascii="仿宋" w:eastAsia="仿宋" w:hAnsi="仿宋" w:hint="eastAsia"/>
          <w:sz w:val="32"/>
        </w:rPr>
        <w:t>有期徒刑，</w:t>
      </w:r>
      <w:r w:rsidRPr="00E4605F">
        <w:rPr>
          <w:rFonts w:ascii="仿宋" w:eastAsia="仿宋" w:hAnsi="仿宋" w:hint="eastAsia"/>
          <w:sz w:val="32"/>
        </w:rPr>
        <w:t>故意杀人罪被判处</w:t>
      </w:r>
      <w:r>
        <w:rPr>
          <w:rFonts w:ascii="仿宋" w:eastAsia="仿宋" w:hAnsi="仿宋" w:hint="eastAsia"/>
          <w:sz w:val="32"/>
        </w:rPr>
        <w:t>死缓，共扣减幅度二个月。</w:t>
      </w:r>
    </w:p>
    <w:p w:rsidR="00F033D0" w:rsidRDefault="00F033D0" w:rsidP="00F033D0">
      <w:pPr>
        <w:pStyle w:val="p0"/>
        <w:spacing w:line="50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为此，根据《中华人民共和国监狱法》第二十九条，《中华人民共和国刑法》第七十八条，《中华人民共和国刑事诉讼法》第二百七十三条第二款之规定，建议对罪犯杨开勇减刑六个月。特报请裁定。</w:t>
      </w:r>
    </w:p>
    <w:p w:rsidR="00F033D0" w:rsidRDefault="00F033D0" w:rsidP="00F033D0">
      <w:pPr>
        <w:pStyle w:val="p0"/>
        <w:spacing w:line="50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此致</w:t>
      </w:r>
    </w:p>
    <w:p w:rsidR="00F033D0" w:rsidRDefault="00F033D0" w:rsidP="00F033D0">
      <w:pPr>
        <w:pStyle w:val="p0"/>
        <w:spacing w:line="50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四川省德阳市中级人民法院</w:t>
      </w:r>
    </w:p>
    <w:p w:rsidR="00F033D0" w:rsidRDefault="00F033D0" w:rsidP="00F033D0">
      <w:pPr>
        <w:pStyle w:val="p0"/>
        <w:spacing w:line="500" w:lineRule="exact"/>
        <w:rPr>
          <w:rFonts w:ascii="仿宋" w:eastAsia="仿宋" w:hAnsi="仿宋"/>
          <w:sz w:val="32"/>
        </w:rPr>
      </w:pPr>
    </w:p>
    <w:p w:rsidR="00F033D0" w:rsidRDefault="00F033D0" w:rsidP="00F033D0">
      <w:pPr>
        <w:pStyle w:val="p0"/>
        <w:spacing w:line="500" w:lineRule="exact"/>
        <w:ind w:firstLine="51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四川省阿坝监狱</w:t>
      </w:r>
    </w:p>
    <w:p w:rsidR="00B40C94" w:rsidRDefault="00B40C94" w:rsidP="00B40C94">
      <w:pPr>
        <w:spacing w:line="530" w:lineRule="exact"/>
        <w:jc w:val="right"/>
        <w:rPr>
          <w:szCs w:val="20"/>
        </w:rPr>
      </w:pPr>
      <w:r>
        <w:rPr>
          <w:rFonts w:ascii="仿宋" w:eastAsia="仿宋" w:hAnsi="仿宋" w:hint="eastAsia"/>
          <w:sz w:val="32"/>
          <w:szCs w:val="32"/>
        </w:rPr>
        <w:t>2024年9月6日</w:t>
      </w:r>
    </w:p>
    <w:p w:rsidR="001746B1" w:rsidRDefault="001746B1">
      <w:bookmarkStart w:id="0" w:name="_GoBack"/>
      <w:bookmarkEnd w:id="0"/>
    </w:p>
    <w:sectPr w:rsidR="00174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3D1" w:rsidRDefault="00CA03D1" w:rsidP="00B40C94">
      <w:r>
        <w:separator/>
      </w:r>
    </w:p>
  </w:endnote>
  <w:endnote w:type="continuationSeparator" w:id="0">
    <w:p w:rsidR="00CA03D1" w:rsidRDefault="00CA03D1" w:rsidP="00B40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3D1" w:rsidRDefault="00CA03D1" w:rsidP="00B40C94">
      <w:r>
        <w:separator/>
      </w:r>
    </w:p>
  </w:footnote>
  <w:footnote w:type="continuationSeparator" w:id="0">
    <w:p w:rsidR="00CA03D1" w:rsidRDefault="00CA03D1" w:rsidP="00B40C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3D0"/>
    <w:rsid w:val="001746B1"/>
    <w:rsid w:val="00B40C94"/>
    <w:rsid w:val="00CA03D1"/>
    <w:rsid w:val="00F0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7CABE9"/>
  <w15:chartTrackingRefBased/>
  <w15:docId w15:val="{953518BF-B1A7-4447-9B46-B2674FDD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F033D0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033D0"/>
    <w:pPr>
      <w:ind w:left="-56" w:firstLineChars="200" w:firstLine="640"/>
    </w:pPr>
    <w:rPr>
      <w:rFonts w:ascii="仿宋_GB2312" w:eastAsia="仿宋_GB2312"/>
      <w:sz w:val="32"/>
    </w:rPr>
  </w:style>
  <w:style w:type="character" w:customStyle="1" w:styleId="20">
    <w:name w:val="正文文本缩进 2 字符"/>
    <w:basedOn w:val="a0"/>
    <w:link w:val="2"/>
    <w:rsid w:val="00F033D0"/>
    <w:rPr>
      <w:rFonts w:ascii="仿宋_GB2312" w:eastAsia="仿宋_GB2312" w:hAnsi="Times New Roman" w:cs="Times New Roman"/>
      <w:sz w:val="32"/>
      <w:szCs w:val="21"/>
    </w:rPr>
  </w:style>
  <w:style w:type="paragraph" w:customStyle="1" w:styleId="p0">
    <w:name w:val="p0"/>
    <w:basedOn w:val="a"/>
    <w:uiPriority w:val="99"/>
    <w:unhideWhenUsed/>
    <w:rsid w:val="00F033D0"/>
    <w:rPr>
      <w:rFonts w:ascii="宋体" w:hAnsi="宋体"/>
      <w:szCs w:val="24"/>
    </w:rPr>
  </w:style>
  <w:style w:type="paragraph" w:styleId="a3">
    <w:name w:val="header"/>
    <w:basedOn w:val="a"/>
    <w:link w:val="a4"/>
    <w:uiPriority w:val="99"/>
    <w:unhideWhenUsed/>
    <w:rsid w:val="00B40C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40C94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40C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40C9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4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2024-09-05T02:46:00Z</dcterms:created>
  <dcterms:modified xsi:type="dcterms:W3CDTF">2024-09-05T08:22:00Z</dcterms:modified>
</cp:coreProperties>
</file>