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2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pStyle w:val="4"/>
        <w:spacing w:line="520" w:lineRule="exact"/>
        <w:ind w:left="-56" w:firstLine="640"/>
        <w:rPr>
          <w:rFonts w:ascii="仿宋_GB2312" w:eastAsia="仿宋_GB2312"/>
          <w:sz w:val="32"/>
          <w:szCs w:val="32"/>
        </w:rPr>
      </w:pPr>
    </w:p>
    <w:p>
      <w:pPr>
        <w:spacing w:line="52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24）省阿监减字第4</w:t>
      </w:r>
      <w:r>
        <w:rPr>
          <w:rFonts w:ascii="仿宋" w:hAnsi="仿宋" w:eastAsia="仿宋"/>
          <w:sz w:val="32"/>
          <w:szCs w:val="32"/>
        </w:rPr>
        <w:t>43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4"/>
        <w:spacing w:line="520" w:lineRule="exact"/>
        <w:ind w:left="-56" w:firstLine="640"/>
        <w:rPr>
          <w:rFonts w:ascii="仿宋" w:hAnsi="仿宋" w:eastAsia="仿宋" w:cs="Times New Roman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Times New Roman"/>
          <w:kern w:val="2"/>
          <w:sz w:val="32"/>
          <w:szCs w:val="32"/>
        </w:rPr>
        <w:t>罪犯邱林</w:t>
      </w:r>
      <w:bookmarkEnd w:id="0"/>
      <w:r>
        <w:rPr>
          <w:rFonts w:hint="eastAsia" w:ascii="仿宋" w:hAnsi="仿宋" w:eastAsia="仿宋" w:cs="Times New Roman"/>
          <w:kern w:val="2"/>
          <w:sz w:val="32"/>
          <w:szCs w:val="32"/>
        </w:rPr>
        <w:t>，男，1986年5月8日出生，汉族，高中文化，</w:t>
      </w:r>
      <w:r>
        <w:rPr>
          <w:rFonts w:hint="eastAsia" w:ascii="仿宋" w:eastAsia="仿宋" w:cs="仿宋"/>
          <w:sz w:val="32"/>
          <w:szCs w:val="32"/>
        </w:rPr>
        <w:t>捕前职业：无业，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原户籍所在地：四川省荣县。现在四川省阿坝监狱七监区服刑。</w:t>
      </w:r>
    </w:p>
    <w:p>
      <w:pPr>
        <w:pStyle w:val="4"/>
        <w:spacing w:line="520" w:lineRule="exact"/>
        <w:ind w:left="-56" w:firstLine="640"/>
        <w:rPr>
          <w:rFonts w:ascii="仿宋" w:hAnsi="仿宋" w:eastAsia="仿宋" w:cs="Times New Roman"/>
          <w:kern w:val="2"/>
          <w:sz w:val="32"/>
          <w:szCs w:val="32"/>
        </w:rPr>
      </w:pPr>
      <w:r>
        <w:rPr>
          <w:rFonts w:hint="eastAsia" w:ascii="仿宋" w:hAnsi="仿宋" w:eastAsia="仿宋" w:cs="Times New Roman"/>
          <w:kern w:val="2"/>
          <w:sz w:val="32"/>
          <w:szCs w:val="32"/>
        </w:rPr>
        <w:t>因贩卖毒品罪，经广东省广州市中级人民法院于2006年8月23日以（2006）穗中法刑一初字第206号刑事判决书判处死刑，剥夺政治权利终身，并处没收个人全部财产。被告人邱林不服判决，提起上诉，经广东省高级人民法院于2008年4月11日作出（2006）粤高法刑一终字第833号刑事判决书撤销广东省广州市中级人民法院（2006）穗中法刑一初字第206号中对被告人邱林的刑事判决部分，因贩卖毒品罪判处邱林死刑，缓期二年执行，剥夺政治权利终身，并处没收个人全部财产，刑期自2</w:t>
      </w:r>
      <w:r>
        <w:rPr>
          <w:rFonts w:ascii="仿宋" w:hAnsi="仿宋" w:eastAsia="仿宋" w:cs="Times New Roman"/>
          <w:kern w:val="2"/>
          <w:sz w:val="32"/>
          <w:szCs w:val="32"/>
        </w:rPr>
        <w:t>008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年6月2日起，于2008年7月22日送广东省番禹监狱执行刑罚，2015年10月25日转入我狱。</w:t>
      </w:r>
      <w:r>
        <w:rPr>
          <w:rFonts w:hint="eastAsia" w:ascii="仿宋" w:hAnsi="仿宋" w:eastAsia="仿宋"/>
          <w:sz w:val="32"/>
          <w:szCs w:val="32"/>
        </w:rPr>
        <w:t>服刑期间刑罚变更执行情况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广东省高级人民法院于2011年1月4日以（2011）粤高法刑执字第387号刑事裁定，将其刑罚减为无期徒刑，剥夺政治权利终身不变；于2013年2月1日以（2013）粤高法刑执字第453号刑事裁定，将其刑罚减为有期徒刑十八年六个月，刑期自2013年2月1日起至2031年7月31日止，剥夺政治权利改为七年；广州市中级人民法院于2015年4月1日以（2015）穗中法刑执字第1066号刑事裁定，对其减刑十个月；四川省德阳市中级人民法院于2016年10月26日以（2016）川06刑更907号刑事裁定，对其减刑一年一个月；于2019年10月30日以（2019）川06刑更973号刑事裁定，对其减刑五个月，剥夺政治权利七年不变；于2022年4月27日以（2022）川06刑更322号刑事裁定，对其减刑七个月，剥夺政治权利七年不变。刑期至</w:t>
      </w:r>
      <w:r>
        <w:rPr>
          <w:rFonts w:ascii="仿宋" w:hAnsi="仿宋" w:eastAsia="仿宋" w:cs="Times New Roman"/>
          <w:kern w:val="2"/>
          <w:sz w:val="32"/>
          <w:szCs w:val="32"/>
        </w:rPr>
        <w:t>20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28年8月31日止。</w:t>
      </w:r>
    </w:p>
    <w:p>
      <w:pPr>
        <w:pStyle w:val="4"/>
        <w:spacing w:line="520" w:lineRule="exact"/>
        <w:ind w:left="-57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该犯在服刑期间，认罪悔罪，遵守法律法规及监规，接受教育改造，</w:t>
      </w:r>
      <w:r>
        <w:rPr>
          <w:rFonts w:hint="eastAsia" w:ascii="仿宋" w:hAnsi="仿宋" w:eastAsia="仿宋" w:cs="仿宋"/>
          <w:sz w:val="32"/>
          <w:szCs w:val="32"/>
        </w:rPr>
        <w:t>兼任互监组组长认真负责，如：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>月-</w:t>
      </w:r>
      <w:r>
        <w:rPr>
          <w:rFonts w:ascii="仿宋" w:hAnsi="仿宋" w:eastAsia="仿宋"/>
          <w:sz w:val="32"/>
          <w:szCs w:val="32"/>
        </w:rPr>
        <w:t>2024</w:t>
      </w:r>
      <w:r>
        <w:rPr>
          <w:rFonts w:hint="eastAsia" w:ascii="仿宋" w:hAnsi="仿宋" w:eastAsia="仿宋"/>
          <w:sz w:val="32"/>
          <w:szCs w:val="32"/>
        </w:rPr>
        <w:t>年5月，兼任互监组组长尽职，共获加分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，在2023年下半年思想政治教育考试中获得了8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分的成绩。</w:t>
      </w:r>
      <w:r>
        <w:rPr>
          <w:rFonts w:hint="eastAsia" w:ascii="仿宋" w:hAnsi="仿宋" w:eastAsia="仿宋"/>
          <w:sz w:val="32"/>
          <w:szCs w:val="24"/>
        </w:rPr>
        <w:t>202</w:t>
      </w:r>
      <w:r>
        <w:rPr>
          <w:rFonts w:ascii="仿宋" w:hAnsi="仿宋" w:eastAsia="仿宋"/>
          <w:sz w:val="32"/>
          <w:szCs w:val="24"/>
        </w:rPr>
        <w:t>4</w:t>
      </w:r>
      <w:r>
        <w:rPr>
          <w:rFonts w:hint="eastAsia" w:ascii="仿宋" w:hAnsi="仿宋" w:eastAsia="仿宋"/>
          <w:sz w:val="32"/>
          <w:szCs w:val="24"/>
        </w:rPr>
        <w:t>年2月</w:t>
      </w:r>
      <w:r>
        <w:rPr>
          <w:rFonts w:ascii="仿宋" w:hAnsi="仿宋" w:eastAsia="仿宋"/>
          <w:sz w:val="32"/>
          <w:szCs w:val="24"/>
        </w:rPr>
        <w:t>18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023</w:t>
      </w:r>
      <w:r>
        <w:rPr>
          <w:rFonts w:hint="eastAsia" w:ascii="仿宋" w:hAnsi="仿宋" w:eastAsia="仿宋"/>
          <w:sz w:val="32"/>
          <w:szCs w:val="24"/>
        </w:rPr>
        <w:t>年度监狱级改造积极分子。</w:t>
      </w:r>
      <w:r>
        <w:rPr>
          <w:rFonts w:hint="eastAsia" w:ascii="仿宋" w:hAnsi="仿宋" w:eastAsia="仿宋"/>
          <w:sz w:val="32"/>
        </w:rPr>
        <w:t>没收个人全部财产，终结执行。积极参加劳动，严格遵守安全生产制度，努力完成劳动任务。</w:t>
      </w:r>
      <w:r>
        <w:rPr>
          <w:rFonts w:hint="eastAsia" w:ascii="仿宋" w:hAnsi="仿宋" w:eastAsia="仿宋"/>
          <w:sz w:val="32"/>
          <w:szCs w:val="32"/>
        </w:rPr>
        <w:t>本考核期内，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罪犯邱林</w:t>
      </w:r>
      <w:r>
        <w:rPr>
          <w:rFonts w:hint="eastAsia" w:ascii="仿宋" w:hAnsi="仿宋" w:eastAsia="仿宋"/>
          <w:sz w:val="32"/>
          <w:szCs w:val="32"/>
        </w:rPr>
        <w:t>共获得表扬6个。悔改表现评定结论为：确有悔改表现。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综上所述，罪犯邱林在服刑期间，认罪悔罪，遵规守纪，积极改造，确有悔改表现。</w:t>
      </w:r>
    </w:p>
    <w:p>
      <w:pPr>
        <w:pStyle w:val="4"/>
        <w:spacing w:line="52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Times New Roman"/>
          <w:kern w:val="2"/>
          <w:sz w:val="32"/>
          <w:szCs w:val="32"/>
        </w:rPr>
        <w:t>邱林</w:t>
      </w:r>
      <w:r>
        <w:rPr>
          <w:rFonts w:hint="eastAsia" w:ascii="仿宋" w:hAnsi="仿宋" w:eastAsia="仿宋"/>
          <w:sz w:val="32"/>
          <w:szCs w:val="32"/>
        </w:rPr>
        <w:t>减刑八个月。特报请裁定。</w:t>
      </w:r>
    </w:p>
    <w:p>
      <w:pPr>
        <w:pStyle w:val="4"/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4"/>
        <w:spacing w:line="52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4"/>
        <w:spacing w:line="52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4"/>
        <w:spacing w:line="52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spacing w:line="530" w:lineRule="exact"/>
        <w:jc w:val="right"/>
        <w:rPr>
          <w:szCs w:val="21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>
      <w:pPr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03564"/>
    <w:rsid w:val="11F03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2024-09-13T07:13:00Z</dcterms:created>
  <dc:creator>文盈盈</dc:creator>
  <cp:lastModifiedBy>文盈盈</cp:lastModifiedBy>
  <dcterms:modified xsi:type="dcterms:W3CDTF">2024-09-13T07:13:41Z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