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ind w:firstLine="2640" w:firstLineChars="600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79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hint="eastAsia" w:eastAsia="黑体"/>
          <w:sz w:val="28"/>
        </w:rPr>
      </w:pPr>
      <w:r>
        <w:rPr>
          <w:rFonts w:eastAsia="黑体"/>
          <w:sz w:val="28"/>
        </w:rPr>
        <w:t xml:space="preserve"> 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eastAsia="黑体"/>
          <w:sz w:val="28"/>
        </w:rPr>
        <w:t xml:space="preserve"> 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（2024）省阿监减字第3</w:t>
      </w:r>
      <w:r>
        <w:rPr>
          <w:rFonts w:ascii="仿宋" w:hAnsi="仿宋" w:eastAsia="仿宋"/>
          <w:sz w:val="32"/>
          <w:szCs w:val="32"/>
        </w:rPr>
        <w:t>45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sz w:val="32"/>
        </w:rPr>
      </w:pPr>
      <w:bookmarkStart w:id="0" w:name="_GoBack"/>
      <w:r>
        <w:rPr>
          <w:rFonts w:hint="eastAsia" w:ascii="仿宋" w:hAnsi="仿宋" w:eastAsia="仿宋"/>
          <w:sz w:val="32"/>
        </w:rPr>
        <w:t>罪犯李福顺</w:t>
      </w:r>
      <w:bookmarkEnd w:id="0"/>
      <w:r>
        <w:rPr>
          <w:rFonts w:hint="eastAsia" w:ascii="仿宋" w:hAnsi="仿宋" w:eastAsia="仿宋"/>
          <w:sz w:val="32"/>
        </w:rPr>
        <w:t>，男，</w:t>
      </w:r>
      <w:r>
        <w:rPr>
          <w:rFonts w:ascii="仿宋" w:hAnsi="仿宋" w:eastAsia="仿宋"/>
          <w:sz w:val="32"/>
        </w:rPr>
        <w:t>1968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3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28</w:t>
      </w:r>
      <w:r>
        <w:rPr>
          <w:rFonts w:hint="eastAsia" w:ascii="仿宋" w:hAnsi="仿宋" w:eastAsia="仿宋"/>
          <w:sz w:val="32"/>
        </w:rPr>
        <w:t>日出生，汉族，初中文化，捕前职业：农民，原户籍所在地：四川省峨眉山市。现在四川省阿坝监狱一监区服刑。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因故意伤害罪，经四川省乐山市中级人民法院于</w:t>
      </w:r>
      <w:r>
        <w:rPr>
          <w:rFonts w:ascii="仿宋" w:hAnsi="仿宋" w:eastAsia="仿宋"/>
          <w:sz w:val="32"/>
        </w:rPr>
        <w:t>2009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11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30</w:t>
      </w:r>
      <w:r>
        <w:rPr>
          <w:rFonts w:hint="eastAsia" w:ascii="仿宋" w:hAnsi="仿宋" w:eastAsia="仿宋"/>
          <w:sz w:val="32"/>
        </w:rPr>
        <w:t>日以（</w:t>
      </w:r>
      <w:r>
        <w:rPr>
          <w:rFonts w:ascii="仿宋" w:hAnsi="仿宋" w:eastAsia="仿宋"/>
          <w:sz w:val="32"/>
        </w:rPr>
        <w:t>2009</w:t>
      </w:r>
      <w:r>
        <w:rPr>
          <w:rFonts w:hint="eastAsia" w:ascii="仿宋" w:hAnsi="仿宋" w:eastAsia="仿宋"/>
          <w:sz w:val="32"/>
        </w:rPr>
        <w:t>）乐刑初字第</w:t>
      </w:r>
      <w:r>
        <w:rPr>
          <w:rFonts w:ascii="仿宋" w:hAnsi="仿宋" w:eastAsia="仿宋"/>
          <w:sz w:val="32"/>
        </w:rPr>
        <w:t>31</w:t>
      </w:r>
      <w:r>
        <w:rPr>
          <w:rFonts w:hint="eastAsia" w:ascii="仿宋" w:hAnsi="仿宋" w:eastAsia="仿宋"/>
          <w:sz w:val="32"/>
        </w:rPr>
        <w:t>号刑事附带民事判决书，判处无期徒刑，剥夺政治权利终身，并赔偿附带民事诉讼原告人经济损失</w:t>
      </w:r>
      <w:r>
        <w:rPr>
          <w:rFonts w:ascii="仿宋" w:hAnsi="仿宋" w:eastAsia="仿宋"/>
          <w:sz w:val="32"/>
        </w:rPr>
        <w:t>22789.10</w:t>
      </w:r>
      <w:r>
        <w:rPr>
          <w:rFonts w:hint="eastAsia" w:ascii="仿宋" w:hAnsi="仿宋" w:eastAsia="仿宋"/>
          <w:sz w:val="32"/>
        </w:rPr>
        <w:t>元。被告人李福顺未提出上诉，刑期自2</w:t>
      </w:r>
      <w:r>
        <w:rPr>
          <w:rFonts w:ascii="仿宋" w:hAnsi="仿宋" w:eastAsia="仿宋"/>
          <w:sz w:val="32"/>
        </w:rPr>
        <w:t>009</w:t>
      </w:r>
      <w:r>
        <w:rPr>
          <w:rFonts w:hint="eastAsia" w:ascii="仿宋" w:hAnsi="仿宋" w:eastAsia="仿宋"/>
          <w:sz w:val="32"/>
        </w:rPr>
        <w:t>年1</w:t>
      </w:r>
      <w:r>
        <w:rPr>
          <w:rFonts w:ascii="仿宋" w:hAnsi="仿宋" w:eastAsia="仿宋"/>
          <w:sz w:val="32"/>
        </w:rPr>
        <w:t>2</w:t>
      </w:r>
      <w:r>
        <w:rPr>
          <w:rFonts w:hint="eastAsia" w:ascii="仿宋" w:hAnsi="仿宋" w:eastAsia="仿宋"/>
          <w:sz w:val="32"/>
        </w:rPr>
        <w:t>月14日起。于</w:t>
      </w:r>
      <w:r>
        <w:rPr>
          <w:rFonts w:ascii="仿宋" w:hAnsi="仿宋" w:eastAsia="仿宋"/>
          <w:sz w:val="32"/>
        </w:rPr>
        <w:t>2009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12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25</w:t>
      </w:r>
      <w:r>
        <w:rPr>
          <w:rFonts w:hint="eastAsia" w:ascii="仿宋" w:hAnsi="仿宋" w:eastAsia="仿宋"/>
          <w:sz w:val="32"/>
        </w:rPr>
        <w:t>日送德阳监狱执行刑罚，</w:t>
      </w:r>
      <w:r>
        <w:rPr>
          <w:rFonts w:ascii="仿宋" w:hAnsi="仿宋" w:eastAsia="仿宋"/>
          <w:sz w:val="32"/>
        </w:rPr>
        <w:t>2012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2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28</w:t>
      </w:r>
      <w:r>
        <w:rPr>
          <w:rFonts w:hint="eastAsia" w:ascii="仿宋" w:hAnsi="仿宋" w:eastAsia="仿宋"/>
          <w:sz w:val="32"/>
        </w:rPr>
        <w:t>日转入我狱执行刑罚。服刑期间执行刑期变动情况：四川省高级人民法院于</w:t>
      </w:r>
      <w:r>
        <w:rPr>
          <w:rFonts w:ascii="仿宋" w:hAnsi="仿宋" w:eastAsia="仿宋"/>
          <w:sz w:val="32"/>
        </w:rPr>
        <w:t>2013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7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18</w:t>
      </w:r>
      <w:r>
        <w:rPr>
          <w:rFonts w:hint="eastAsia" w:ascii="仿宋" w:hAnsi="仿宋" w:eastAsia="仿宋"/>
          <w:sz w:val="32"/>
        </w:rPr>
        <w:t>日以（</w:t>
      </w:r>
      <w:r>
        <w:rPr>
          <w:rFonts w:ascii="仿宋" w:hAnsi="仿宋" w:eastAsia="仿宋"/>
          <w:sz w:val="32"/>
        </w:rPr>
        <w:t>2013</w:t>
      </w:r>
      <w:r>
        <w:rPr>
          <w:rFonts w:hint="eastAsia" w:ascii="仿宋" w:hAnsi="仿宋" w:eastAsia="仿宋"/>
          <w:sz w:val="32"/>
        </w:rPr>
        <w:t>）川刑执字第</w:t>
      </w:r>
      <w:r>
        <w:rPr>
          <w:rFonts w:ascii="仿宋" w:hAnsi="仿宋" w:eastAsia="仿宋"/>
          <w:sz w:val="32"/>
        </w:rPr>
        <w:t>600</w:t>
      </w:r>
      <w:r>
        <w:rPr>
          <w:rFonts w:hint="eastAsia" w:ascii="仿宋" w:hAnsi="仿宋" w:eastAsia="仿宋"/>
          <w:sz w:val="32"/>
        </w:rPr>
        <w:t>号刑事裁定，将其刑罚减为有期徒刑十八年，剥夺政治权利七年，刑期自</w:t>
      </w:r>
      <w:r>
        <w:rPr>
          <w:rFonts w:ascii="仿宋" w:hAnsi="仿宋" w:eastAsia="仿宋"/>
          <w:sz w:val="32"/>
        </w:rPr>
        <w:t>2013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7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18</w:t>
      </w:r>
      <w:r>
        <w:rPr>
          <w:rFonts w:hint="eastAsia" w:ascii="仿宋" w:hAnsi="仿宋" w:eastAsia="仿宋"/>
          <w:sz w:val="32"/>
        </w:rPr>
        <w:t>日起至</w:t>
      </w:r>
      <w:r>
        <w:rPr>
          <w:rFonts w:ascii="仿宋" w:hAnsi="仿宋" w:eastAsia="仿宋"/>
          <w:sz w:val="32"/>
        </w:rPr>
        <w:t>2031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7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17</w:t>
      </w:r>
      <w:r>
        <w:rPr>
          <w:rFonts w:hint="eastAsia" w:ascii="仿宋" w:hAnsi="仿宋" w:eastAsia="仿宋"/>
          <w:sz w:val="32"/>
        </w:rPr>
        <w:t>日止；四川省德阳市中级人民法院于</w:t>
      </w:r>
      <w:r>
        <w:rPr>
          <w:rFonts w:ascii="仿宋" w:hAnsi="仿宋" w:eastAsia="仿宋"/>
          <w:sz w:val="32"/>
        </w:rPr>
        <w:t>2015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6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12</w:t>
      </w:r>
      <w:r>
        <w:rPr>
          <w:rFonts w:hint="eastAsia" w:ascii="仿宋" w:hAnsi="仿宋" w:eastAsia="仿宋"/>
          <w:sz w:val="32"/>
        </w:rPr>
        <w:t>日以（</w:t>
      </w:r>
      <w:r>
        <w:rPr>
          <w:rFonts w:ascii="仿宋" w:hAnsi="仿宋" w:eastAsia="仿宋"/>
          <w:sz w:val="32"/>
        </w:rPr>
        <w:t>2015</w:t>
      </w:r>
      <w:r>
        <w:rPr>
          <w:rFonts w:hint="eastAsia" w:ascii="仿宋" w:hAnsi="仿宋" w:eastAsia="仿宋"/>
          <w:sz w:val="32"/>
        </w:rPr>
        <w:t>）德刑执字第</w:t>
      </w:r>
      <w:r>
        <w:rPr>
          <w:rFonts w:ascii="仿宋" w:hAnsi="仿宋" w:eastAsia="仿宋"/>
          <w:sz w:val="32"/>
        </w:rPr>
        <w:t>433</w:t>
      </w:r>
      <w:r>
        <w:rPr>
          <w:rFonts w:hint="eastAsia" w:ascii="仿宋" w:hAnsi="仿宋" w:eastAsia="仿宋"/>
          <w:sz w:val="32"/>
        </w:rPr>
        <w:t>号刑事裁定，对其减刑一年四个月；于</w:t>
      </w:r>
      <w:r>
        <w:rPr>
          <w:rFonts w:ascii="仿宋" w:hAnsi="仿宋" w:eastAsia="仿宋"/>
          <w:sz w:val="32"/>
        </w:rPr>
        <w:t>2016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12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26</w:t>
      </w:r>
      <w:r>
        <w:rPr>
          <w:rFonts w:hint="eastAsia" w:ascii="仿宋" w:hAnsi="仿宋" w:eastAsia="仿宋"/>
          <w:sz w:val="32"/>
        </w:rPr>
        <w:t>日以（</w:t>
      </w:r>
      <w:r>
        <w:rPr>
          <w:rFonts w:ascii="仿宋" w:hAnsi="仿宋" w:eastAsia="仿宋"/>
          <w:sz w:val="32"/>
        </w:rPr>
        <w:t>2016</w:t>
      </w:r>
      <w:r>
        <w:rPr>
          <w:rFonts w:hint="eastAsia" w:ascii="仿宋" w:hAnsi="仿宋" w:eastAsia="仿宋"/>
          <w:sz w:val="32"/>
        </w:rPr>
        <w:t>）川</w:t>
      </w:r>
      <w:r>
        <w:rPr>
          <w:rFonts w:ascii="仿宋" w:hAnsi="仿宋" w:eastAsia="仿宋"/>
          <w:sz w:val="32"/>
        </w:rPr>
        <w:t>06</w:t>
      </w:r>
      <w:r>
        <w:rPr>
          <w:rFonts w:hint="eastAsia" w:ascii="仿宋" w:hAnsi="仿宋" w:eastAsia="仿宋"/>
          <w:sz w:val="32"/>
        </w:rPr>
        <w:t>刑更</w:t>
      </w:r>
      <w:r>
        <w:rPr>
          <w:rFonts w:ascii="仿宋" w:hAnsi="仿宋" w:eastAsia="仿宋"/>
          <w:sz w:val="32"/>
        </w:rPr>
        <w:t>1226</w:t>
      </w:r>
      <w:r>
        <w:rPr>
          <w:rFonts w:hint="eastAsia" w:ascii="仿宋" w:hAnsi="仿宋" w:eastAsia="仿宋"/>
          <w:sz w:val="32"/>
        </w:rPr>
        <w:t>号刑事裁定，对其减刑一年一个月；于2019年10月30日以（2019）川06刑更813号刑事裁定，对其减刑七个月；于2022年4月27日以（2022）川06刑更217号刑事裁定，对其减刑七个月，剥夺政治权利七年不变。刑期至2027年12月17日止。</w:t>
      </w:r>
    </w:p>
    <w:p>
      <w:pPr>
        <w:spacing w:line="579" w:lineRule="exact"/>
        <w:ind w:left="-57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该犯在服刑期间，认罪悔罪；遵守法律法规及监规，接受教育改造，积极靠拢政府。积极参加思想、文化、职业技术教育，在2023年下半年参加监狱组织的思想政治教育考试中取得了88分的成绩。积极参加劳动，在劳动中服从分配，积极主动，能严格遵守安全生产制度，努力完成劳动任务。</w:t>
      </w:r>
      <w:r>
        <w:rPr>
          <w:rFonts w:hint="eastAsia" w:ascii="仿宋" w:hAnsi="仿宋" w:eastAsia="仿宋" w:cs="仿宋"/>
          <w:sz w:val="32"/>
          <w:szCs w:val="32"/>
        </w:rPr>
        <w:t>2022年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>26</w:t>
      </w:r>
      <w:r>
        <w:rPr>
          <w:rFonts w:hint="eastAsia" w:ascii="仿宋" w:hAnsi="仿宋" w:eastAsia="仿宋" w:cs="仿宋"/>
          <w:sz w:val="32"/>
          <w:szCs w:val="32"/>
        </w:rPr>
        <w:t>日被评为2021年度监狱改造积极分子。</w:t>
      </w:r>
      <w:r>
        <w:rPr>
          <w:rFonts w:hint="eastAsia" w:ascii="仿宋" w:hAnsi="仿宋" w:eastAsia="仿宋"/>
          <w:sz w:val="32"/>
        </w:rPr>
        <w:t>赔偿附带民事诉讼原告人经济损失人民币</w:t>
      </w:r>
      <w:r>
        <w:rPr>
          <w:rFonts w:ascii="仿宋" w:hAnsi="仿宋" w:eastAsia="仿宋"/>
          <w:sz w:val="32"/>
        </w:rPr>
        <w:t>22789.10</w:t>
      </w:r>
      <w:r>
        <w:rPr>
          <w:rFonts w:hint="eastAsia" w:ascii="仿宋" w:hAnsi="仿宋" w:eastAsia="仿宋"/>
          <w:sz w:val="32"/>
        </w:rPr>
        <w:t>元，已履行。</w:t>
      </w:r>
      <w:r>
        <w:rPr>
          <w:rFonts w:hint="eastAsia" w:ascii="仿宋" w:hAnsi="仿宋" w:eastAsia="仿宋"/>
          <w:sz w:val="32"/>
          <w:szCs w:val="32"/>
        </w:rPr>
        <w:t>本次</w:t>
      </w:r>
      <w:r>
        <w:rPr>
          <w:rFonts w:hint="eastAsia" w:ascii="仿宋" w:hAnsi="仿宋" w:eastAsia="仿宋"/>
          <w:sz w:val="32"/>
        </w:rPr>
        <w:t>考核期内，罪犯李福顺共计获得表扬6个，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综上所述，罪犯李福顺在服刑期间，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为此，根据《中华人民共和国监狱法》第二十九条、《中华人民共和国刑法》第七十八条、《中华人民共和国刑事诉讼法》第二百七十三条第二款的规定，建议对罪犯李福顺减刑八个月。特报请裁定。</w:t>
      </w:r>
    </w:p>
    <w:p>
      <w:pPr>
        <w:spacing w:line="579" w:lineRule="exact"/>
        <w:ind w:left="-57" w:leftChars="-27" w:firstLine="800" w:firstLineChars="25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79" w:lineRule="exac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79" w:lineRule="exact"/>
        <w:rPr>
          <w:rFonts w:hint="eastAsia" w:ascii="仿宋" w:hAnsi="仿宋" w:eastAsia="仿宋"/>
          <w:sz w:val="32"/>
        </w:rPr>
      </w:pP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四川省阿坝监狱             </w:t>
      </w: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2024年9月6日</w:t>
      </w:r>
    </w:p>
    <w:p>
      <w:pPr>
        <w:spacing w:line="579" w:lineRule="exact"/>
        <w:rPr>
          <w:rFonts w:eastAsia="黑体"/>
          <w:sz w:val="44"/>
        </w:rPr>
      </w:pPr>
    </w:p>
    <w:p>
      <w:pPr>
        <w:spacing w:line="579" w:lineRule="exact"/>
        <w:rPr>
          <w:rFonts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C9780E"/>
    <w:rsid w:val="16C9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2024-09-11T01:21:00Z</dcterms:created>
  <dc:creator>文盈盈</dc:creator>
  <cp:lastModifiedBy>文盈盈</cp:lastModifiedBy>
  <dcterms:modified xsi:type="dcterms:W3CDTF">2024-09-11T01:21:33Z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