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362E" w:rsidRDefault="003C362E" w:rsidP="003C362E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四川省阿坝监狱</w:t>
      </w:r>
    </w:p>
    <w:p w:rsidR="003C362E" w:rsidRDefault="003C362E" w:rsidP="003C362E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报请减刑建议书</w:t>
      </w:r>
    </w:p>
    <w:p w:rsidR="003C362E" w:rsidRDefault="003C362E" w:rsidP="003C362E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</w:p>
    <w:p w:rsidR="003C362E" w:rsidRDefault="003C362E" w:rsidP="003C362E">
      <w:pPr>
        <w:spacing w:line="560" w:lineRule="exact"/>
        <w:ind w:left="-56" w:firstLineChars="200" w:firstLine="560"/>
        <w:rPr>
          <w:rFonts w:ascii="宋体" w:eastAsia="仿宋_GB2312" w:hAnsi="宋体" w:cs="仿宋_GB2312"/>
          <w:sz w:val="32"/>
          <w:szCs w:val="32"/>
        </w:rPr>
      </w:pPr>
      <w:r>
        <w:rPr>
          <w:rFonts w:eastAsia="黑体"/>
          <w:color w:val="FF0000"/>
          <w:sz w:val="28"/>
          <w:lang w:bidi="ar"/>
        </w:rPr>
        <w:t xml:space="preserve">                   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       </w:t>
      </w:r>
      <w:r>
        <w:rPr>
          <w:rFonts w:ascii="宋体" w:eastAsia="仿宋_GB2312" w:hAnsi="宋体" w:cs="仿宋_GB2312" w:hint="eastAsia"/>
          <w:sz w:val="32"/>
          <w:szCs w:val="32"/>
        </w:rPr>
        <w:t>（</w:t>
      </w:r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省阿监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减字第</w:t>
      </w:r>
      <w:r>
        <w:rPr>
          <w:rFonts w:ascii="宋体" w:eastAsia="仿宋_GB2312" w:hAnsi="宋体" w:cs="仿宋_GB2312" w:hint="eastAsia"/>
          <w:sz w:val="32"/>
          <w:szCs w:val="32"/>
        </w:rPr>
        <w:t>380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</w:p>
    <w:p w:rsidR="003C362E" w:rsidRDefault="003C362E" w:rsidP="003C362E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罪犯熊礼强，男，</w:t>
      </w:r>
      <w:r>
        <w:rPr>
          <w:rFonts w:ascii="宋体" w:eastAsia="仿宋_GB2312" w:hAnsi="宋体" w:cs="仿宋_GB2312" w:hint="eastAsia"/>
          <w:sz w:val="32"/>
          <w:szCs w:val="32"/>
        </w:rPr>
        <w:t>1982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11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23</w:t>
      </w:r>
      <w:r>
        <w:rPr>
          <w:rFonts w:ascii="宋体" w:eastAsia="仿宋_GB2312" w:hAnsi="宋体" w:cs="仿宋_GB2312" w:hint="eastAsia"/>
          <w:sz w:val="32"/>
          <w:szCs w:val="32"/>
        </w:rPr>
        <w:t>日出生，汉族，初中文化，捕前职业：农民，原户籍所在地：四川省中江县。现在四川省阿坝监狱三监区服刑。</w:t>
      </w:r>
    </w:p>
    <w:p w:rsidR="003C362E" w:rsidRDefault="003C362E" w:rsidP="003C362E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因制造毒品罪、绑架罪，经四川省德阳市中级人民法院于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2012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18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2012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德刑二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初字第</w:t>
      </w:r>
      <w:r>
        <w:rPr>
          <w:rFonts w:ascii="宋体" w:eastAsia="仿宋_GB2312" w:hAnsi="宋体" w:cs="仿宋_GB2312" w:hint="eastAsia"/>
          <w:sz w:val="32"/>
          <w:szCs w:val="32"/>
        </w:rPr>
        <w:t>2</w:t>
      </w:r>
      <w:r>
        <w:rPr>
          <w:rFonts w:ascii="宋体" w:eastAsia="仿宋_GB2312" w:hAnsi="宋体" w:cs="仿宋_GB2312" w:hint="eastAsia"/>
          <w:sz w:val="32"/>
          <w:szCs w:val="32"/>
        </w:rPr>
        <w:t>号刑事判决</w:t>
      </w:r>
      <w:r>
        <w:rPr>
          <w:rFonts w:ascii="宋体" w:eastAsia="仿宋_GB2312" w:hAnsi="宋体" w:cs="仿宋_GB2312" w:hint="eastAsia"/>
          <w:sz w:val="32"/>
          <w:szCs w:val="32"/>
        </w:rPr>
        <w:t>,</w:t>
      </w:r>
      <w:r>
        <w:rPr>
          <w:rFonts w:ascii="宋体" w:eastAsia="仿宋_GB2312" w:hAnsi="宋体" w:cs="仿宋_GB2312" w:hint="eastAsia"/>
          <w:sz w:val="32"/>
          <w:szCs w:val="32"/>
        </w:rPr>
        <w:t>数罪并罚，判处死刑，缓期二年执行，并处没收个人全部财产。被告人熊礼强及同案不服，提起上诉，经四川省高级人民法院于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2013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11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27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2013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川刑终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字第</w:t>
      </w:r>
      <w:r>
        <w:rPr>
          <w:rFonts w:ascii="宋体" w:eastAsia="仿宋_GB2312" w:hAnsi="宋体" w:cs="仿宋_GB2312" w:hint="eastAsia"/>
          <w:sz w:val="32"/>
          <w:szCs w:val="32"/>
        </w:rPr>
        <w:t>632</w:t>
      </w:r>
      <w:r>
        <w:rPr>
          <w:rFonts w:ascii="宋体" w:eastAsia="仿宋_GB2312" w:hAnsi="宋体" w:cs="仿宋_GB2312" w:hint="eastAsia"/>
          <w:sz w:val="32"/>
          <w:szCs w:val="32"/>
        </w:rPr>
        <w:t>号刑事判决，因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犯制造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毒品罪，判处无期徒刑，剥夺政治权利终身，并处没收个人全部财产，犯绑架罪，判处有期徒刑五年，并处罚金</w:t>
      </w:r>
      <w:r>
        <w:rPr>
          <w:rFonts w:ascii="宋体" w:eastAsia="仿宋_GB2312" w:hAnsi="宋体" w:cs="仿宋_GB2312" w:hint="eastAsia"/>
          <w:sz w:val="32"/>
          <w:szCs w:val="32"/>
        </w:rPr>
        <w:t>3000</w:t>
      </w:r>
      <w:r>
        <w:rPr>
          <w:rFonts w:ascii="宋体" w:eastAsia="仿宋_GB2312" w:hAnsi="宋体" w:cs="仿宋_GB2312" w:hint="eastAsia"/>
          <w:sz w:val="32"/>
          <w:szCs w:val="32"/>
        </w:rPr>
        <w:t>元，数罪并罚，判处无期徒刑，剥夺政治权利终身，并处没收个人全部财产。判决发生法律效力后，交付执行。服刑期间执行刑期变动情况：四川省高级人民法院于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2016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11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23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2016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川刑更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1440</w:t>
      </w:r>
      <w:r>
        <w:rPr>
          <w:rFonts w:ascii="宋体" w:eastAsia="仿宋_GB2312" w:hAnsi="宋体" w:cs="仿宋_GB2312" w:hint="eastAsia"/>
          <w:sz w:val="32"/>
          <w:szCs w:val="32"/>
        </w:rPr>
        <w:t>号刑事裁定，将其刑罚减为有期徒刑十九年七个月，剥夺政治权利八年，刑期自</w:t>
      </w:r>
      <w:r>
        <w:rPr>
          <w:rFonts w:ascii="宋体" w:eastAsia="仿宋_GB2312" w:hAnsi="宋体" w:cs="仿宋_GB2312" w:hint="eastAsia"/>
          <w:sz w:val="32"/>
          <w:szCs w:val="32"/>
        </w:rPr>
        <w:t>2016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11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23</w:t>
      </w:r>
      <w:r>
        <w:rPr>
          <w:rFonts w:ascii="宋体" w:eastAsia="仿宋_GB2312" w:hAnsi="宋体" w:cs="仿宋_GB2312" w:hint="eastAsia"/>
          <w:sz w:val="32"/>
          <w:szCs w:val="32"/>
        </w:rPr>
        <w:t>日起至</w:t>
      </w:r>
      <w:r>
        <w:rPr>
          <w:rFonts w:ascii="宋体" w:eastAsia="仿宋_GB2312" w:hAnsi="宋体" w:cs="仿宋_GB2312" w:hint="eastAsia"/>
          <w:sz w:val="32"/>
          <w:szCs w:val="32"/>
        </w:rPr>
        <w:t>2036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22</w:t>
      </w:r>
      <w:r>
        <w:rPr>
          <w:rFonts w:ascii="宋体" w:eastAsia="仿宋_GB2312" w:hAnsi="宋体" w:cs="仿宋_GB2312" w:hint="eastAsia"/>
          <w:sz w:val="32"/>
          <w:szCs w:val="32"/>
        </w:rPr>
        <w:t>日止；经四川省德阳市中级人民法院于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2019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10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30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2019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830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刑事裁定书，对其减刑六个月；于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4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27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254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刑事裁定书，对其减刑七个月。刑期至</w:t>
      </w:r>
      <w:r>
        <w:rPr>
          <w:rFonts w:ascii="宋体" w:eastAsia="仿宋_GB2312" w:hAnsi="宋体" w:cs="仿宋_GB2312" w:hint="eastAsia"/>
          <w:sz w:val="32"/>
          <w:szCs w:val="32"/>
        </w:rPr>
        <w:t>2035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5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22</w:t>
      </w:r>
      <w:r>
        <w:rPr>
          <w:rFonts w:ascii="宋体" w:eastAsia="仿宋_GB2312" w:hAnsi="宋体" w:cs="仿宋_GB2312" w:hint="eastAsia"/>
          <w:sz w:val="32"/>
          <w:szCs w:val="32"/>
        </w:rPr>
        <w:t>日止。</w:t>
      </w:r>
    </w:p>
    <w:p w:rsidR="003C362E" w:rsidRDefault="003C362E" w:rsidP="003C362E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lastRenderedPageBreak/>
        <w:t>该犯在服刑期间，认罪悔罪；遵守法律法规，遵守监规，接受教育改造，如：</w:t>
      </w:r>
      <w:r>
        <w:rPr>
          <w:rFonts w:ascii="宋体" w:eastAsia="仿宋_GB2312" w:hAnsi="宋体" w:cs="仿宋_GB2312" w:hint="eastAsia"/>
          <w:sz w:val="32"/>
          <w:szCs w:val="32"/>
        </w:rPr>
        <w:t>2021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10</w:t>
      </w:r>
      <w:r>
        <w:rPr>
          <w:rFonts w:ascii="宋体" w:eastAsia="仿宋_GB2312" w:hAnsi="宋体" w:cs="仿宋_GB2312" w:hint="eastAsia"/>
          <w:sz w:val="32"/>
          <w:szCs w:val="32"/>
        </w:rPr>
        <w:t>月，兼任义务安全员尽职尽责，获得加分</w:t>
      </w:r>
      <w:r>
        <w:rPr>
          <w:rFonts w:ascii="宋体" w:eastAsia="仿宋_GB2312" w:hAnsi="宋体" w:cs="仿宋_GB2312" w:hint="eastAsia"/>
          <w:sz w:val="32"/>
          <w:szCs w:val="32"/>
        </w:rPr>
        <w:t>0.5</w:t>
      </w:r>
      <w:r>
        <w:rPr>
          <w:rFonts w:ascii="宋体" w:eastAsia="仿宋_GB2312" w:hAnsi="宋体" w:cs="仿宋_GB2312" w:hint="eastAsia"/>
          <w:sz w:val="32"/>
          <w:szCs w:val="32"/>
        </w:rPr>
        <w:t>分；积极参加思想、文化、职业技术教育，参加监狱组织的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年下半年度三课教育考试获得了</w:t>
      </w:r>
      <w:r>
        <w:rPr>
          <w:rFonts w:ascii="宋体" w:eastAsia="仿宋_GB2312" w:hAnsi="宋体" w:cs="仿宋_GB2312" w:hint="eastAsia"/>
          <w:sz w:val="32"/>
          <w:szCs w:val="32"/>
        </w:rPr>
        <w:t>91</w:t>
      </w:r>
      <w:r>
        <w:rPr>
          <w:rFonts w:ascii="宋体" w:eastAsia="仿宋_GB2312" w:hAnsi="宋体" w:cs="仿宋_GB2312" w:hint="eastAsia"/>
          <w:sz w:val="32"/>
          <w:szCs w:val="32"/>
        </w:rPr>
        <w:t>分的成绩；积极参加劳动，努力完成劳动任务；获得</w:t>
      </w:r>
      <w:r>
        <w:rPr>
          <w:rFonts w:ascii="宋体" w:eastAsia="仿宋_GB2312" w:hAnsi="宋体" w:cs="仿宋_GB2312" w:hint="eastAsia"/>
          <w:sz w:val="32"/>
          <w:szCs w:val="32"/>
        </w:rPr>
        <w:t>2</w:t>
      </w:r>
      <w:r>
        <w:rPr>
          <w:rFonts w:ascii="宋体" w:eastAsia="仿宋_GB2312" w:hAnsi="宋体" w:cs="仿宋_GB2312"/>
          <w:sz w:val="32"/>
          <w:szCs w:val="32"/>
        </w:rPr>
        <w:t>022</w:t>
      </w:r>
      <w:r>
        <w:rPr>
          <w:rFonts w:ascii="宋体" w:eastAsia="仿宋_GB2312" w:hAnsi="宋体" w:cs="仿宋_GB2312" w:hint="eastAsia"/>
          <w:sz w:val="32"/>
          <w:szCs w:val="32"/>
        </w:rPr>
        <w:t>年度、</w:t>
      </w:r>
      <w:r>
        <w:rPr>
          <w:rFonts w:ascii="宋体" w:eastAsia="仿宋_GB2312" w:hAnsi="宋体" w:cs="仿宋_GB2312" w:hint="eastAsia"/>
          <w:sz w:val="32"/>
          <w:szCs w:val="32"/>
        </w:rPr>
        <w:t>2</w:t>
      </w:r>
      <w:r>
        <w:rPr>
          <w:rFonts w:ascii="宋体" w:eastAsia="仿宋_GB2312" w:hAnsi="宋体" w:cs="仿宋_GB2312"/>
          <w:sz w:val="32"/>
          <w:szCs w:val="32"/>
        </w:rPr>
        <w:t>023</w:t>
      </w:r>
      <w:r>
        <w:rPr>
          <w:rFonts w:ascii="宋体" w:eastAsia="仿宋_GB2312" w:hAnsi="宋体" w:cs="仿宋_GB2312" w:hint="eastAsia"/>
          <w:sz w:val="32"/>
          <w:szCs w:val="32"/>
        </w:rPr>
        <w:t>年度监狱改造积极分子；没收个人全部财产，终结执行。本次考核期内，罪犯熊礼强共计获得表扬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个，悔改表现评定结论为：确有悔改表现。</w:t>
      </w:r>
    </w:p>
    <w:p w:rsidR="003C362E" w:rsidRDefault="003C362E" w:rsidP="003C362E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综上所述，罪犯熊礼强在服刑期间，认罪悔罪，遵规守纪，积极参加劳动，努力完成劳动任务，确有悔改表现。该犯因数罪并罚判处无期徒刑，对其减刑依法应当从严报请。</w:t>
      </w:r>
    </w:p>
    <w:p w:rsidR="003C362E" w:rsidRDefault="003C362E" w:rsidP="003C362E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为此，根据《中华人民共和国监狱法》第二十九条，《中华人民共和国刑法》第七十八条，《中华人民共和国刑事诉讼法》第二百七十三条第二款之规定，建议对罪犯熊礼强减刑八个月。特报请裁定。</w:t>
      </w:r>
    </w:p>
    <w:p w:rsidR="003C362E" w:rsidRDefault="003C362E" w:rsidP="003C362E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此致</w:t>
      </w:r>
    </w:p>
    <w:p w:rsidR="003C362E" w:rsidRDefault="003C362E" w:rsidP="003C362E">
      <w:pPr>
        <w:spacing w:line="560" w:lineRule="exact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四川省德阳市中级人民法院</w:t>
      </w:r>
    </w:p>
    <w:p w:rsidR="003C362E" w:rsidRDefault="003C362E" w:rsidP="003C362E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</w:p>
    <w:p w:rsidR="003C362E" w:rsidRDefault="003C362E" w:rsidP="003C362E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                              </w:t>
      </w:r>
      <w:r>
        <w:rPr>
          <w:rFonts w:ascii="宋体" w:eastAsia="仿宋_GB2312" w:hAnsi="宋体" w:cs="仿宋_GB2312" w:hint="eastAsia"/>
          <w:sz w:val="32"/>
          <w:szCs w:val="32"/>
        </w:rPr>
        <w:t>四川省阿坝监狱</w:t>
      </w:r>
    </w:p>
    <w:p w:rsidR="003C362E" w:rsidRDefault="003C362E" w:rsidP="003C362E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 </w:t>
      </w:r>
      <w:r w:rsidR="00F2424B">
        <w:rPr>
          <w:rFonts w:ascii="宋体" w:eastAsia="仿宋_GB2312" w:hAnsi="宋体" w:cs="仿宋_GB2312" w:hint="eastAsia"/>
          <w:sz w:val="32"/>
          <w:szCs w:val="32"/>
        </w:rPr>
        <w:t xml:space="preserve">                            </w:t>
      </w:r>
      <w:bookmarkStart w:id="0" w:name="_GoBack"/>
      <w:bookmarkEnd w:id="0"/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日</w:t>
      </w:r>
    </w:p>
    <w:p w:rsidR="003C362E" w:rsidRDefault="003C362E" w:rsidP="003C362E">
      <w:pPr>
        <w:spacing w:line="560" w:lineRule="exact"/>
        <w:rPr>
          <w:rFonts w:ascii="宋体" w:eastAsia="方正小标宋简体" w:hAnsi="宋体" w:cs="方正小标宋简体"/>
          <w:sz w:val="44"/>
          <w:lang w:bidi="ar"/>
        </w:rPr>
      </w:pPr>
    </w:p>
    <w:p w:rsidR="00651408" w:rsidRDefault="00651408"/>
    <w:sectPr w:rsidR="00651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62E"/>
    <w:rsid w:val="003C362E"/>
    <w:rsid w:val="00651408"/>
    <w:rsid w:val="00F24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65371E"/>
  <w15:chartTrackingRefBased/>
  <w15:docId w15:val="{EF9A368E-3A46-4664-8460-3C1B5B6B9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6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2024-09-12T06:17:00Z</dcterms:created>
  <dcterms:modified xsi:type="dcterms:W3CDTF">2024-09-12T06:24:00Z</dcterms:modified>
</cp:coreProperties>
</file>