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44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罪犯高勇</w:t>
      </w:r>
      <w:bookmarkEnd w:id="0"/>
      <w:r>
        <w:rPr>
          <w:rFonts w:hint="eastAsia" w:ascii="仿宋" w:hAnsi="仿宋" w:eastAsia="仿宋"/>
          <w:sz w:val="32"/>
          <w:szCs w:val="32"/>
        </w:rPr>
        <w:t>，男，1991年6月13日出生，汉族，初中文化，捕前职业：无业，原户籍所在地：四川省九寨沟县。现在四川省阿坝监狱一监区服刑。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因贩卖毒品罪，经四川省九寨沟县人民法院于2019年12月13日以（2019）川3225刑初28号刑事判决书，判</w:t>
      </w:r>
      <w:r>
        <w:rPr>
          <w:rFonts w:hint="eastAsia" w:ascii="仿宋" w:hAnsi="仿宋" w:eastAsia="仿宋"/>
          <w:sz w:val="32"/>
        </w:rPr>
        <w:t>处有期徒刑</w:t>
      </w:r>
      <w:r>
        <w:rPr>
          <w:rFonts w:hint="eastAsia" w:ascii="仿宋" w:hAnsi="仿宋" w:eastAsia="仿宋"/>
          <w:sz w:val="32"/>
          <w:szCs w:val="32"/>
        </w:rPr>
        <w:t>十三年，并处罚金人民币一万一千元，继续追缴违法所得5400元。被告人高勇未提出上诉，刑期自2019年6月21日起至2032年6月20日止，于2020年1月8日送我狱执行刑罚</w:t>
      </w:r>
      <w:r>
        <w:rPr>
          <w:rFonts w:hint="eastAsia" w:ascii="仿宋" w:hAnsi="仿宋" w:eastAsia="仿宋" w:cs="仿宋"/>
          <w:sz w:val="32"/>
          <w:szCs w:val="32"/>
        </w:rPr>
        <w:t>。服刑期间刑罚变更执行情况：</w:t>
      </w:r>
      <w:r>
        <w:rPr>
          <w:rFonts w:hint="eastAsia" w:ascii="仿宋" w:hAnsi="仿宋" w:eastAsia="仿宋"/>
          <w:sz w:val="32"/>
        </w:rPr>
        <w:t>经四川省德阳市中级人民法院于2022年9月9日以（2022）川06刑更673号刑事裁定，对其减刑七个月。</w:t>
      </w:r>
      <w:r>
        <w:rPr>
          <w:rFonts w:hint="eastAsia" w:ascii="仿宋" w:hAnsi="仿宋" w:eastAsia="仿宋"/>
          <w:sz w:val="32"/>
          <w:szCs w:val="32"/>
        </w:rPr>
        <w:t>刑期至2031年11月20日止。</w:t>
      </w:r>
    </w:p>
    <w:p>
      <w:pPr>
        <w:spacing w:line="579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该犯在服刑期间，认罪悔罪；遵守法律法规及监规，接受教育改造，积极靠拢政府。担任监舍互监组组长、监舍召集员认真负责，如：2022年4月-2022年7月、2023年8月-2023年</w:t>
      </w:r>
      <w:r>
        <w:rPr>
          <w:rFonts w:ascii="仿宋" w:hAnsi="仿宋" w:eastAsia="仿宋"/>
          <w:sz w:val="32"/>
        </w:rPr>
        <w:t>10</w:t>
      </w:r>
      <w:r>
        <w:rPr>
          <w:rFonts w:hint="eastAsia" w:ascii="仿宋" w:hAnsi="仿宋" w:eastAsia="仿宋"/>
          <w:sz w:val="32"/>
        </w:rPr>
        <w:t>月、2024年4月-2024年5月，兼任互监组组长、召集员尽责，共获加分8分。积极参加思想、文化、职业技术教育，2023年6月监狱组织罪犯队列、歌咏、手语操比赛中获得第一名，获得加分3分。在2023年下半年参加监狱组织的思想政治教育考试中取得了94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sz w:val="32"/>
          <w:szCs w:val="32"/>
        </w:rPr>
        <w:t>2023年1月13日被评为2022年度监狱改造积极分子；2024年2月18日被评为2023年度监狱改造积极分子。</w:t>
      </w:r>
      <w:r>
        <w:rPr>
          <w:rFonts w:hint="eastAsia" w:ascii="仿宋" w:hAnsi="仿宋" w:eastAsia="仿宋"/>
          <w:sz w:val="32"/>
          <w:szCs w:val="32"/>
        </w:rPr>
        <w:t>罚金人民币一万一千元，继续追缴违法所得5400元，均已履行。本次</w:t>
      </w:r>
      <w:r>
        <w:rPr>
          <w:rFonts w:hint="eastAsia" w:ascii="仿宋" w:hAnsi="仿宋" w:eastAsia="仿宋"/>
          <w:sz w:val="32"/>
        </w:rPr>
        <w:t>考核期内，罪犯高勇共计获得表扬5个，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40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综上所述，罪犯高勇在服刑期间，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为此，根据《中华人民共和国监狱法》第三十二条，《中华人民共和国刑法》第八十一条、八十二条，《中华人民共和国刑事诉讼法》第二百七十三条第二款的规定，建议对罪犯</w:t>
      </w:r>
      <w:r>
        <w:rPr>
          <w:rFonts w:hint="eastAsia" w:ascii="仿宋" w:hAnsi="仿宋" w:eastAsia="仿宋" w:cs="仿宋"/>
          <w:sz w:val="32"/>
          <w:szCs w:val="32"/>
        </w:rPr>
        <w:t>高勇减刑八个月。特报请裁定。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BE3462"/>
    <w:rsid w:val="2FBE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2024-09-11T01:20:00Z</dcterms:created>
  <dc:creator>文盈盈</dc:creator>
  <cp:lastModifiedBy>文盈盈</cp:lastModifiedBy>
  <dcterms:modified xsi:type="dcterms:W3CDTF">2024-09-11T01:20:26Z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