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640" w:firstLineChars="600"/>
        <w:jc w:val="both"/>
        <w:rPr>
          <w:rFonts w:hint="eastAsia" w:ascii="黑体" w:hAnsi="黑体" w:eastAsia="黑体" w:cs="黑体"/>
          <w:color w:val="auto"/>
          <w:sz w:val="44"/>
          <w:szCs w:val="44"/>
        </w:rPr>
      </w:pPr>
      <w:r>
        <w:rPr>
          <w:rFonts w:hint="eastAsia" w:ascii="黑体" w:hAnsi="黑体" w:eastAsia="黑体" w:cs="黑体"/>
          <w:color w:val="auto"/>
          <w:sz w:val="44"/>
          <w:szCs w:val="44"/>
        </w:rPr>
        <w:t>四川省阿坝监狱</w:t>
      </w:r>
    </w:p>
    <w:p>
      <w:pPr>
        <w:spacing w:line="360" w:lineRule="auto"/>
        <w:jc w:val="center"/>
        <w:rPr>
          <w:rFonts w:ascii="黑体" w:hAnsi="宋体" w:eastAsia="黑体"/>
          <w:color w:val="auto"/>
          <w:sz w:val="44"/>
          <w:szCs w:val="44"/>
        </w:rPr>
      </w:pPr>
      <w:r>
        <w:rPr>
          <w:rFonts w:hint="eastAsia" w:ascii="黑体" w:hAnsi="黑体" w:eastAsia="黑体" w:cs="黑体"/>
          <w:color w:val="auto"/>
          <w:sz w:val="44"/>
          <w:szCs w:val="44"/>
        </w:rPr>
        <w:t>报请</w:t>
      </w: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减刑</w:t>
      </w:r>
      <w:r>
        <w:rPr>
          <w:rFonts w:hint="eastAsia" w:ascii="黑体" w:hAnsi="黑体" w:eastAsia="黑体" w:cs="黑体"/>
          <w:color w:val="auto"/>
          <w:sz w:val="44"/>
          <w:szCs w:val="44"/>
        </w:rPr>
        <w:t>建议书</w:t>
      </w:r>
    </w:p>
    <w:p>
      <w:pPr>
        <w:spacing w:line="420" w:lineRule="exact"/>
        <w:ind w:firstLine="560" w:firstLineChars="200"/>
        <w:jc w:val="right"/>
        <w:rPr>
          <w:rFonts w:eastAsia="黑体"/>
          <w:color w:val="auto"/>
          <w:sz w:val="28"/>
          <w:szCs w:val="28"/>
        </w:rPr>
      </w:pPr>
    </w:p>
    <w:p>
      <w:pPr>
        <w:spacing w:line="544" w:lineRule="exact"/>
        <w:ind w:firstLine="640" w:firstLineChars="200"/>
        <w:jc w:val="right"/>
        <w:rPr>
          <w:rFonts w:hint="eastAsia" w:ascii="仿宋" w:hAnsi="仿宋" w:eastAsia="仿宋" w:cs="仿宋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</w:rPr>
        <w:t>（2024）省阿监减字第</w:t>
      </w:r>
      <w:r>
        <w:rPr>
          <w:rFonts w:ascii="仿宋" w:hAnsi="仿宋" w:eastAsia="仿宋" w:cs="仿宋"/>
          <w:color w:val="auto"/>
          <w:sz w:val="32"/>
          <w:szCs w:val="32"/>
        </w:rPr>
        <w:t>455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</w:t>
      </w:r>
    </w:p>
    <w:p>
      <w:pPr>
        <w:spacing w:line="544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罪犯杨林，男，1991年3月11日出生，汉族，初中文化，捕前职业：无业，原户籍所在地：四川省大竹县。现在四川省阿坝监狱八监区服刑。</w:t>
      </w:r>
    </w:p>
    <w:p>
      <w:pPr>
        <w:spacing w:line="544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因抢劫罪、敲诈勒索罪，经广东省东莞市中级人民法院于2013年4月3日以（2012）东中法刑一初字第47号刑事附带民事判决书，判决被告人杨林犯抢劫罪判处有期徒刑十五年，剥夺政治权利五年，并处罚金人民币50000元；犯敲诈勒索罪，判处有期徒刑一年六个月，并处罚金人民币5000元。数罪并罚，决定执行有期徒刑十六年，剥夺政治权利五年，并处罚金人民币55000元，连带赔偿附带民事诉讼原告人237348.3元。被告人杨林不服判决，提起上诉，经广东省高级人民法院于2013年7月24日以（2013）粤高法刑四终字第217号刑事附带民事裁定驳回上诉，维持原判，刑期自2011年6月17日起至2027年6月16止。于2013年12月3日送广东省东莞监狱执行刑罚，2015年10月25日转入我狱执行刑罚。服刑期间刑罚变更执行情况：四川省德阳市中级人民法院于2016年4月12日以（2016）川06刑更350号刑事裁定书，对其减刑十一个月；于2018年7月9日以（2018）川06刑更644号刑事裁定书，对其减刑五个月；于2020年8月21日以（2020）川06刑更977号刑事裁定书，对其减刑七个月；于2022年9月9日以（2022）川06刑更754号刑事裁定书，对其减刑五个月，刑期至2025年2月16日止。</w:t>
      </w:r>
    </w:p>
    <w:p>
      <w:pPr>
        <w:spacing w:line="544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该犯在服刑期间，认罪悔罪；遵守法律法规及监规，接受教育改造。</w:t>
      </w:r>
      <w:r>
        <w:rPr>
          <w:rFonts w:hint="eastAsia" w:ascii="仿宋" w:hAnsi="仿宋" w:eastAsia="仿宋"/>
          <w:color w:val="auto"/>
          <w:sz w:val="32"/>
        </w:rPr>
        <w:t>兼任互监组长、监舍召集员认真负责，如：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2022年2月-2023年1月、2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023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4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月-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2023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年1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2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月</w:t>
      </w:r>
      <w:r>
        <w:rPr>
          <w:rFonts w:hint="eastAsia" w:ascii="仿宋" w:hAnsi="仿宋" w:eastAsia="仿宋"/>
          <w:color w:val="auto"/>
          <w:sz w:val="32"/>
        </w:rPr>
        <w:t>兼任互监组长、监舍召集员尽责，共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获得加分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29.5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分；在2023年下半年思想政治教育考试中取得了86分的成绩。积极参加劳动，努力完成劳动任务。罚金人民币55000，已履行4600元（2024年1月25日缴纳1300元），连带赔偿附带民事诉讼原告人237348.3元，未赔偿。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月均消费</w:t>
      </w:r>
      <w:r>
        <w:rPr>
          <w:rFonts w:ascii="仿宋" w:hAnsi="仿宋" w:eastAsia="仿宋" w:cs="仿宋_GB2312"/>
          <w:color w:val="auto"/>
          <w:sz w:val="32"/>
          <w:szCs w:val="32"/>
        </w:rPr>
        <w:t>105.89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元，截止到2024年</w:t>
      </w:r>
      <w:r>
        <w:rPr>
          <w:rFonts w:ascii="仿宋" w:hAnsi="仿宋" w:eastAsia="仿宋" w:cs="仿宋_GB2312"/>
          <w:color w:val="auto"/>
          <w:sz w:val="32"/>
          <w:szCs w:val="32"/>
        </w:rPr>
        <w:t>6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</w:t>
      </w:r>
      <w:r>
        <w:rPr>
          <w:rFonts w:ascii="仿宋" w:hAnsi="仿宋" w:eastAsia="仿宋" w:cs="仿宋_GB2312"/>
          <w:color w:val="auto"/>
          <w:sz w:val="32"/>
          <w:szCs w:val="32"/>
        </w:rPr>
        <w:t>30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日账户余额</w:t>
      </w:r>
      <w:r>
        <w:rPr>
          <w:rFonts w:ascii="仿宋" w:hAnsi="仿宋" w:eastAsia="仿宋" w:cs="仿宋_GB2312"/>
          <w:color w:val="auto"/>
          <w:sz w:val="32"/>
          <w:szCs w:val="32"/>
        </w:rPr>
        <w:t>93.61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元，</w:t>
      </w:r>
      <w:r>
        <w:rPr>
          <w:rFonts w:hint="eastAsia" w:ascii="仿宋" w:hAnsi="仿宋" w:eastAsia="仿宋"/>
          <w:color w:val="auto"/>
          <w:sz w:val="32"/>
          <w:szCs w:val="32"/>
        </w:rPr>
        <w:t>另出狱储备金账户</w:t>
      </w:r>
      <w:r>
        <w:rPr>
          <w:rFonts w:ascii="仿宋" w:hAnsi="仿宋" w:eastAsia="仿宋"/>
          <w:color w:val="auto"/>
          <w:sz w:val="32"/>
          <w:szCs w:val="32"/>
        </w:rPr>
        <w:t>281</w:t>
      </w:r>
      <w:r>
        <w:rPr>
          <w:rFonts w:hint="eastAsia" w:ascii="仿宋" w:hAnsi="仿宋" w:eastAsia="仿宋"/>
          <w:color w:val="auto"/>
          <w:sz w:val="32"/>
          <w:szCs w:val="32"/>
        </w:rPr>
        <w:t>元、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社会责任金账户</w:t>
      </w:r>
      <w:r>
        <w:rPr>
          <w:rFonts w:ascii="仿宋" w:hAnsi="仿宋" w:eastAsia="仿宋" w:cs="仿宋_GB2312"/>
          <w:color w:val="auto"/>
          <w:sz w:val="32"/>
          <w:szCs w:val="32"/>
        </w:rPr>
        <w:t>162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元。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本次考核期内，罪犯杨林共计获得表扬6个，悔改表现结论为：确有悔改表现。</w:t>
      </w:r>
    </w:p>
    <w:p>
      <w:pPr>
        <w:spacing w:line="544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综上所述，罪犯杨林在服刑期间，认罪悔罪，遵规守纪，积极改造，确有悔改表现。该犯因犯抢劫罪被判处十年以上有期徒刑，依法应当从严。财产性判项未完全履行，扣减幅度一个月。</w:t>
      </w:r>
    </w:p>
    <w:p>
      <w:pPr>
        <w:spacing w:line="544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为此，根据《中华人民共和国监狱法》第二十九条、《中华人民共和国刑法》第七十八条、《中华人民共和国刑事诉讼法》第二百七十三条第二款的规定，建议对罪犯杨林减刑三个月。特报请裁定。</w:t>
      </w:r>
    </w:p>
    <w:p>
      <w:pPr>
        <w:spacing w:line="544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此致</w:t>
      </w:r>
    </w:p>
    <w:p>
      <w:pPr>
        <w:spacing w:line="544" w:lineRule="exact"/>
        <w:rPr>
          <w:rFonts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四川省德阳市中级人民法院</w:t>
      </w:r>
    </w:p>
    <w:p>
      <w:pPr>
        <w:spacing w:line="544" w:lineRule="exact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</w:p>
    <w:p>
      <w:pPr>
        <w:spacing w:line="544" w:lineRule="exact"/>
        <w:ind w:left="-57" w:firstLine="54" w:firstLineChars="17"/>
        <w:jc w:val="right"/>
        <w:rPr>
          <w:rFonts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 xml:space="preserve"> 四川省阿坝监狱</w:t>
      </w:r>
    </w:p>
    <w:p>
      <w:pPr>
        <w:spacing w:line="544" w:lineRule="exact"/>
        <w:ind w:left="-57" w:firstLine="640" w:firstLineChars="200"/>
        <w:jc w:val="righ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4年9月6日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B06AC6"/>
    <w:rsid w:val="11144C5C"/>
    <w:rsid w:val="1BB0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2024-09-12T02:09:00Z</dcterms:created>
  <dc:creator>文盈盈</dc:creator>
  <cp:lastModifiedBy>文盈盈</cp:lastModifiedBy>
  <dcterms:modified xsi:type="dcterms:W3CDTF">2024-09-14T06:21:57Z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