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480" w:lineRule="exact"/>
        <w:ind w:firstLine="2640" w:firstLineChars="600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pStyle w:val="9"/>
        <w:spacing w:line="480" w:lineRule="exact"/>
        <w:ind w:firstLine="2640" w:firstLineChars="600"/>
        <w:rPr>
          <w:rFonts w:ascii="Times New Roman" w:hAnsi="Times New Roman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pStyle w:val="9"/>
        <w:spacing w:line="480" w:lineRule="exact"/>
        <w:ind w:firstLine="880"/>
        <w:jc w:val="center"/>
        <w:rPr>
          <w:rFonts w:ascii="Times New Roman" w:hAnsi="Times New Roman"/>
          <w:sz w:val="44"/>
        </w:rPr>
      </w:pPr>
    </w:p>
    <w:p>
      <w:pPr>
        <w:pStyle w:val="9"/>
        <w:spacing w:line="480" w:lineRule="exact"/>
        <w:ind w:firstLine="560"/>
        <w:jc w:val="righ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（2024）省阿监减字第4</w:t>
      </w:r>
      <w:r>
        <w:rPr>
          <w:rFonts w:ascii="仿宋" w:hAnsi="仿宋" w:eastAsia="仿宋"/>
          <w:sz w:val="32"/>
        </w:rPr>
        <w:t>22</w:t>
      </w:r>
      <w:r>
        <w:rPr>
          <w:rFonts w:hint="eastAsia" w:ascii="仿宋" w:hAnsi="仿宋" w:eastAsia="仿宋"/>
          <w:sz w:val="32"/>
        </w:rPr>
        <w:t>号</w:t>
      </w:r>
    </w:p>
    <w:p>
      <w:pPr>
        <w:pStyle w:val="2"/>
        <w:spacing w:line="48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Cs w:val="32"/>
        </w:rPr>
        <w:t>罪犯刘清厚</w:t>
      </w:r>
      <w:r>
        <w:rPr>
          <w:rFonts w:hint="eastAsia" w:ascii="仿宋" w:hAnsi="仿宋" w:eastAsia="仿宋"/>
        </w:rPr>
        <w:t>，男，</w:t>
      </w:r>
      <w:r>
        <w:rPr>
          <w:rFonts w:ascii="仿宋" w:hAnsi="仿宋" w:eastAsia="仿宋"/>
        </w:rPr>
        <w:t>19</w:t>
      </w:r>
      <w:r>
        <w:rPr>
          <w:rFonts w:hint="eastAsia" w:ascii="仿宋" w:hAnsi="仿宋" w:eastAsia="仿宋"/>
        </w:rPr>
        <w:t>65年5月16日出生，汉族，初中文化，</w:t>
      </w:r>
      <w:r>
        <w:rPr>
          <w:rFonts w:hint="eastAsia" w:ascii="仿宋" w:hAnsi="仿宋" w:eastAsia="仿宋"/>
          <w:szCs w:val="32"/>
        </w:rPr>
        <w:t>捕前职业：</w:t>
      </w:r>
      <w:r>
        <w:rPr>
          <w:rFonts w:hint="eastAsia" w:ascii="仿宋" w:hAnsi="仿宋" w:eastAsia="仿宋"/>
        </w:rPr>
        <w:t>农民，原户籍所在地：四川省三台县。现在四川省阿坝监狱五监区服刑。</w:t>
      </w:r>
    </w:p>
    <w:p>
      <w:pPr>
        <w:pStyle w:val="2"/>
        <w:spacing w:line="480" w:lineRule="exact"/>
        <w:rPr>
          <w:rFonts w:ascii="仿宋" w:hAnsi="仿宋" w:eastAsia="仿宋"/>
          <w:color w:val="C00000"/>
          <w:szCs w:val="24"/>
        </w:rPr>
      </w:pPr>
      <w:r>
        <w:rPr>
          <w:rFonts w:hint="eastAsia" w:ascii="仿宋" w:hAnsi="仿宋" w:eastAsia="仿宋"/>
        </w:rPr>
        <w:t>曾因盗窃罪，于1984年10月被绵阳市人民法院判处有期徒刑七年，1990年12月14日刑满释放；又因盗窃，于1991年7月2日被广元市劳动教养管理委员会劳动教养一年；又因盗窃罪，于1992年10月29日被重庆铁路运输法院判处有期徒刑三年，1995年8月7日刑满释放；又因贩卖毒品罪，于2003年8月29日被云南省大理白族自治州中级人民法院判处有期徒刑二年，缓刑三年，并处罚金一万元。因贩卖、运输毒品罪、贩卖毒品罪，经四川省成都市中级人民法院于2004年9月23日以（2004）成刑初字第195号刑事判决书判处死刑，缓期二年执行，剥夺政治权利终身，并处没收个人全部财产。被告人刘清厚不服判决，提起上诉，经四川省高级人民法院于</w:t>
      </w:r>
      <w:r>
        <w:rPr>
          <w:rFonts w:ascii="仿宋" w:hAnsi="仿宋" w:eastAsia="仿宋"/>
        </w:rPr>
        <w:t>20</w:t>
      </w:r>
      <w:r>
        <w:rPr>
          <w:rFonts w:hint="eastAsia" w:ascii="仿宋" w:hAnsi="仿宋" w:eastAsia="仿宋"/>
        </w:rPr>
        <w:t>04年10月26日作出（</w:t>
      </w:r>
      <w:r>
        <w:rPr>
          <w:rFonts w:ascii="仿宋" w:hAnsi="仿宋" w:eastAsia="仿宋"/>
        </w:rPr>
        <w:t>20</w:t>
      </w:r>
      <w:r>
        <w:rPr>
          <w:rFonts w:hint="eastAsia" w:ascii="仿宋" w:hAnsi="仿宋" w:eastAsia="仿宋"/>
        </w:rPr>
        <w:t>04）川刑终字第685号刑事裁定驳回上诉，维持原判，刑期自2</w:t>
      </w:r>
      <w:r>
        <w:rPr>
          <w:rFonts w:ascii="仿宋" w:hAnsi="仿宋" w:eastAsia="仿宋"/>
        </w:rPr>
        <w:t>004</w:t>
      </w:r>
      <w:r>
        <w:rPr>
          <w:rFonts w:hint="eastAsia" w:ascii="仿宋" w:hAnsi="仿宋" w:eastAsia="仿宋"/>
        </w:rPr>
        <w:t>年1</w:t>
      </w:r>
      <w:r>
        <w:rPr>
          <w:rFonts w:ascii="仿宋" w:hAnsi="仿宋" w:eastAsia="仿宋"/>
        </w:rPr>
        <w:t>0</w:t>
      </w:r>
      <w:r>
        <w:rPr>
          <w:rFonts w:hint="eastAsia" w:ascii="仿宋" w:hAnsi="仿宋" w:eastAsia="仿宋"/>
        </w:rPr>
        <w:t>月2</w:t>
      </w:r>
      <w:r>
        <w:rPr>
          <w:rFonts w:ascii="仿宋" w:hAnsi="仿宋" w:eastAsia="仿宋"/>
        </w:rPr>
        <w:t>6</w:t>
      </w:r>
      <w:r>
        <w:rPr>
          <w:rFonts w:hint="eastAsia" w:ascii="仿宋" w:hAnsi="仿宋" w:eastAsia="仿宋"/>
        </w:rPr>
        <w:t>日起，于</w:t>
      </w:r>
      <w:r>
        <w:rPr>
          <w:rFonts w:ascii="仿宋" w:hAnsi="仿宋" w:eastAsia="仿宋"/>
        </w:rPr>
        <w:t>20</w:t>
      </w:r>
      <w:r>
        <w:rPr>
          <w:rFonts w:hint="eastAsia" w:ascii="仿宋" w:hAnsi="仿宋" w:eastAsia="仿宋"/>
        </w:rPr>
        <w:t>04年12月23日送德阳监狱执行刑罚</w:t>
      </w:r>
      <w:r>
        <w:rPr>
          <w:rFonts w:hint="eastAsia" w:ascii="仿宋" w:hAnsi="仿宋" w:eastAsia="仿宋"/>
          <w:szCs w:val="32"/>
        </w:rPr>
        <w:t>，2012年2月28日转入我狱。服刑期间执行刑期变动情况：</w:t>
      </w:r>
      <w:r>
        <w:rPr>
          <w:rFonts w:hint="eastAsia" w:ascii="仿宋" w:hAnsi="仿宋" w:eastAsia="仿宋"/>
        </w:rPr>
        <w:t>四川省高级人民法院于2006年12月8日以（2006）川刑执字第1521号刑事裁定，将其刑罚减为无期徒刑，剥夺政治权利终身；于2011年8月26日以（2011）川刑执字第1122号刑事裁定，将其刑罚减为有期徒刑十八年八个月，刑期自2011年8月26日起至2030年4月25日止，剥夺政治权利七年；四川省德阳市中级人民法院于2014年6月11日以（2014）德刑执字第503号刑事裁定，对其减刑一年四个月；于2016年11月7日以（2016）川06刑更972号刑事裁定，对其减刑一年，剥夺政治权利七年不变；于2020年5月20日以（2020）川06刑更572号刑事裁定，对其减刑七个月。刑期至2027年5月25日止，剥夺政治权利七年不变。刑期至2</w:t>
      </w:r>
      <w:r>
        <w:rPr>
          <w:rFonts w:ascii="仿宋" w:hAnsi="仿宋" w:eastAsia="仿宋"/>
        </w:rPr>
        <w:t>027</w:t>
      </w:r>
      <w:r>
        <w:rPr>
          <w:rFonts w:hint="eastAsia" w:ascii="仿宋" w:hAnsi="仿宋" w:eastAsia="仿宋"/>
        </w:rPr>
        <w:t>年5月2</w:t>
      </w:r>
      <w:r>
        <w:rPr>
          <w:rFonts w:ascii="仿宋" w:hAnsi="仿宋" w:eastAsia="仿宋"/>
        </w:rPr>
        <w:t>5</w:t>
      </w:r>
      <w:r>
        <w:rPr>
          <w:rFonts w:hint="eastAsia" w:ascii="仿宋" w:hAnsi="仿宋" w:eastAsia="仿宋"/>
        </w:rPr>
        <w:t>日止。</w:t>
      </w:r>
      <w:r>
        <w:rPr>
          <w:rFonts w:hint="eastAsia" w:ascii="仿宋" w:hAnsi="仿宋" w:eastAsia="仿宋"/>
          <w:color w:val="C00000"/>
          <w:szCs w:val="24"/>
        </w:rPr>
        <w:t xml:space="preserve"> </w:t>
      </w:r>
    </w:p>
    <w:p>
      <w:pPr>
        <w:spacing w:line="480" w:lineRule="exact"/>
        <w:ind w:left="-56" w:firstLine="640" w:firstLineChars="200"/>
        <w:rPr>
          <w:rFonts w:ascii="仿宋" w:hAnsi="仿宋" w:eastAsia="仿宋"/>
          <w:sz w:val="32"/>
          <w:szCs w:val="24"/>
        </w:rPr>
      </w:pPr>
      <w:r>
        <w:rPr>
          <w:rFonts w:hint="eastAsia" w:ascii="仿宋" w:hAnsi="仿宋" w:eastAsia="仿宋"/>
          <w:sz w:val="32"/>
          <w:szCs w:val="24"/>
        </w:rPr>
        <w:t>该犯在服刑期间，认罪悔罪，遵守法律法规及监规，接受教育改造，积极参加思想、文化、职业技术教育。</w:t>
      </w:r>
      <w:r>
        <w:rPr>
          <w:rFonts w:hint="eastAsia" w:ascii="仿宋" w:hAnsi="仿宋" w:eastAsia="仿宋"/>
          <w:sz w:val="32"/>
          <w:szCs w:val="24"/>
          <w:lang w:val="en-US" w:eastAsia="zh-CN"/>
        </w:rPr>
        <w:t>***********</w:t>
      </w:r>
      <w:bookmarkStart w:id="0" w:name="_GoBack"/>
      <w:bookmarkEnd w:id="0"/>
      <w:r>
        <w:rPr>
          <w:rFonts w:hint="eastAsia" w:ascii="仿宋" w:hAnsi="仿宋" w:eastAsia="仿宋"/>
          <w:sz w:val="32"/>
          <w:szCs w:val="24"/>
        </w:rPr>
        <w:t>。财产性判项执行情况：没收个人全部财产，未履行。月均消费43.15元，截止到2024年6月30日余额106.04元。（其中基本处遇账户余额26.98元，激励处遇账户余额79.06元），另出狱储备金余额100.72元，社会责任金201.37元。本次考核期内，罪犯刘清厚共计获得表扬10个。</w:t>
      </w:r>
    </w:p>
    <w:p>
      <w:pPr>
        <w:pStyle w:val="9"/>
        <w:spacing w:line="480" w:lineRule="exact"/>
        <w:ind w:left="-56" w:firstLine="64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综上所述，罪犯刘清厚在服刑期间，认罪悔罪,基本遵规守纪,积极改造,确有悔改表现。该犯系毒品再犯，依法应当从严；又因数罪并罚判处死缓，财产性判项未履行，共扣减幅度二个月。</w:t>
      </w:r>
    </w:p>
    <w:p>
      <w:pPr>
        <w:pStyle w:val="9"/>
        <w:spacing w:line="480" w:lineRule="exact"/>
        <w:ind w:left="-56" w:firstLine="64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为此，根据《中华人民共和国监狱法》第二十九条，《中华人民共和国刑法》第七十八条，《中华人民共和国刑事诉讼法》第二百七十三条第二款之规定，建议对罪犯刘清厚减刑六个月。特报请裁定。</w:t>
      </w:r>
    </w:p>
    <w:p>
      <w:pPr>
        <w:pStyle w:val="9"/>
        <w:spacing w:line="480" w:lineRule="exact"/>
        <w:ind w:left="-56" w:firstLine="64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pStyle w:val="9"/>
        <w:spacing w:line="480" w:lineRule="exac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pStyle w:val="9"/>
        <w:spacing w:line="480" w:lineRule="exact"/>
        <w:rPr>
          <w:rFonts w:ascii="仿宋" w:hAnsi="仿宋" w:eastAsia="仿宋"/>
          <w:sz w:val="32"/>
        </w:rPr>
      </w:pPr>
    </w:p>
    <w:p>
      <w:pPr>
        <w:pStyle w:val="9"/>
        <w:spacing w:line="480" w:lineRule="exact"/>
        <w:ind w:firstLine="5120"/>
        <w:jc w:val="righ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四川省阿坝监狱</w:t>
      </w:r>
    </w:p>
    <w:p>
      <w:pPr>
        <w:spacing w:line="530" w:lineRule="exact"/>
        <w:jc w:val="right"/>
      </w:pP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ascii="仿宋" w:hAnsi="仿宋" w:eastAsia="仿宋"/>
          <w:sz w:val="32"/>
          <w:szCs w:val="32"/>
        </w:rPr>
        <w:t>024</w:t>
      </w:r>
      <w:r>
        <w:rPr>
          <w:rFonts w:hint="eastAsia" w:ascii="仿宋" w:hAnsi="仿宋" w:eastAsia="仿宋"/>
          <w:sz w:val="32"/>
          <w:szCs w:val="32"/>
        </w:rPr>
        <w:t>年9月6日</w:t>
      </w:r>
    </w:p>
    <w:p>
      <w:pPr>
        <w:pStyle w:val="9"/>
        <w:spacing w:line="480" w:lineRule="exact"/>
        <w:jc w:val="right"/>
        <w:rPr>
          <w:rFonts w:ascii="仿宋" w:hAnsi="仿宋" w:eastAsia="仿宋"/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F3A"/>
    <w:rsid w:val="000779A9"/>
    <w:rsid w:val="001746B1"/>
    <w:rsid w:val="00591AAB"/>
    <w:rsid w:val="00DB3F3A"/>
    <w:rsid w:val="2BDD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8"/>
    <w:uiPriority w:val="0"/>
    <w:pPr>
      <w:ind w:left="-56" w:firstLine="640" w:firstLineChars="200"/>
    </w:pPr>
    <w:rPr>
      <w:rFonts w:ascii="仿宋_GB2312" w:eastAsia="仿宋_GB2312"/>
      <w:sz w:val="32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正文文本缩进 2 字符"/>
    <w:basedOn w:val="7"/>
    <w:link w:val="2"/>
    <w:uiPriority w:val="0"/>
    <w:rPr>
      <w:rFonts w:ascii="仿宋_GB2312" w:hAnsi="Times New Roman" w:eastAsia="仿宋_GB2312" w:cs="Times New Roman"/>
      <w:sz w:val="32"/>
      <w:szCs w:val="21"/>
    </w:rPr>
  </w:style>
  <w:style w:type="paragraph" w:customStyle="1" w:styleId="9">
    <w:name w:val="p0"/>
    <w:basedOn w:val="1"/>
    <w:unhideWhenUsed/>
    <w:uiPriority w:val="99"/>
    <w:rPr>
      <w:rFonts w:ascii="宋体" w:hAnsi="宋体"/>
      <w:szCs w:val="24"/>
    </w:rPr>
  </w:style>
  <w:style w:type="character" w:customStyle="1" w:styleId="10">
    <w:name w:val="页眉 字符"/>
    <w:basedOn w:val="7"/>
    <w:link w:val="5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脚 字符"/>
    <w:basedOn w:val="7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批注框文本 字符"/>
    <w:basedOn w:val="7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197</Words>
  <Characters>1124</Characters>
  <Lines>9</Lines>
  <Paragraphs>2</Paragraphs>
  <TotalTime>1</TotalTime>
  <ScaleCrop>false</ScaleCrop>
  <LinksUpToDate>false</LinksUpToDate>
  <CharactersWithSpaces>1319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2024-09-05T02:45:00Z</dcterms:created>
  <dc:creator>Lenovo</dc:creator>
  <cp:lastModifiedBy>文盈盈</cp:lastModifiedBy>
  <cp:lastPrinted>2024-09-05T08:20:00Z</cp:lastPrinted>
  <dcterms:modified xsi:type="dcterms:W3CDTF">2024-09-14T07:02:27Z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