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四川省阿坝监狱</w:t>
      </w:r>
    </w:p>
    <w:p>
      <w:pPr>
        <w:spacing w:line="500" w:lineRule="exact"/>
        <w:jc w:val="center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</w:rPr>
        <w:t>报请减刑建议书</w:t>
      </w:r>
    </w:p>
    <w:p>
      <w:pPr>
        <w:spacing w:line="500" w:lineRule="exact"/>
        <w:ind w:firstLine="560" w:firstLineChars="200"/>
        <w:jc w:val="right"/>
        <w:rPr>
          <w:rFonts w:ascii="仿宋" w:hAnsi="仿宋" w:eastAsia="仿宋" w:cs="仿宋"/>
          <w:sz w:val="28"/>
        </w:rPr>
      </w:pPr>
    </w:p>
    <w:p>
      <w:pPr>
        <w:spacing w:line="660" w:lineRule="exact"/>
        <w:ind w:firstLine="640" w:firstLineChars="200"/>
        <w:jc w:val="right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32"/>
          <w:szCs w:val="32"/>
        </w:rPr>
        <w:t>（2024）省阿监减字第389号</w:t>
      </w:r>
    </w:p>
    <w:p>
      <w:pPr>
        <w:pStyle w:val="2"/>
        <w:spacing w:line="660" w:lineRule="exact"/>
        <w:rPr>
          <w:rFonts w:ascii="仿宋" w:hAnsi="仿宋" w:eastAsia="仿宋" w:cs="仿宋"/>
          <w:kern w:val="2"/>
          <w:sz w:val="32"/>
          <w:szCs w:val="21"/>
        </w:rPr>
      </w:pPr>
      <w:bookmarkStart w:id="0" w:name="_GoBack"/>
      <w:r>
        <w:rPr>
          <w:rFonts w:hint="eastAsia" w:ascii="仿宋" w:hAnsi="仿宋" w:eastAsia="仿宋" w:cs="仿宋"/>
          <w:kern w:val="2"/>
          <w:sz w:val="32"/>
          <w:szCs w:val="21"/>
        </w:rPr>
        <w:t>罪犯德根</w:t>
      </w:r>
      <w:bookmarkEnd w:id="0"/>
      <w:r>
        <w:rPr>
          <w:rFonts w:hint="eastAsia" w:ascii="仿宋" w:hAnsi="仿宋" w:eastAsia="仿宋" w:cs="仿宋"/>
          <w:kern w:val="2"/>
          <w:sz w:val="32"/>
          <w:szCs w:val="21"/>
        </w:rPr>
        <w:t>，男，1972年7月11日出生，藏族，文盲，捕前职业：牧民，原户籍所在地:四川省红原县。现在四川省阿坝监狱四监区服刑。</w:t>
      </w:r>
    </w:p>
    <w:p>
      <w:pPr>
        <w:pStyle w:val="2"/>
        <w:spacing w:line="660" w:lineRule="exact"/>
        <w:rPr>
          <w:rFonts w:ascii="仿宋" w:hAnsi="仿宋" w:eastAsia="仿宋" w:cs="仿宋"/>
          <w:kern w:val="2"/>
          <w:sz w:val="32"/>
          <w:szCs w:val="21"/>
        </w:rPr>
      </w:pPr>
      <w:r>
        <w:rPr>
          <w:rFonts w:hint="eastAsia" w:ascii="仿宋" w:hAnsi="仿宋" w:eastAsia="仿宋" w:cs="仿宋"/>
          <w:kern w:val="2"/>
          <w:sz w:val="32"/>
          <w:szCs w:val="21"/>
        </w:rPr>
        <w:t>因开设赌场罪、非法买卖枪支罪，经四川省红原县人民法院于2019年12月29日以（2019）川3233刑初37号刑事判决书，犯开设赌场罪，判处有期徒刑七年，并处罚金20000元；犯非法买卖枪支罪，判处有期徒刑三年。数罪并罚，决定执行有期徒刑九年，并处罚金人民币20000元，违法所得抽头渔利42300元依法予以追缴，上交国库。被告人德根未提出上诉，刑期自2019年4月3日起至2028年4月2日止。于2020年1月13日送我狱执行刑罚。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服刑期间刑罚变更执行情况：四川省德阳市中级人民法院于2023年5月8日以（2023）川06刑更346号刑事裁定，裁定不予减刑。</w:t>
      </w:r>
      <w:r>
        <w:rPr>
          <w:rFonts w:hint="eastAsia" w:ascii="仿宋" w:hAnsi="仿宋" w:eastAsia="仿宋" w:cs="仿宋"/>
          <w:kern w:val="2"/>
          <w:sz w:val="32"/>
          <w:szCs w:val="21"/>
        </w:rPr>
        <w:t>刑期至2028年4月2日止。</w:t>
      </w:r>
    </w:p>
    <w:p>
      <w:pPr>
        <w:spacing w:line="66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</w:rPr>
        <w:t>该犯在服刑期间，认罪悔罪；遵守法律法规及监规，接受教育改造，积极靠拢政府。积极参加思想、文化、职业技术教育，参加监狱组织2023年下半年的思想政治教育考试，取得了78分的成绩。积极参加劳动，努力完成劳动任务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</w:rPr>
        <w:t>罚金20000元，已缴纳；追缴违法所得42300元，已执行。</w:t>
      </w:r>
      <w:r>
        <w:rPr>
          <w:rFonts w:hint="eastAsia" w:ascii="仿宋" w:hAnsi="仿宋" w:eastAsia="仿宋" w:cs="仿宋"/>
          <w:sz w:val="32"/>
          <w:szCs w:val="32"/>
        </w:rPr>
        <w:t>本次</w:t>
      </w:r>
      <w:r>
        <w:rPr>
          <w:rFonts w:hint="eastAsia" w:ascii="仿宋" w:hAnsi="仿宋" w:eastAsia="仿宋" w:cs="仿宋"/>
          <w:sz w:val="32"/>
        </w:rPr>
        <w:t>考核期内，罪犯德根共计获得表扬3个，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660" w:lineRule="exact"/>
        <w:ind w:left="-56"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综上所述，罪犯德根在服刑期间，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认罪悔罪，遵规守纪，积极改造，确有悔改表现。该犯系恶势力犯罪，依法应当从严。</w:t>
      </w:r>
    </w:p>
    <w:p>
      <w:pPr>
        <w:spacing w:line="660" w:lineRule="exact"/>
        <w:ind w:left="-56"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为此，根据《中华人民共和国监狱法》第二十九条、《中华人民共和国刑法》第七十八条、《中华人民共和国刑事诉讼法》第二百七十三条第二款的规定，建议对罪犯德根减刑七个月。特报请裁定。</w:t>
      </w:r>
    </w:p>
    <w:p>
      <w:pPr>
        <w:spacing w:line="660" w:lineRule="exact"/>
        <w:ind w:left="-57" w:leftChars="-27" w:firstLine="800" w:firstLineChars="25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此致</w:t>
      </w:r>
    </w:p>
    <w:p>
      <w:pPr>
        <w:spacing w:line="660" w:lineRule="exac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四川省德阳市中级人民法院</w:t>
      </w:r>
    </w:p>
    <w:p>
      <w:pPr>
        <w:spacing w:line="660" w:lineRule="exact"/>
        <w:ind w:right="640"/>
        <w:rPr>
          <w:rFonts w:ascii="仿宋" w:hAnsi="仿宋" w:eastAsia="仿宋" w:cs="仿宋"/>
          <w:sz w:val="32"/>
        </w:rPr>
      </w:pPr>
    </w:p>
    <w:p>
      <w:pPr>
        <w:spacing w:line="660" w:lineRule="exact"/>
        <w:ind w:left="-56" w:firstLine="640" w:firstLineChars="200"/>
        <w:jc w:val="righ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四川省阿坝监狱</w:t>
      </w:r>
    </w:p>
    <w:p>
      <w:pPr>
        <w:spacing w:line="660" w:lineRule="exact"/>
        <w:jc w:val="righ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32"/>
        </w:rPr>
        <w:t>2024年9月6日</w:t>
      </w:r>
    </w:p>
    <w:p>
      <w:pPr>
        <w:pStyle w:val="2"/>
        <w:spacing w:line="700" w:lineRule="exact"/>
        <w:ind w:firstLine="880"/>
        <w:jc w:val="right"/>
        <w:rPr>
          <w:rFonts w:ascii="仿宋" w:hAnsi="仿宋" w:eastAsia="仿宋" w:cs="仿宋"/>
          <w:sz w:val="44"/>
          <w:szCs w:val="44"/>
        </w:rPr>
      </w:pPr>
    </w:p>
    <w:p>
      <w:pPr>
        <w:widowControl/>
        <w:jc w:val="left"/>
        <w:rPr>
          <w:rFonts w:ascii="仿宋" w:hAnsi="仿宋" w:eastAsia="仿宋" w:cs="仿宋"/>
          <w:kern w:val="0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4A7FB4"/>
    <w:rsid w:val="454A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2024-09-14T03:16:00Z</dcterms:created>
  <dc:creator>文盈盈</dc:creator>
  <cp:lastModifiedBy>文盈盈</cp:lastModifiedBy>
  <dcterms:modified xsi:type="dcterms:W3CDTF">2024-09-14T03:17:12Z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