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ind w:firstLine="2640" w:firstLineChars="600"/>
        <w:rPr>
          <w:rFonts w:hint="eastAsia"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pStyle w:val="4"/>
        <w:spacing w:line="480" w:lineRule="exact"/>
        <w:ind w:firstLine="2640" w:firstLineChars="600"/>
        <w:rPr>
          <w:rFonts w:hint="eastAsia" w:ascii="Times New Roman" w:hAnsi="Times New Roman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pStyle w:val="4"/>
        <w:spacing w:line="480" w:lineRule="exact"/>
        <w:ind w:firstLine="880"/>
        <w:jc w:val="center"/>
        <w:rPr>
          <w:rFonts w:hint="eastAsia" w:ascii="Times New Roman" w:hAnsi="Times New Roman"/>
          <w:color w:val="auto"/>
          <w:sz w:val="44"/>
        </w:rPr>
      </w:pPr>
    </w:p>
    <w:p>
      <w:pPr>
        <w:pStyle w:val="4"/>
        <w:spacing w:line="480" w:lineRule="exact"/>
        <w:ind w:firstLine="560"/>
        <w:jc w:val="right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（202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4</w:t>
      </w:r>
      <w:r>
        <w:rPr>
          <w:rFonts w:hint="eastAsia" w:ascii="仿宋" w:hAnsi="仿宋" w:eastAsia="仿宋"/>
          <w:color w:val="auto"/>
          <w:sz w:val="32"/>
        </w:rPr>
        <w:t>）省阿监减字第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418</w:t>
      </w:r>
      <w:r>
        <w:rPr>
          <w:rFonts w:hint="eastAsia" w:ascii="仿宋" w:hAnsi="仿宋" w:eastAsia="仿宋"/>
          <w:color w:val="auto"/>
          <w:sz w:val="32"/>
        </w:rPr>
        <w:t>号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6" w:firstLine="64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廖寿贵</w:t>
      </w:r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，男，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1953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color w:val="auto"/>
          <w:sz w:val="32"/>
          <w:szCs w:val="32"/>
        </w:rPr>
        <w:t>日出生，汉族，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小学</w:t>
      </w:r>
      <w:r>
        <w:rPr>
          <w:rFonts w:hint="eastAsia" w:ascii="仿宋" w:hAnsi="仿宋" w:eastAsia="仿宋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，捕前职业：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农民，</w:t>
      </w:r>
      <w:r>
        <w:rPr>
          <w:rFonts w:hint="eastAsia" w:ascii="仿宋" w:hAnsi="仿宋" w:eastAsia="仿宋"/>
          <w:color w:val="auto"/>
          <w:sz w:val="32"/>
          <w:szCs w:val="32"/>
        </w:rPr>
        <w:t>原户籍所在地：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四川省成都市</w:t>
      </w:r>
      <w:r>
        <w:rPr>
          <w:rFonts w:hint="eastAsia" w:ascii="仿宋" w:hAnsi="仿宋" w:eastAsia="仿宋"/>
          <w:color w:val="auto"/>
          <w:sz w:val="32"/>
          <w:szCs w:val="32"/>
        </w:rPr>
        <w:t>。现在四川省阿坝监狱五监区服刑。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6" w:firstLine="640"/>
        <w:textAlignment w:val="auto"/>
        <w:rPr>
          <w:rFonts w:hint="default" w:ascii="仿宋" w:hAnsi="仿宋" w:eastAsia="仿宋"/>
          <w:color w:val="auto"/>
          <w:lang w:val="en-US" w:eastAsia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因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故意杀人罪，经四川省成都市中级人民法院于2004年10月25日以（2004）成刑初字第244号刑事判决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 xml:space="preserve">判处死刑，剥夺政治权利终身。被告人廖寿贵不服判决，提起上诉。经四川省高级人民法院于2006年1月16日以（2005）川刑终字第36号刑事判决，撤销四川省成都市中级人民法院（2004）成刑初字第244号以故意杀人罪判处死刑，剥夺政治权利终身的刑事判决，以故意杀人罪判处死刑，缓期两年执行，剥夺政治权利终身。2006年2月22日送四川省德阳监狱执行刑罚，2012年2月28日转入我狱执行刑罚。服刑期间刑期变动情况：经四川省高级人民法院于2008年4月3日以（2008）川刑执字第478号刑事裁定，将其刑罚减为无期徒刑，剥夺政治权利终身；于2011年1月7日以（2011）川刑执字第43号刑事裁定，将其刑罚减为有期徒刑十八年三个月，剥夺政治权利七年（刑期自2011年1月7日起至2029年4月6日止）；经四川省德阳市中级人民法院于2013年4月15日以（2013）德刑执字第555号刑事裁定，对其减刑一年六个月；于2015年5月19日以（2015）德刑执字第391号刑事裁定，对其减刑一年二个月；于2018年11月28日以（2018）川06刑更1243号刑事裁定，对其减刑六个月；于2021年9月22日以（2021）川06刑更747号刑事裁定，对其减刑七个月。刑期至2025年7月6日止。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6" w:firstLine="640" w:firstLineChars="200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该犯在服刑期间，认罪悔罪，遵守法律法规及监规，接受教育改造，如：2020年12月在监区组织的卫生规范检查中表现突出，获得加分1分；2021年6月-8月、2021年10月-2024年5月担任义务安全员尽职尽责，共加47分。本次考核期内，罪犯廖寿贵共计获得表扬7个，悔改表现评定结论为：确有悔改表现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6" w:firstLine="640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综上所述，罪犯廖寿贵在服刑期间，认罪悔罪,遵规守纪,积极改造,确有悔改表现。该犯系故意杀人罪被判处死刑，缓期二年执行，依法应当从严。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6" w:firstLine="640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为此，根据《中华人民共和国监狱法》第二十九条，《中华人民共和国刑法》第七十八条，《中华人民共和国刑事诉讼法》第二百七十三条第二款之规定，建议对罪犯廖寿贵减刑八个月。特报请裁定。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56" w:firstLine="640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此致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四川省德阳市中级人民法院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/>
          <w:color w:val="auto"/>
          <w:sz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/>
        <w:jc w:val="right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四川省阿坝监狱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/>
        <w:jc w:val="right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202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4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32"/>
        </w:rPr>
        <w:t>日</w:t>
      </w:r>
    </w:p>
    <w:p>
      <w:pPr>
        <w:pStyle w:val="4"/>
        <w:spacing w:line="480" w:lineRule="exact"/>
        <w:ind w:firstLine="2640" w:firstLineChars="600"/>
        <w:rPr>
          <w:rFonts w:hint="eastAsia" w:ascii="黑体" w:hAnsi="黑体" w:eastAsia="黑体"/>
          <w:color w:val="auto"/>
          <w:sz w:val="44"/>
        </w:rPr>
      </w:pPr>
    </w:p>
    <w:p>
      <w:pPr>
        <w:pStyle w:val="4"/>
        <w:spacing w:line="480" w:lineRule="exact"/>
        <w:ind w:firstLine="2640" w:firstLineChars="600"/>
        <w:rPr>
          <w:rFonts w:hint="eastAsia" w:ascii="黑体" w:hAnsi="黑体" w:eastAsia="黑体"/>
          <w:color w:val="auto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66378"/>
    <w:rsid w:val="15A6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nhideWhenUsed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2024-09-12T02:12:00Z</dcterms:created>
  <dc:creator>文盈盈</dc:creator>
  <cp:lastModifiedBy>文盈盈</cp:lastModifiedBy>
  <dcterms:modified xsi:type="dcterms:W3CDTF">2024-09-12T02:13:19Z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