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35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罪犯刘欢</w:t>
      </w:r>
      <w:bookmarkEnd w:id="0"/>
      <w:r>
        <w:rPr>
          <w:rFonts w:hint="eastAsia" w:ascii="仿宋" w:hAnsi="仿宋" w:eastAsia="仿宋"/>
          <w:szCs w:val="32"/>
        </w:rPr>
        <w:t>，男，1993年2月2日出生，汉族，初中文化，</w:t>
      </w:r>
      <w:r>
        <w:rPr>
          <w:rFonts w:hint="eastAsia" w:ascii="仿宋" w:eastAsia="仿宋" w:cs="仿宋"/>
        </w:rPr>
        <w:t>捕前职业：无业，</w:t>
      </w:r>
      <w:r>
        <w:rPr>
          <w:rFonts w:hint="eastAsia" w:ascii="仿宋" w:hAnsi="仿宋" w:eastAsia="仿宋"/>
          <w:szCs w:val="32"/>
        </w:rPr>
        <w:t>原户籍所在地：四川省仁寿县。现在四川省阿坝监狱七监区服刑。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因故意杀人罪，经广东省深圳市中级人民法院于2010年8月18日以（2010）深中法刑二少初字第8号刑事判决书判处无期徒刑，剥夺政治权利终身。被告人刘欢未提出上诉，刑期自2</w:t>
      </w:r>
      <w:r>
        <w:rPr>
          <w:rFonts w:ascii="仿宋" w:hAnsi="仿宋" w:eastAsia="仿宋"/>
          <w:szCs w:val="32"/>
        </w:rPr>
        <w:t>010</w:t>
      </w:r>
      <w:r>
        <w:rPr>
          <w:rFonts w:hint="eastAsia" w:ascii="仿宋" w:hAnsi="仿宋" w:eastAsia="仿宋"/>
          <w:szCs w:val="32"/>
        </w:rPr>
        <w:t>年9月2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日起，于2010年10月15日送广东省未成年犯管教所执行刑罚，2015年10月25日转入我狱。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/>
          <w:szCs w:val="32"/>
        </w:rPr>
        <w:t>广东省高级人民法院于2012年9月18日以（2012）粤高法刑执字第1783号刑事裁定，将其刑罚减为有期徒刑十八年六个月，刑期自2012年9月18日起至2031年3月17日止，剥夺政治权利改为七年；广州市中级人民法院于2015年4月1日以（2015）穗中法刑执字第1155号刑事裁定，对其减刑八个月；四川省德阳市中级人民法院于2016年10月26日以（2016）川06刑更901号刑事裁定，对其减刑一年二个月；于2019年10月30日以（2019）川06刑更974号刑事裁定，对其减刑七个月，剥夺政治权利七年不变；于2022年4月27日以（2022）川06刑更323号刑事裁定，对其减刑七个月，剥夺政治权利七年不变。刑期至</w:t>
      </w:r>
      <w:r>
        <w:rPr>
          <w:rFonts w:ascii="仿宋" w:hAnsi="仿宋" w:eastAsia="仿宋"/>
          <w:szCs w:val="32"/>
        </w:rPr>
        <w:t>20</w:t>
      </w:r>
      <w:r>
        <w:rPr>
          <w:rFonts w:hint="eastAsia" w:ascii="仿宋" w:hAnsi="仿宋" w:eastAsia="仿宋"/>
          <w:szCs w:val="32"/>
        </w:rPr>
        <w:t>28年3月17日止。</w:t>
      </w:r>
    </w:p>
    <w:p>
      <w:pPr>
        <w:pStyle w:val="5"/>
        <w:spacing w:line="580" w:lineRule="exact"/>
        <w:ind w:left="-57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该犯在服刑期间，认罪悔罪，基本遵守法律法规及监规，曾于2022年11月，在“以物易劳”专项活动开展中，监区要求坦检时，主动坦白，且不涉及产品交易，受到扣分2分的处罚。接受教育改造，</w:t>
      </w:r>
      <w:r>
        <w:rPr>
          <w:rFonts w:hint="eastAsia" w:ascii="仿宋" w:hAnsi="仿宋" w:eastAsia="仿宋" w:cs="仿宋"/>
          <w:sz w:val="32"/>
          <w:szCs w:val="32"/>
        </w:rPr>
        <w:t>兼任监区心理辅导员、互监组组长认真负责，如：</w:t>
      </w:r>
      <w:r>
        <w:rPr>
          <w:rFonts w:hint="eastAsia" w:ascii="仿宋" w:hAnsi="仿宋" w:eastAsia="仿宋"/>
          <w:sz w:val="32"/>
          <w:szCs w:val="32"/>
        </w:rPr>
        <w:t>2022年1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月-2023年12月，</w:t>
      </w:r>
      <w:r>
        <w:rPr>
          <w:rFonts w:hint="eastAsia" w:ascii="仿宋" w:hAnsi="仿宋" w:eastAsia="仿宋" w:cs="仿宋"/>
          <w:sz w:val="32"/>
          <w:szCs w:val="32"/>
        </w:rPr>
        <w:t>兼任</w:t>
      </w:r>
      <w:r>
        <w:rPr>
          <w:rFonts w:hint="eastAsia" w:ascii="仿宋" w:hAnsi="仿宋" w:eastAsia="仿宋"/>
          <w:sz w:val="32"/>
          <w:szCs w:val="32"/>
        </w:rPr>
        <w:t>互监组长尽职，共获加分1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分；2022年1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月-2023年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月，</w:t>
      </w:r>
      <w:r>
        <w:rPr>
          <w:rFonts w:hint="eastAsia" w:ascii="仿宋" w:hAnsi="仿宋" w:eastAsia="仿宋" w:cs="仿宋"/>
          <w:sz w:val="32"/>
          <w:szCs w:val="32"/>
        </w:rPr>
        <w:t>兼任监区心理辅导员尽责</w:t>
      </w:r>
      <w:r>
        <w:rPr>
          <w:rFonts w:hint="eastAsia" w:ascii="仿宋" w:hAnsi="仿宋" w:eastAsia="仿宋"/>
          <w:sz w:val="32"/>
          <w:szCs w:val="32"/>
        </w:rPr>
        <w:t>，共获加分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，在2023年下半年思想政治教育考试中获得了87分的成绩，该犯能积极参加劳动，严格遵守安全生产制度，努力完成劳动任务。</w:t>
      </w:r>
      <w:r>
        <w:rPr>
          <w:rFonts w:hint="eastAsia" w:ascii="仿宋" w:hAnsi="仿宋" w:eastAsia="仿宋"/>
          <w:sz w:val="32"/>
          <w:szCs w:val="32"/>
        </w:rPr>
        <w:t>本考核期内，该犯共获得表扬6个。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综上所述，罪犯刘欢在服刑期间，认罪悔罪，基本做到遵规守纪，积极改造，确有悔改表现。该犯系故意杀人罪被判处无期徒刑，依法应当从严。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为此，根据《中华人民共和国监狱法》第二十九条，《中华人民共和国刑法》第七十八条，《中华人民共和国刑事诉讼法》第二百七十三条第二款之规定，建议对罪犯刘欢减刑八个月。特报请裁定。</w:t>
      </w:r>
    </w:p>
    <w:p>
      <w:pPr>
        <w:pStyle w:val="5"/>
        <w:spacing w:line="580" w:lineRule="exact"/>
        <w:ind w:firstLine="64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6143A"/>
    <w:rsid w:val="0686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2024-09-13T07:04:00Z</dcterms:created>
  <dc:creator>文盈盈</dc:creator>
  <cp:lastModifiedBy>文盈盈</cp:lastModifiedBy>
  <dcterms:modified xsi:type="dcterms:W3CDTF">2024-09-13T07:04:21Z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