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8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24）省阿监减字第4</w:t>
      </w:r>
      <w:r>
        <w:rPr>
          <w:rFonts w:ascii="仿宋" w:hAnsi="仿宋" w:eastAsia="仿宋"/>
          <w:sz w:val="32"/>
          <w:szCs w:val="32"/>
        </w:rPr>
        <w:t>36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罪犯罗兴刚</w:t>
      </w:r>
      <w:bookmarkEnd w:id="0"/>
      <w:r>
        <w:rPr>
          <w:rFonts w:hint="eastAsia" w:ascii="仿宋" w:hAnsi="仿宋" w:eastAsia="仿宋"/>
          <w:szCs w:val="32"/>
        </w:rPr>
        <w:t>，男，1983年4月10日出生，汉族，高中文化，</w:t>
      </w:r>
      <w:r>
        <w:rPr>
          <w:rFonts w:hint="eastAsia" w:ascii="仿宋" w:eastAsia="仿宋" w:cs="仿宋"/>
        </w:rPr>
        <w:t>捕前职业：无业，</w:t>
      </w:r>
      <w:r>
        <w:rPr>
          <w:rFonts w:hint="eastAsia" w:ascii="仿宋" w:hAnsi="仿宋" w:eastAsia="仿宋"/>
          <w:szCs w:val="32"/>
        </w:rPr>
        <w:t>原户籍所在地：四川省绵竹市。现在四川省阿坝监狱七监区服刑。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因贩卖、制造毒品罪，经四川省德阳市中级人民法院于2016年8月30日以（2015）德刑二初字第34号刑事判决书判处无期徒刑，剥夺政治权利终身，并处没收个人全部财产。被告人罗兴刚未提出上诉，刑期自2</w:t>
      </w:r>
      <w:r>
        <w:rPr>
          <w:rFonts w:ascii="仿宋" w:hAnsi="仿宋" w:eastAsia="仿宋"/>
          <w:szCs w:val="32"/>
        </w:rPr>
        <w:t>016</w:t>
      </w:r>
      <w:r>
        <w:rPr>
          <w:rFonts w:hint="eastAsia" w:ascii="仿宋" w:hAnsi="仿宋" w:eastAsia="仿宋"/>
          <w:szCs w:val="32"/>
        </w:rPr>
        <w:t>年9月1</w:t>
      </w:r>
      <w:r>
        <w:rPr>
          <w:rFonts w:ascii="仿宋" w:hAnsi="仿宋" w:eastAsia="仿宋"/>
          <w:szCs w:val="32"/>
        </w:rPr>
        <w:t>6</w:t>
      </w:r>
      <w:r>
        <w:rPr>
          <w:rFonts w:hint="eastAsia" w:ascii="仿宋" w:hAnsi="仿宋" w:eastAsia="仿宋"/>
          <w:szCs w:val="32"/>
        </w:rPr>
        <w:t>日起，于2016年9月23日送我狱执行刑罚。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/>
          <w:szCs w:val="32"/>
        </w:rPr>
        <w:t>四川省高级人民法院于2019年9月29日以（2019）川刑更1093号刑事裁定，将其刑罚减为有期徒刑二十二年，刑期自2019年9月29日起至2041年9月28日止，剥夺政治权利七年；四川省德阳市中级人民法院于2022年4月27日以（2022）川06刑更319号刑事裁定，对其减刑八个月，刑期至2041年1月28日止。</w:t>
      </w:r>
    </w:p>
    <w:p>
      <w:pPr>
        <w:pStyle w:val="5"/>
        <w:spacing w:line="580" w:lineRule="exact"/>
        <w:ind w:left="-57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</w:t>
      </w:r>
      <w:r>
        <w:rPr>
          <w:rFonts w:hint="eastAsia" w:ascii="仿宋" w:hAnsi="仿宋" w:eastAsia="仿宋"/>
          <w:sz w:val="32"/>
        </w:rPr>
        <w:t>，</w:t>
      </w:r>
      <w:r>
        <w:rPr>
          <w:rFonts w:hint="eastAsia" w:ascii="仿宋" w:hAnsi="仿宋" w:eastAsia="仿宋"/>
          <w:sz w:val="32"/>
          <w:szCs w:val="32"/>
        </w:rPr>
        <w:t>认罪悔罪，基本遵守法律法规及监规，曾于2023年7月13日，开展内务卫生抽查时，因未按规定摆放生活用品，受到扣分2分的处罚，后经民警教育认识错误并积极改正。接受教育改造，</w:t>
      </w:r>
      <w:r>
        <w:rPr>
          <w:rFonts w:hint="eastAsia" w:ascii="仿宋" w:hAnsi="仿宋" w:eastAsia="仿宋" w:cs="仿宋"/>
          <w:sz w:val="32"/>
          <w:szCs w:val="32"/>
        </w:rPr>
        <w:t>兼任互监组组长认真负责，如：</w:t>
      </w:r>
      <w:r>
        <w:rPr>
          <w:rFonts w:hint="eastAsia" w:ascii="仿宋" w:hAnsi="仿宋" w:eastAsia="仿宋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月，兼任互监组组长尽职，共获加分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，在2023年下半年思想政治教育考试中获得了89分的成绩。积极参加劳动，严格遵守安全生产制度，努力完成劳动任务。</w:t>
      </w:r>
      <w:r>
        <w:rPr>
          <w:rFonts w:hint="eastAsia" w:ascii="仿宋" w:hAnsi="仿宋" w:eastAsia="仿宋"/>
          <w:sz w:val="32"/>
          <w:szCs w:val="24"/>
        </w:rPr>
        <w:t>2022年2月26日被评为2</w:t>
      </w:r>
      <w:r>
        <w:rPr>
          <w:rFonts w:ascii="仿宋" w:hAnsi="仿宋" w:eastAsia="仿宋"/>
          <w:sz w:val="32"/>
          <w:szCs w:val="24"/>
        </w:rPr>
        <w:t>021</w:t>
      </w:r>
      <w:r>
        <w:rPr>
          <w:rFonts w:hint="eastAsia" w:ascii="仿宋" w:hAnsi="仿宋" w:eastAsia="仿宋"/>
          <w:sz w:val="32"/>
          <w:szCs w:val="24"/>
        </w:rPr>
        <w:t>年度监狱级改造积极分子；202</w:t>
      </w:r>
      <w:r>
        <w:rPr>
          <w:rFonts w:ascii="仿宋" w:hAnsi="仿宋" w:eastAsia="仿宋"/>
          <w:sz w:val="32"/>
          <w:szCs w:val="24"/>
        </w:rPr>
        <w:t>3</w:t>
      </w:r>
      <w:r>
        <w:rPr>
          <w:rFonts w:hint="eastAsia" w:ascii="仿宋" w:hAnsi="仿宋" w:eastAsia="仿宋"/>
          <w:sz w:val="32"/>
          <w:szCs w:val="24"/>
        </w:rPr>
        <w:t>年</w:t>
      </w:r>
      <w:r>
        <w:rPr>
          <w:rFonts w:ascii="仿宋" w:hAnsi="仿宋" w:eastAsia="仿宋"/>
          <w:sz w:val="32"/>
          <w:szCs w:val="24"/>
        </w:rPr>
        <w:t>1</w:t>
      </w:r>
      <w:r>
        <w:rPr>
          <w:rFonts w:hint="eastAsia" w:ascii="仿宋" w:hAnsi="仿宋" w:eastAsia="仿宋"/>
          <w:sz w:val="32"/>
          <w:szCs w:val="24"/>
        </w:rPr>
        <w:t>月</w:t>
      </w:r>
      <w:r>
        <w:rPr>
          <w:rFonts w:ascii="仿宋" w:hAnsi="仿宋" w:eastAsia="仿宋"/>
          <w:sz w:val="32"/>
          <w:szCs w:val="24"/>
        </w:rPr>
        <w:t>13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022</w:t>
      </w:r>
      <w:r>
        <w:rPr>
          <w:rFonts w:hint="eastAsia" w:ascii="仿宋" w:hAnsi="仿宋" w:eastAsia="仿宋"/>
          <w:sz w:val="32"/>
          <w:szCs w:val="24"/>
        </w:rPr>
        <w:t>年度监狱级改造积极分子。</w:t>
      </w:r>
      <w:r>
        <w:rPr>
          <w:rFonts w:hint="eastAsia" w:ascii="仿宋" w:hAnsi="仿宋" w:eastAsia="仿宋"/>
          <w:sz w:val="32"/>
        </w:rPr>
        <w:t>没收个人全部财产（已终结）。</w:t>
      </w:r>
      <w:r>
        <w:rPr>
          <w:rFonts w:hint="eastAsia" w:ascii="仿宋" w:hAnsi="仿宋" w:eastAsia="仿宋"/>
          <w:sz w:val="32"/>
          <w:szCs w:val="32"/>
        </w:rPr>
        <w:t>本考核期内，该犯共获得表扬5个。悔改表现评定结论为：确有悔改表现。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综上所述，罪犯罗兴刚在服刑期间，认罪悔罪，基本做到遵规守纪，积极改造，确有悔改表现。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为此，根据《中华人民共和国监狱法》第二十九条，《中华人民共和国刑法》第七十八条，《中华人民共和国刑事诉讼法》第二百七十三条第二款之规定，建议对罪犯罗兴刚减刑</w:t>
      </w:r>
      <w:r>
        <w:rPr>
          <w:rFonts w:hint="eastAsia" w:ascii="仿宋" w:hAnsi="仿宋" w:eastAsia="仿宋"/>
          <w:color w:val="FF0000"/>
          <w:sz w:val="32"/>
          <w:szCs w:val="32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5"/>
        <w:spacing w:line="580" w:lineRule="exact"/>
        <w:ind w:firstLine="641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spacing w:line="580" w:lineRule="exact"/>
        <w:ind w:firstLine="6080" w:firstLineChars="1900"/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>
      <w:pPr>
        <w:spacing w:line="580" w:lineRule="exact"/>
        <w:jc w:val="center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F26C4B"/>
    <w:rsid w:val="26F26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2024-09-13T07:04:00Z</dcterms:created>
  <dc:creator>文盈盈</dc:creator>
  <cp:lastModifiedBy>文盈盈</cp:lastModifiedBy>
  <dcterms:modified xsi:type="dcterms:W3CDTF">2024-09-13T07:04:44Z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