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5"/>
        <w:spacing w:before="80" w:after="40"/>
        <w:jc w:val="center"/>
        <w:rPr>
          <w:rFonts w:hint="eastAsia"/>
          <w:b/>
          <w:sz w:val="64"/>
          <w:szCs w:val="64"/>
          <w:lang w:val="en-US" w:eastAsia="zh-CN"/>
        </w:rPr>
      </w:pPr>
    </w:p>
    <w:p>
      <w:pPr>
        <w:pStyle w:val="55"/>
        <w:spacing w:before="80" w:after="40"/>
        <w:jc w:val="center"/>
        <w:rPr>
          <w:b/>
          <w:caps/>
          <w:sz w:val="64"/>
          <w:szCs w:val="64"/>
        </w:rPr>
      </w:pPr>
      <w:r>
        <w:rPr>
          <w:rFonts w:hint="eastAsia"/>
          <w:b/>
          <w:sz w:val="64"/>
          <w:szCs w:val="64"/>
          <w:lang w:val="en-US" w:eastAsia="zh-CN"/>
        </w:rPr>
        <w:t>竞争性磋商</w:t>
      </w:r>
      <w:r>
        <w:rPr>
          <w:b/>
          <w:sz w:val="64"/>
          <w:szCs w:val="64"/>
        </w:rPr>
        <w:t>采购文件</w:t>
      </w:r>
    </w:p>
    <w:p>
      <w:pPr>
        <w:pStyle w:val="55"/>
        <w:spacing w:before="80" w:after="40"/>
        <w:rPr>
          <w:b/>
          <w:caps/>
          <w:sz w:val="28"/>
          <w:szCs w:val="28"/>
        </w:rPr>
      </w:pPr>
    </w:p>
    <w:p>
      <w:pPr>
        <w:pStyle w:val="55"/>
        <w:spacing w:before="80" w:after="40"/>
        <w:rPr>
          <w:b/>
          <w:caps/>
          <w:sz w:val="28"/>
          <w:szCs w:val="28"/>
        </w:rPr>
      </w:pPr>
    </w:p>
    <w:p>
      <w:pPr>
        <w:pStyle w:val="55"/>
        <w:spacing w:before="80" w:after="40"/>
        <w:rPr>
          <w:b/>
          <w:caps/>
          <w:sz w:val="28"/>
          <w:szCs w:val="28"/>
        </w:rPr>
      </w:pPr>
    </w:p>
    <w:p>
      <w:pPr>
        <w:pStyle w:val="55"/>
        <w:spacing w:before="80" w:after="40"/>
        <w:jc w:val="both"/>
        <w:rPr>
          <w:b/>
          <w:caps/>
          <w:sz w:val="32"/>
          <w:szCs w:val="32"/>
        </w:rPr>
      </w:pPr>
      <w:r>
        <w:rPr>
          <w:b/>
          <w:caps/>
          <w:sz w:val="32"/>
          <w:szCs w:val="32"/>
        </w:rPr>
        <w:t>项目名称：</w:t>
      </w:r>
      <w:r>
        <w:rPr>
          <w:rFonts w:hint="eastAsia"/>
          <w:b/>
          <w:caps/>
          <w:sz w:val="32"/>
          <w:szCs w:val="32"/>
          <w:lang w:eastAsia="zh-CN"/>
        </w:rPr>
        <w:t>四川省邛崃监狱</w:t>
      </w:r>
      <w:r>
        <w:rPr>
          <w:rFonts w:hint="eastAsia"/>
          <w:b/>
          <w:caps/>
          <w:sz w:val="32"/>
          <w:szCs w:val="32"/>
          <w:lang w:val="en-US" w:eastAsia="zh-CN"/>
        </w:rPr>
        <w:t>2023年度</w:t>
      </w:r>
      <w:r>
        <w:rPr>
          <w:b/>
          <w:caps/>
          <w:sz w:val="32"/>
          <w:szCs w:val="32"/>
        </w:rPr>
        <w:t>法律顾问服务采购项目</w:t>
      </w:r>
    </w:p>
    <w:p>
      <w:pPr>
        <w:pStyle w:val="55"/>
        <w:spacing w:before="80" w:after="40"/>
        <w:jc w:val="center"/>
        <w:rPr>
          <w:b/>
          <w:caps/>
          <w:sz w:val="36"/>
          <w:szCs w:val="36"/>
        </w:rPr>
      </w:pPr>
    </w:p>
    <w:p>
      <w:pPr>
        <w:pStyle w:val="55"/>
        <w:spacing w:before="80" w:after="40"/>
        <w:jc w:val="both"/>
        <w:rPr>
          <w:rFonts w:hint="default"/>
          <w:b/>
          <w:caps/>
          <w:sz w:val="32"/>
          <w:szCs w:val="32"/>
          <w:lang w:val="en-US" w:eastAsia="zh-CN"/>
        </w:rPr>
      </w:pPr>
      <w:r>
        <w:rPr>
          <w:rFonts w:hint="eastAsia"/>
          <w:b/>
          <w:caps/>
          <w:sz w:val="32"/>
          <w:szCs w:val="32"/>
          <w:lang w:eastAsia="zh-CN"/>
        </w:rPr>
        <w:t>项目编号：</w:t>
      </w:r>
      <w:r>
        <w:rPr>
          <w:rFonts w:hint="eastAsia"/>
          <w:b/>
          <w:caps/>
          <w:sz w:val="32"/>
          <w:szCs w:val="32"/>
          <w:lang w:val="en-US" w:eastAsia="zh-CN"/>
        </w:rPr>
        <w:t>2023-x008</w:t>
      </w:r>
    </w:p>
    <w:p>
      <w:pPr>
        <w:pStyle w:val="55"/>
        <w:spacing w:before="80" w:after="40"/>
        <w:rPr>
          <w:b/>
          <w:caps/>
          <w:sz w:val="28"/>
          <w:szCs w:val="28"/>
        </w:rPr>
      </w:pPr>
    </w:p>
    <w:p>
      <w:pPr>
        <w:pStyle w:val="55"/>
        <w:spacing w:before="80" w:after="40"/>
        <w:rPr>
          <w:b/>
          <w:caps/>
          <w:sz w:val="28"/>
          <w:szCs w:val="28"/>
        </w:rPr>
      </w:pPr>
    </w:p>
    <w:p>
      <w:pPr>
        <w:pStyle w:val="55"/>
        <w:spacing w:before="80" w:after="40"/>
        <w:rPr>
          <w:b/>
          <w:caps/>
          <w:sz w:val="28"/>
          <w:szCs w:val="28"/>
        </w:rPr>
      </w:pPr>
    </w:p>
    <w:p>
      <w:pPr>
        <w:pStyle w:val="55"/>
        <w:spacing w:before="80" w:after="40"/>
        <w:rPr>
          <w:b/>
          <w:caps/>
          <w:sz w:val="28"/>
          <w:szCs w:val="28"/>
        </w:rPr>
      </w:pPr>
    </w:p>
    <w:p>
      <w:pPr>
        <w:pStyle w:val="55"/>
        <w:spacing w:before="80" w:after="40"/>
        <w:jc w:val="center"/>
        <w:rPr>
          <w:b/>
          <w:caps/>
          <w:sz w:val="36"/>
          <w:szCs w:val="36"/>
        </w:rPr>
      </w:pPr>
      <w:r>
        <w:rPr>
          <w:b/>
          <w:caps/>
          <w:sz w:val="36"/>
          <w:szCs w:val="36"/>
        </w:rPr>
        <w:t>四川省邛崃监狱</w:t>
      </w:r>
    </w:p>
    <w:p>
      <w:pPr>
        <w:pStyle w:val="55"/>
        <w:spacing w:before="80" w:after="40"/>
        <w:jc w:val="center"/>
        <w:rPr>
          <w:b/>
          <w:caps/>
          <w:sz w:val="28"/>
          <w:szCs w:val="28"/>
        </w:rPr>
        <w:sectPr>
          <w:headerReference r:id="rId3" w:type="default"/>
          <w:pgSz w:w="11906" w:h="16838"/>
          <w:pgMar w:top="1440" w:right="1361" w:bottom="1440" w:left="1361" w:header="340" w:footer="340" w:gutter="0"/>
          <w:pgNumType w:fmt="decimal" w:start="0"/>
          <w:cols w:space="720" w:num="1"/>
          <w:formProt w:val="0"/>
          <w:docGrid w:type="lines" w:linePitch="312" w:charSpace="0"/>
        </w:sectPr>
      </w:pPr>
      <w:r>
        <w:rPr>
          <w:rFonts w:hint="eastAsia"/>
          <w:b/>
          <w:caps/>
          <w:sz w:val="28"/>
          <w:szCs w:val="28"/>
          <w:lang w:eastAsia="zh-CN"/>
        </w:rPr>
        <w:t>202</w:t>
      </w:r>
      <w:r>
        <w:rPr>
          <w:rFonts w:hint="eastAsia"/>
          <w:b/>
          <w:caps/>
          <w:sz w:val="28"/>
          <w:szCs w:val="28"/>
          <w:lang w:val="en-US" w:eastAsia="zh-CN"/>
        </w:rPr>
        <w:t>3</w:t>
      </w:r>
      <w:r>
        <w:rPr>
          <w:b/>
          <w:caps/>
          <w:sz w:val="28"/>
          <w:szCs w:val="28"/>
        </w:rPr>
        <w:t>年</w:t>
      </w:r>
      <w:r>
        <w:rPr>
          <w:rFonts w:hint="eastAsia"/>
          <w:b/>
          <w:caps/>
          <w:sz w:val="28"/>
          <w:szCs w:val="28"/>
        </w:rPr>
        <w:t>2</w:t>
      </w:r>
      <w:r>
        <w:rPr>
          <w:b/>
          <w:caps/>
          <w:sz w:val="28"/>
          <w:szCs w:val="28"/>
        </w:rPr>
        <w:t>月</w:t>
      </w:r>
    </w:p>
    <w:p>
      <w:pPr>
        <w:pStyle w:val="55"/>
        <w:spacing w:before="80" w:after="40"/>
        <w:jc w:val="center"/>
        <w:rPr>
          <w:rFonts w:hint="eastAsia"/>
          <w:b/>
          <w:caps/>
          <w:sz w:val="48"/>
          <w:szCs w:val="48"/>
          <w:lang w:val="en-US" w:eastAsia="zh-CN"/>
        </w:rPr>
      </w:pPr>
      <w:r>
        <w:rPr>
          <w:rFonts w:hint="eastAsia"/>
          <w:b/>
          <w:caps/>
          <w:sz w:val="48"/>
          <w:szCs w:val="48"/>
          <w:lang w:val="en-US" w:eastAsia="zh-CN"/>
        </w:rPr>
        <w:t>目  录</w:t>
      </w:r>
    </w:p>
    <w:p>
      <w:pPr>
        <w:pStyle w:val="16"/>
        <w:tabs>
          <w:tab w:val="right" w:leader="dot" w:pos="9184"/>
        </w:tabs>
        <w:rPr>
          <w:rFonts w:hint="eastAsia" w:asciiTheme="minorEastAsia" w:hAnsiTheme="minorEastAsia" w:eastAsiaTheme="minorEastAsia" w:cstheme="minorEastAsia"/>
          <w:sz w:val="28"/>
          <w:szCs w:val="28"/>
        </w:rPr>
      </w:pPr>
      <w:r>
        <w:rPr>
          <w:rFonts w:hint="eastAsia"/>
          <w:b/>
          <w:caps/>
          <w:sz w:val="48"/>
          <w:szCs w:val="48"/>
          <w:lang w:val="en-US" w:eastAsia="zh-CN"/>
        </w:rPr>
        <w:fldChar w:fldCharType="begin"/>
      </w:r>
      <w:r>
        <w:rPr>
          <w:rFonts w:hint="eastAsia"/>
          <w:b/>
          <w:caps/>
          <w:sz w:val="48"/>
          <w:szCs w:val="48"/>
          <w:lang w:val="en-US" w:eastAsia="zh-CN"/>
        </w:rPr>
        <w:instrText xml:space="preserve">TOC \o "1-1" \h \u </w:instrText>
      </w:r>
      <w:r>
        <w:rPr>
          <w:rFonts w:hint="eastAsia"/>
          <w:b/>
          <w:caps/>
          <w:sz w:val="48"/>
          <w:szCs w:val="48"/>
          <w:lang w:val="en-US" w:eastAsia="zh-CN"/>
        </w:rPr>
        <w:fldChar w:fldCharType="separate"/>
      </w:r>
      <w:r>
        <w:rPr>
          <w:rFonts w:hint="eastAsia" w:asciiTheme="minorEastAsia" w:hAnsiTheme="minorEastAsia" w:eastAsiaTheme="minorEastAsia" w:cstheme="minorEastAsia"/>
          <w:caps/>
          <w:sz w:val="28"/>
          <w:szCs w:val="28"/>
          <w:lang w:val="en-US" w:eastAsia="zh-CN"/>
        </w:rPr>
        <w:fldChar w:fldCharType="begin"/>
      </w:r>
      <w:r>
        <w:rPr>
          <w:rFonts w:hint="eastAsia" w:asciiTheme="minorEastAsia" w:hAnsiTheme="minorEastAsia" w:eastAsiaTheme="minorEastAsia" w:cstheme="minorEastAsia"/>
          <w:caps/>
          <w:sz w:val="28"/>
          <w:szCs w:val="28"/>
          <w:lang w:val="en-US" w:eastAsia="zh-CN"/>
        </w:rPr>
        <w:instrText xml:space="preserve"> HYPERLINK \l _Toc16783 </w:instrText>
      </w:r>
      <w:r>
        <w:rPr>
          <w:rFonts w:hint="eastAsia" w:asciiTheme="minorEastAsia" w:hAnsiTheme="minorEastAsia" w:eastAsiaTheme="minorEastAsia" w:cstheme="minorEastAsia"/>
          <w:caps/>
          <w:sz w:val="28"/>
          <w:szCs w:val="28"/>
          <w:lang w:val="en-US" w:eastAsia="zh-CN"/>
        </w:rPr>
        <w:fldChar w:fldCharType="separate"/>
      </w:r>
      <w:r>
        <w:rPr>
          <w:rFonts w:hint="eastAsia" w:asciiTheme="minorEastAsia" w:hAnsiTheme="minorEastAsia" w:eastAsiaTheme="minorEastAsia" w:cstheme="minorEastAsia"/>
          <w:bCs/>
          <w:sz w:val="28"/>
          <w:szCs w:val="28"/>
        </w:rPr>
        <w:t>第一章</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lang w:eastAsia="zh-CN"/>
        </w:rPr>
        <w:t>竞争性磋商</w:t>
      </w:r>
      <w:r>
        <w:rPr>
          <w:rFonts w:hint="eastAsia" w:asciiTheme="minorEastAsia" w:hAnsiTheme="minorEastAsia" w:eastAsiaTheme="minorEastAsia" w:cstheme="minorEastAsia"/>
          <w:bCs/>
          <w:sz w:val="28"/>
          <w:szCs w:val="28"/>
        </w:rPr>
        <w:t>邀请</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_Toc16783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aps/>
          <w:sz w:val="28"/>
          <w:szCs w:val="28"/>
          <w:lang w:val="en-US" w:eastAsia="zh-CN"/>
        </w:rPr>
        <w:fldChar w:fldCharType="end"/>
      </w:r>
    </w:p>
    <w:p>
      <w:pPr>
        <w:pStyle w:val="16"/>
        <w:tabs>
          <w:tab w:val="right" w:leader="dot" w:pos="9184"/>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sz w:val="28"/>
          <w:szCs w:val="28"/>
          <w:lang w:val="en-US" w:eastAsia="zh-CN"/>
        </w:rPr>
        <w:fldChar w:fldCharType="begin"/>
      </w:r>
      <w:r>
        <w:rPr>
          <w:rFonts w:hint="eastAsia" w:asciiTheme="minorEastAsia" w:hAnsiTheme="minorEastAsia" w:eastAsiaTheme="minorEastAsia" w:cstheme="minorEastAsia"/>
          <w:caps/>
          <w:sz w:val="28"/>
          <w:szCs w:val="28"/>
          <w:lang w:val="en-US" w:eastAsia="zh-CN"/>
        </w:rPr>
        <w:instrText xml:space="preserve"> HYPERLINK \l _Toc16713 </w:instrText>
      </w:r>
      <w:r>
        <w:rPr>
          <w:rFonts w:hint="eastAsia" w:asciiTheme="minorEastAsia" w:hAnsiTheme="minorEastAsia" w:eastAsiaTheme="minorEastAsia" w:cstheme="minorEastAsia"/>
          <w:caps/>
          <w:sz w:val="28"/>
          <w:szCs w:val="28"/>
          <w:lang w:val="en-US" w:eastAsia="zh-CN"/>
        </w:rPr>
        <w:fldChar w:fldCharType="separate"/>
      </w:r>
      <w:r>
        <w:rPr>
          <w:rFonts w:hint="eastAsia" w:asciiTheme="minorEastAsia" w:hAnsiTheme="minorEastAsia" w:eastAsiaTheme="minorEastAsia" w:cstheme="minorEastAsia"/>
          <w:bCs/>
          <w:sz w:val="28"/>
          <w:szCs w:val="28"/>
        </w:rPr>
        <w:t>第二章</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lang w:eastAsia="zh-CN"/>
        </w:rPr>
        <w:t>竞争性磋商</w:t>
      </w:r>
      <w:r>
        <w:rPr>
          <w:rFonts w:hint="eastAsia" w:asciiTheme="minorEastAsia" w:hAnsiTheme="minorEastAsia" w:eastAsiaTheme="minorEastAsia" w:cstheme="minorEastAsia"/>
          <w:bCs/>
          <w:sz w:val="28"/>
          <w:szCs w:val="28"/>
        </w:rPr>
        <w:t>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_Toc16713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aps/>
          <w:sz w:val="28"/>
          <w:szCs w:val="28"/>
          <w:lang w:val="en-US" w:eastAsia="zh-CN"/>
        </w:rPr>
        <w:fldChar w:fldCharType="end"/>
      </w:r>
    </w:p>
    <w:p>
      <w:pPr>
        <w:pStyle w:val="16"/>
        <w:tabs>
          <w:tab w:val="right" w:leader="dot" w:pos="9184"/>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sz w:val="28"/>
          <w:szCs w:val="28"/>
          <w:lang w:val="en-US" w:eastAsia="zh-CN"/>
        </w:rPr>
        <w:fldChar w:fldCharType="begin"/>
      </w:r>
      <w:r>
        <w:rPr>
          <w:rFonts w:hint="eastAsia" w:asciiTheme="minorEastAsia" w:hAnsiTheme="minorEastAsia" w:eastAsiaTheme="minorEastAsia" w:cstheme="minorEastAsia"/>
          <w:caps/>
          <w:sz w:val="28"/>
          <w:szCs w:val="28"/>
          <w:lang w:val="en-US" w:eastAsia="zh-CN"/>
        </w:rPr>
        <w:instrText xml:space="preserve"> HYPERLINK \l _Toc7082 </w:instrText>
      </w:r>
      <w:r>
        <w:rPr>
          <w:rFonts w:hint="eastAsia" w:asciiTheme="minorEastAsia" w:hAnsiTheme="minorEastAsia" w:eastAsiaTheme="minorEastAsia" w:cstheme="minorEastAsia"/>
          <w:caps/>
          <w:sz w:val="28"/>
          <w:szCs w:val="28"/>
          <w:lang w:val="en-US" w:eastAsia="zh-CN"/>
        </w:rPr>
        <w:fldChar w:fldCharType="separate"/>
      </w:r>
      <w:r>
        <w:rPr>
          <w:rFonts w:hint="eastAsia" w:asciiTheme="minorEastAsia" w:hAnsiTheme="minorEastAsia" w:eastAsiaTheme="minorEastAsia" w:cstheme="minorEastAsia"/>
          <w:bCs/>
          <w:sz w:val="28"/>
          <w:szCs w:val="28"/>
        </w:rPr>
        <w:t>第三章</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项目服务内容及要求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_Toc7082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aps/>
          <w:sz w:val="28"/>
          <w:szCs w:val="28"/>
          <w:lang w:val="en-US" w:eastAsia="zh-CN"/>
        </w:rPr>
        <w:fldChar w:fldCharType="end"/>
      </w:r>
    </w:p>
    <w:p>
      <w:pPr>
        <w:pStyle w:val="16"/>
        <w:tabs>
          <w:tab w:val="right" w:leader="dot" w:pos="9184"/>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sz w:val="28"/>
          <w:szCs w:val="28"/>
          <w:lang w:val="en-US" w:eastAsia="zh-CN"/>
        </w:rPr>
        <w:fldChar w:fldCharType="begin"/>
      </w:r>
      <w:r>
        <w:rPr>
          <w:rFonts w:hint="eastAsia" w:asciiTheme="minorEastAsia" w:hAnsiTheme="minorEastAsia" w:eastAsiaTheme="minorEastAsia" w:cstheme="minorEastAsia"/>
          <w:caps/>
          <w:sz w:val="28"/>
          <w:szCs w:val="28"/>
          <w:lang w:val="en-US" w:eastAsia="zh-CN"/>
        </w:rPr>
        <w:instrText xml:space="preserve"> HYPERLINK \l _Toc8326 </w:instrText>
      </w:r>
      <w:r>
        <w:rPr>
          <w:rFonts w:hint="eastAsia" w:asciiTheme="minorEastAsia" w:hAnsiTheme="minorEastAsia" w:eastAsiaTheme="minorEastAsia" w:cstheme="minorEastAsia"/>
          <w:caps/>
          <w:sz w:val="28"/>
          <w:szCs w:val="28"/>
          <w:lang w:val="en-US" w:eastAsia="zh-CN"/>
        </w:rPr>
        <w:fldChar w:fldCharType="separate"/>
      </w:r>
      <w:r>
        <w:rPr>
          <w:rFonts w:hint="eastAsia" w:asciiTheme="minorEastAsia" w:hAnsiTheme="minorEastAsia" w:eastAsiaTheme="minorEastAsia" w:cstheme="minorEastAsia"/>
          <w:bCs/>
          <w:sz w:val="28"/>
          <w:szCs w:val="28"/>
        </w:rPr>
        <w:t>第四章</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lang w:eastAsia="zh-CN"/>
        </w:rPr>
        <w:t>竞争性磋商</w:t>
      </w:r>
      <w:r>
        <w:rPr>
          <w:rFonts w:hint="eastAsia" w:asciiTheme="minorEastAsia" w:hAnsiTheme="minorEastAsia" w:eastAsiaTheme="minorEastAsia" w:cstheme="minorEastAsia"/>
          <w:bCs/>
          <w:sz w:val="28"/>
          <w:szCs w:val="28"/>
        </w:rPr>
        <w:t>办法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_Toc8326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aps/>
          <w:sz w:val="28"/>
          <w:szCs w:val="28"/>
          <w:lang w:val="en-US" w:eastAsia="zh-CN"/>
        </w:rPr>
        <w:fldChar w:fldCharType="end"/>
      </w:r>
    </w:p>
    <w:p>
      <w:pPr>
        <w:pStyle w:val="16"/>
        <w:tabs>
          <w:tab w:val="right" w:leader="dot" w:pos="9184"/>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sz w:val="28"/>
          <w:szCs w:val="28"/>
          <w:lang w:val="en-US" w:eastAsia="zh-CN"/>
        </w:rPr>
        <w:fldChar w:fldCharType="begin"/>
      </w:r>
      <w:r>
        <w:rPr>
          <w:rFonts w:hint="eastAsia" w:asciiTheme="minorEastAsia" w:hAnsiTheme="minorEastAsia" w:eastAsiaTheme="minorEastAsia" w:cstheme="minorEastAsia"/>
          <w:caps/>
          <w:sz w:val="28"/>
          <w:szCs w:val="28"/>
          <w:lang w:val="en-US" w:eastAsia="zh-CN"/>
        </w:rPr>
        <w:instrText xml:space="preserve"> HYPERLINK \l _Toc13287 </w:instrText>
      </w:r>
      <w:r>
        <w:rPr>
          <w:rFonts w:hint="eastAsia" w:asciiTheme="minorEastAsia" w:hAnsiTheme="minorEastAsia" w:eastAsiaTheme="minorEastAsia" w:cstheme="minorEastAsia"/>
          <w:caps/>
          <w:sz w:val="28"/>
          <w:szCs w:val="28"/>
          <w:lang w:val="en-US" w:eastAsia="zh-CN"/>
        </w:rPr>
        <w:fldChar w:fldCharType="separate"/>
      </w:r>
      <w:r>
        <w:rPr>
          <w:rFonts w:hint="eastAsia" w:asciiTheme="minorEastAsia" w:hAnsiTheme="minorEastAsia" w:eastAsiaTheme="minorEastAsia" w:cstheme="minorEastAsia"/>
          <w:bCs/>
          <w:sz w:val="28"/>
          <w:szCs w:val="28"/>
        </w:rPr>
        <w:t>第五章</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_Toc13287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aps/>
          <w:sz w:val="28"/>
          <w:szCs w:val="28"/>
          <w:lang w:val="en-US" w:eastAsia="zh-CN"/>
        </w:rPr>
        <w:fldChar w:fldCharType="end"/>
      </w:r>
    </w:p>
    <w:p>
      <w:pPr>
        <w:pStyle w:val="16"/>
        <w:tabs>
          <w:tab w:val="right" w:leader="dot" w:pos="9184"/>
        </w:tabs>
      </w:pPr>
      <w:r>
        <w:rPr>
          <w:rFonts w:hint="eastAsia" w:asciiTheme="minorEastAsia" w:hAnsiTheme="minorEastAsia" w:eastAsiaTheme="minorEastAsia" w:cstheme="minorEastAsia"/>
          <w:caps/>
          <w:sz w:val="28"/>
          <w:szCs w:val="28"/>
          <w:lang w:val="en-US" w:eastAsia="zh-CN"/>
        </w:rPr>
        <w:fldChar w:fldCharType="begin"/>
      </w:r>
      <w:r>
        <w:rPr>
          <w:rFonts w:hint="eastAsia" w:asciiTheme="minorEastAsia" w:hAnsiTheme="minorEastAsia" w:eastAsiaTheme="minorEastAsia" w:cstheme="minorEastAsia"/>
          <w:caps/>
          <w:sz w:val="28"/>
          <w:szCs w:val="28"/>
          <w:lang w:val="en-US" w:eastAsia="zh-CN"/>
        </w:rPr>
        <w:instrText xml:space="preserve"> HYPERLINK \l _Toc14872 </w:instrText>
      </w:r>
      <w:r>
        <w:rPr>
          <w:rFonts w:hint="eastAsia" w:asciiTheme="minorEastAsia" w:hAnsiTheme="minorEastAsia" w:eastAsiaTheme="minorEastAsia" w:cstheme="minorEastAsia"/>
          <w:caps/>
          <w:sz w:val="28"/>
          <w:szCs w:val="28"/>
          <w:lang w:val="en-US" w:eastAsia="zh-CN"/>
        </w:rPr>
        <w:fldChar w:fldCharType="separate"/>
      </w:r>
      <w:r>
        <w:rPr>
          <w:rFonts w:hint="eastAsia" w:asciiTheme="minorEastAsia" w:hAnsiTheme="minorEastAsia" w:eastAsiaTheme="minorEastAsia" w:cstheme="minorEastAsia"/>
          <w:bCs/>
          <w:sz w:val="28"/>
          <w:szCs w:val="28"/>
          <w:lang w:eastAsia="zh-CN"/>
        </w:rPr>
        <w:t>第六章</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聘请常年法律顾问合同书</w:t>
      </w:r>
      <w:r>
        <w:rPr>
          <w:rFonts w:hint="eastAsia" w:asciiTheme="minorEastAsia" w:hAnsiTheme="minorEastAsia" w:eastAsiaTheme="minorEastAsia" w:cstheme="minorEastAsia"/>
          <w:bCs/>
          <w:sz w:val="28"/>
          <w:szCs w:val="28"/>
          <w:lang w:eastAsia="zh-CN"/>
        </w:rPr>
        <w:t>（供参考）</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_Toc14872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aps/>
          <w:sz w:val="28"/>
          <w:szCs w:val="28"/>
          <w:lang w:val="en-US" w:eastAsia="zh-CN"/>
        </w:rPr>
        <w:fldChar w:fldCharType="end"/>
      </w:r>
    </w:p>
    <w:p>
      <w:pPr>
        <w:pStyle w:val="55"/>
        <w:spacing w:before="80" w:after="40"/>
        <w:jc w:val="center"/>
        <w:rPr>
          <w:rFonts w:hint="eastAsia"/>
          <w:b/>
          <w:caps/>
          <w:sz w:val="48"/>
          <w:szCs w:val="48"/>
          <w:lang w:val="en-US" w:eastAsia="zh-CN"/>
        </w:rPr>
      </w:pPr>
      <w:r>
        <w:rPr>
          <w:rFonts w:hint="eastAsia"/>
          <w:caps/>
          <w:szCs w:val="48"/>
          <w:lang w:val="en-US" w:eastAsia="zh-CN"/>
        </w:rPr>
        <w:fldChar w:fldCharType="end"/>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sectPr>
          <w:footerReference r:id="rId4" w:type="default"/>
          <w:pgSz w:w="11906" w:h="16838"/>
          <w:pgMar w:top="1440" w:right="1361" w:bottom="1440" w:left="1361" w:header="851" w:footer="340" w:gutter="0"/>
          <w:pgNumType w:fmt="decimal" w:start="1"/>
          <w:cols w:space="720" w:num="1"/>
          <w:formProt w:val="0"/>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after="157" w:afterLines="50" w:line="460" w:lineRule="exact"/>
        <w:jc w:val="center"/>
        <w:textAlignment w:val="auto"/>
        <w:rPr>
          <w:rFonts w:hint="eastAsia" w:ascii="宋体" w:hAnsi="宋体" w:eastAsia="宋体" w:cs="宋体"/>
          <w:b/>
          <w:bCs/>
          <w:sz w:val="32"/>
          <w:szCs w:val="32"/>
        </w:rPr>
      </w:pPr>
      <w:bookmarkStart w:id="0" w:name="_Toc1446"/>
      <w:bookmarkStart w:id="1" w:name="_Toc16783"/>
      <w:bookmarkStart w:id="2" w:name="_Toc3036"/>
      <w:bookmarkStart w:id="3" w:name="_Toc58316861"/>
      <w:r>
        <w:rPr>
          <w:rFonts w:hint="eastAsia" w:ascii="宋体" w:hAnsi="宋体" w:eastAsia="宋体" w:cs="宋体"/>
          <w:b/>
          <w:bCs/>
          <w:sz w:val="32"/>
          <w:szCs w:val="32"/>
        </w:rPr>
        <w:t>第一章</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竞争性磋商</w:t>
      </w:r>
      <w:r>
        <w:rPr>
          <w:rFonts w:hint="eastAsia" w:ascii="宋体" w:hAnsi="宋体" w:eastAsia="宋体" w:cs="宋体"/>
          <w:b/>
          <w:bCs/>
          <w:sz w:val="32"/>
          <w:szCs w:val="32"/>
        </w:rPr>
        <w:t>邀请</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exact"/>
        <w:ind w:firstLine="6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四川省邛崃监狱法律顾问服务采购项目，现就该项目进行</w:t>
      </w:r>
      <w:r>
        <w:rPr>
          <w:rFonts w:hint="eastAsia" w:asciiTheme="minorEastAsia" w:hAnsiTheme="minorEastAsia" w:eastAsiaTheme="minorEastAsia" w:cstheme="minorEastAsia"/>
          <w:sz w:val="28"/>
          <w:szCs w:val="28"/>
          <w:lang w:eastAsia="zh-CN"/>
        </w:rPr>
        <w:t>竞争性磋商</w:t>
      </w:r>
      <w:r>
        <w:rPr>
          <w:rFonts w:hint="eastAsia" w:asciiTheme="minorEastAsia" w:hAnsiTheme="minorEastAsia" w:eastAsiaTheme="minorEastAsia" w:cstheme="minorEastAsia"/>
          <w:sz w:val="28"/>
          <w:szCs w:val="28"/>
        </w:rPr>
        <w:t>采购，邀请合格申请人参加</w:t>
      </w:r>
      <w:r>
        <w:rPr>
          <w:rFonts w:hint="eastAsia" w:asciiTheme="minorEastAsia" w:hAnsiTheme="minorEastAsia" w:eastAsiaTheme="minorEastAsia" w:cstheme="minorEastAsia"/>
          <w:sz w:val="28"/>
          <w:szCs w:val="28"/>
          <w:lang w:eastAsia="zh-CN"/>
        </w:rPr>
        <w:t>竞争性磋商</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一、项目名称：</w:t>
      </w:r>
      <w:r>
        <w:rPr>
          <w:rFonts w:hint="eastAsia" w:asciiTheme="minorEastAsia" w:hAnsiTheme="minorEastAsia" w:eastAsiaTheme="minorEastAsia" w:cstheme="minorEastAsia"/>
          <w:sz w:val="28"/>
          <w:szCs w:val="28"/>
          <w:lang w:eastAsia="zh-CN"/>
        </w:rPr>
        <w:t>四川省邛崃监狱</w:t>
      </w:r>
      <w:r>
        <w:rPr>
          <w:rFonts w:hint="eastAsia" w:asciiTheme="minorEastAsia" w:hAnsiTheme="minorEastAsia" w:eastAsiaTheme="minorEastAsia" w:cstheme="minorEastAsia"/>
          <w:sz w:val="28"/>
          <w:szCs w:val="28"/>
        </w:rPr>
        <w:t>法律顾问服务采购项目。</w:t>
      </w:r>
    </w:p>
    <w:p>
      <w:pPr>
        <w:pStyle w:val="2"/>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b/>
          <w:bCs/>
          <w:kern w:val="2"/>
          <w:sz w:val="28"/>
          <w:szCs w:val="28"/>
          <w:lang w:val="en-US" w:eastAsia="zh-CN" w:bidi="ar-SA"/>
        </w:rPr>
        <w:t>、采购金额：</w:t>
      </w:r>
      <w:r>
        <w:rPr>
          <w:rFonts w:hint="eastAsia" w:asciiTheme="minorEastAsia" w:hAnsiTheme="minorEastAsia" w:eastAsiaTheme="minorEastAsia" w:cstheme="minorEastAsia"/>
          <w:sz w:val="28"/>
          <w:szCs w:val="28"/>
          <w:lang w:val="en-US" w:eastAsia="zh-CN"/>
        </w:rPr>
        <w:t>80000.00元（大写：捌万元整）</w:t>
      </w:r>
    </w:p>
    <w:p>
      <w:pPr>
        <w:pStyle w:val="2"/>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eastAsia="zh-CN"/>
        </w:rPr>
        <w:t>三</w:t>
      </w:r>
      <w:r>
        <w:rPr>
          <w:rFonts w:hint="eastAsia" w:asciiTheme="minorEastAsia" w:hAnsiTheme="minorEastAsia" w:eastAsiaTheme="minorEastAsia" w:cstheme="minorEastAsia"/>
          <w:b/>
          <w:bCs/>
          <w:sz w:val="28"/>
          <w:szCs w:val="28"/>
        </w:rPr>
        <w:t>、采购内容：</w:t>
      </w:r>
      <w:r>
        <w:rPr>
          <w:rFonts w:hint="eastAsia" w:asciiTheme="minorEastAsia" w:hAnsiTheme="minorEastAsia" w:eastAsiaTheme="minorEastAsia" w:cstheme="minorEastAsia"/>
          <w:sz w:val="28"/>
          <w:szCs w:val="28"/>
        </w:rPr>
        <w:t>具体内容详见</w:t>
      </w:r>
      <w:r>
        <w:rPr>
          <w:rFonts w:hint="eastAsia" w:asciiTheme="minorEastAsia" w:hAnsiTheme="minorEastAsia" w:eastAsiaTheme="minorEastAsia" w:cstheme="minorEastAsia"/>
          <w:sz w:val="28"/>
          <w:szCs w:val="28"/>
          <w:lang w:eastAsia="zh-CN"/>
        </w:rPr>
        <w:t>竞争性磋商</w:t>
      </w:r>
      <w:r>
        <w:rPr>
          <w:rFonts w:hint="eastAsia" w:asciiTheme="minorEastAsia" w:hAnsiTheme="minorEastAsia" w:eastAsiaTheme="minorEastAsia" w:cstheme="minorEastAsia"/>
          <w:sz w:val="28"/>
          <w:szCs w:val="28"/>
        </w:rPr>
        <w:t>采购文件需求清单。</w:t>
      </w:r>
    </w:p>
    <w:p>
      <w:pPr>
        <w:keepNext w:val="0"/>
        <w:keepLines w:val="0"/>
        <w:pageBreakBefore w:val="0"/>
        <w:widowControl w:val="0"/>
        <w:kinsoku/>
        <w:wordWrap/>
        <w:overflowPunct/>
        <w:topLinePunct w:val="0"/>
        <w:autoSpaceDE/>
        <w:autoSpaceDN/>
        <w:bidi w:val="0"/>
        <w:adjustRightInd/>
        <w:snapToGrid/>
        <w:spacing w:line="360" w:lineRule="exact"/>
        <w:ind w:firstLine="6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四</w:t>
      </w:r>
      <w:r>
        <w:rPr>
          <w:rFonts w:hint="eastAsia" w:asciiTheme="minorEastAsia" w:hAnsiTheme="minorEastAsia" w:eastAsiaTheme="minorEastAsia" w:cstheme="minorEastAsia"/>
          <w:b/>
          <w:bCs/>
          <w:sz w:val="28"/>
          <w:szCs w:val="28"/>
        </w:rPr>
        <w:t>、申请人资格条件：</w:t>
      </w:r>
    </w:p>
    <w:p>
      <w:pPr>
        <w:keepNext w:val="0"/>
        <w:keepLines w:val="0"/>
        <w:pageBreakBefore w:val="0"/>
        <w:widowControl w:val="0"/>
        <w:kinsoku/>
        <w:wordWrap/>
        <w:overflowPunct/>
        <w:topLinePunct w:val="0"/>
        <w:autoSpaceDE/>
        <w:autoSpaceDN/>
        <w:bidi w:val="0"/>
        <w:adjustRightInd/>
        <w:snapToGrid/>
        <w:spacing w:line="360" w:lineRule="exact"/>
        <w:ind w:firstLine="6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（一）申请人必须是在中华人民共和国境内注册，具有独立法人资格的单位或其他组织；</w:t>
      </w:r>
    </w:p>
    <w:p>
      <w:pPr>
        <w:keepNext w:val="0"/>
        <w:keepLines w:val="0"/>
        <w:pageBreakBefore w:val="0"/>
        <w:widowControl w:val="0"/>
        <w:kinsoku/>
        <w:wordWrap/>
        <w:overflowPunct/>
        <w:topLinePunct w:val="0"/>
        <w:autoSpaceDE/>
        <w:autoSpaceDN/>
        <w:bidi w:val="0"/>
        <w:adjustRightInd/>
        <w:snapToGrid/>
        <w:spacing w:line="360" w:lineRule="exact"/>
        <w:ind w:firstLine="6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（二）申请人必须具有履行合同所必需的专业技术能力；</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sz w:val="28"/>
          <w:szCs w:val="28"/>
        </w:rPr>
      </w:pPr>
      <w:bookmarkStart w:id="4" w:name="_Toc16183"/>
      <w:bookmarkStart w:id="5" w:name="_Toc32046"/>
      <w:r>
        <w:rPr>
          <w:rFonts w:hint="eastAsia" w:asciiTheme="minorEastAsia" w:hAnsiTheme="minorEastAsia" w:eastAsiaTheme="minorEastAsia" w:cstheme="minorEastAsia"/>
          <w:sz w:val="28"/>
          <w:szCs w:val="28"/>
        </w:rPr>
        <w:t>（三）申请人有依法缴纳税收和社会保障资金的良好记录；</w:t>
      </w:r>
      <w:bookmarkEnd w:id="4"/>
      <w:bookmarkEnd w:id="5"/>
    </w:p>
    <w:p>
      <w:pPr>
        <w:keepNext w:val="0"/>
        <w:keepLines w:val="0"/>
        <w:pageBreakBefore w:val="0"/>
        <w:widowControl w:val="0"/>
        <w:kinsoku/>
        <w:wordWrap/>
        <w:overflowPunct/>
        <w:topLinePunct w:val="0"/>
        <w:autoSpaceDE/>
        <w:autoSpaceDN/>
        <w:bidi w:val="0"/>
        <w:adjustRightInd/>
        <w:snapToGrid/>
        <w:spacing w:line="360" w:lineRule="exact"/>
        <w:ind w:firstLine="6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（四）申请人在参加此采购活动有正常的年检记录。 </w:t>
      </w:r>
    </w:p>
    <w:p>
      <w:pPr>
        <w:keepNext w:val="0"/>
        <w:keepLines w:val="0"/>
        <w:pageBreakBefore w:val="0"/>
        <w:widowControl w:val="0"/>
        <w:kinsoku/>
        <w:wordWrap/>
        <w:overflowPunct/>
        <w:topLinePunct w:val="0"/>
        <w:autoSpaceDE/>
        <w:autoSpaceDN/>
        <w:bidi w:val="0"/>
        <w:adjustRightInd/>
        <w:snapToGrid/>
        <w:spacing w:line="360" w:lineRule="exact"/>
        <w:ind w:firstLine="6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（五）本项目不接受联合体的申请。</w:t>
      </w:r>
    </w:p>
    <w:p>
      <w:pPr>
        <w:keepNext w:val="0"/>
        <w:keepLines w:val="0"/>
        <w:pageBreakBefore w:val="0"/>
        <w:widowControl w:val="0"/>
        <w:kinsoku/>
        <w:wordWrap/>
        <w:overflowPunct/>
        <w:topLinePunct w:val="0"/>
        <w:autoSpaceDE/>
        <w:autoSpaceDN/>
        <w:bidi w:val="0"/>
        <w:adjustRightInd/>
        <w:snapToGrid/>
        <w:spacing w:line="360" w:lineRule="exact"/>
        <w:ind w:firstLine="6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五、报名方式：</w:t>
      </w:r>
    </w:p>
    <w:tbl>
      <w:tblPr>
        <w:tblStyle w:val="22"/>
        <w:tblW w:w="97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3979"/>
        <w:gridCol w:w="580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2" w:hRule="exact"/>
          <w:jc w:val="center"/>
        </w:trPr>
        <w:tc>
          <w:tcPr>
            <w:tcW w:w="3979" w:type="dxa"/>
            <w:shd w:val="clear" w:color="auto" w:fill="auto"/>
            <w:tcMar>
              <w:top w:w="36" w:type="dxa"/>
              <w:left w:w="36" w:type="dxa"/>
              <w:bottom w:w="36" w:type="dxa"/>
              <w:right w:w="22"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采购项目名称</w:t>
            </w:r>
          </w:p>
        </w:tc>
        <w:tc>
          <w:tcPr>
            <w:tcW w:w="5806" w:type="dxa"/>
            <w:shd w:val="clear" w:color="auto" w:fill="auto"/>
            <w:tcMar>
              <w:top w:w="36" w:type="dxa"/>
              <w:left w:w="36" w:type="dxa"/>
              <w:bottom w:w="36" w:type="dxa"/>
              <w:right w:w="36" w:type="dxa"/>
            </w:tcMar>
            <w:vAlign w:val="center"/>
          </w:tcPr>
          <w:p>
            <w:pPr>
              <w:keepNext w:val="0"/>
              <w:keepLines w:val="0"/>
              <w:pageBreakBefore w:val="0"/>
              <w:widowControl/>
              <w:shd w:val="clear" w:color="auto" w:fill="FFFFFF"/>
              <w:kinsoku/>
              <w:wordWrap/>
              <w:overflowPunct/>
              <w:topLinePunct w:val="0"/>
              <w:autoSpaceDE/>
              <w:autoSpaceDN/>
              <w:bidi w:val="0"/>
              <w:adjustRightInd/>
              <w:snapToGrid/>
              <w:spacing w:before="216" w:after="144" w:line="0" w:lineRule="atLeast"/>
              <w:jc w:val="both"/>
              <w:textAlignment w:val="baseline"/>
              <w:outlineLvl w:val="1"/>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四川省邛崃监狱</w:t>
            </w:r>
            <w:r>
              <w:rPr>
                <w:rFonts w:hint="eastAsia" w:asciiTheme="minorEastAsia" w:hAnsiTheme="minorEastAsia" w:eastAsiaTheme="minorEastAsia" w:cstheme="minorEastAsia"/>
                <w:bCs/>
                <w:kern w:val="0"/>
                <w:sz w:val="28"/>
                <w:szCs w:val="28"/>
                <w:lang w:val="en-US" w:eastAsia="zh-CN"/>
              </w:rPr>
              <w:t>2023年度</w:t>
            </w:r>
            <w:r>
              <w:rPr>
                <w:rFonts w:hint="eastAsia" w:asciiTheme="minorEastAsia" w:hAnsiTheme="minorEastAsia" w:eastAsiaTheme="minorEastAsia" w:cstheme="minorEastAsia"/>
                <w:bCs/>
                <w:kern w:val="0"/>
                <w:sz w:val="28"/>
                <w:szCs w:val="28"/>
              </w:rPr>
              <w:t>法律顾问</w:t>
            </w:r>
            <w:r>
              <w:rPr>
                <w:rFonts w:hint="eastAsia" w:asciiTheme="minorEastAsia" w:hAnsiTheme="minorEastAsia" w:eastAsiaTheme="minorEastAsia" w:cstheme="minorEastAsia"/>
                <w:bCs/>
                <w:kern w:val="0"/>
                <w:sz w:val="28"/>
                <w:szCs w:val="28"/>
                <w:lang w:eastAsia="zh-CN"/>
              </w:rPr>
              <w:t>服务</w:t>
            </w:r>
            <w:r>
              <w:rPr>
                <w:rFonts w:hint="eastAsia" w:asciiTheme="minorEastAsia" w:hAnsiTheme="minorEastAsia" w:eastAsiaTheme="minorEastAsia" w:cstheme="minorEastAsia"/>
                <w:bCs/>
                <w:kern w:val="0"/>
                <w:sz w:val="28"/>
                <w:szCs w:val="28"/>
              </w:rPr>
              <w:t>采购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jc w:val="center"/>
        </w:trPr>
        <w:tc>
          <w:tcPr>
            <w:tcW w:w="3979" w:type="dxa"/>
            <w:shd w:val="clear" w:color="auto" w:fill="auto"/>
            <w:tcMar>
              <w:top w:w="36" w:type="dxa"/>
              <w:left w:w="36" w:type="dxa"/>
              <w:bottom w:w="36" w:type="dxa"/>
              <w:right w:w="22"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采购单位</w:t>
            </w:r>
          </w:p>
        </w:tc>
        <w:tc>
          <w:tcPr>
            <w:tcW w:w="5806" w:type="dxa"/>
            <w:shd w:val="clear" w:color="auto" w:fill="auto"/>
            <w:tcMar>
              <w:top w:w="36" w:type="dxa"/>
              <w:left w:w="36" w:type="dxa"/>
              <w:bottom w:w="36" w:type="dxa"/>
              <w:right w:w="36"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四川省邛崃监狱</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jc w:val="center"/>
        </w:trPr>
        <w:tc>
          <w:tcPr>
            <w:tcW w:w="3979" w:type="dxa"/>
            <w:shd w:val="clear" w:color="auto" w:fill="auto"/>
            <w:tcMar>
              <w:top w:w="36" w:type="dxa"/>
              <w:left w:w="36" w:type="dxa"/>
              <w:bottom w:w="36" w:type="dxa"/>
              <w:right w:w="22"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获取</w:t>
            </w:r>
            <w:r>
              <w:rPr>
                <w:rFonts w:hint="eastAsia" w:asciiTheme="minorEastAsia" w:hAnsiTheme="minorEastAsia" w:eastAsiaTheme="minorEastAsia" w:cstheme="minorEastAsia"/>
                <w:kern w:val="0"/>
                <w:sz w:val="28"/>
                <w:szCs w:val="28"/>
                <w:lang w:eastAsia="zh-CN"/>
              </w:rPr>
              <w:t>竞争性磋商</w:t>
            </w:r>
            <w:r>
              <w:rPr>
                <w:rFonts w:hint="eastAsia" w:asciiTheme="minorEastAsia" w:hAnsiTheme="minorEastAsia" w:eastAsiaTheme="minorEastAsia" w:cstheme="minorEastAsia"/>
                <w:kern w:val="0"/>
                <w:sz w:val="28"/>
                <w:szCs w:val="28"/>
              </w:rPr>
              <w:t>文件时间</w:t>
            </w:r>
          </w:p>
        </w:tc>
        <w:tc>
          <w:tcPr>
            <w:tcW w:w="5806" w:type="dxa"/>
            <w:shd w:val="clear" w:color="auto" w:fill="auto"/>
            <w:tcMar>
              <w:top w:w="36" w:type="dxa"/>
              <w:left w:w="36" w:type="dxa"/>
              <w:bottom w:w="36" w:type="dxa"/>
              <w:right w:w="36"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lang w:eastAsia="zh-CN"/>
              </w:rPr>
              <w:t>202</w:t>
            </w:r>
            <w:r>
              <w:rPr>
                <w:rFonts w:hint="eastAsia" w:asciiTheme="minorEastAsia" w:hAnsiTheme="minorEastAsia" w:eastAsiaTheme="minorEastAsia" w:cstheme="minorEastAsia"/>
                <w:bCs/>
                <w:kern w:val="0"/>
                <w:sz w:val="28"/>
                <w:szCs w:val="28"/>
                <w:lang w:val="en-US" w:eastAsia="zh-CN"/>
              </w:rPr>
              <w:t>3</w:t>
            </w:r>
            <w:r>
              <w:rPr>
                <w:rFonts w:hint="eastAsia" w:asciiTheme="minorEastAsia" w:hAnsiTheme="minorEastAsia" w:eastAsiaTheme="minorEastAsia" w:cstheme="minorEastAsia"/>
                <w:bCs/>
                <w:kern w:val="0"/>
                <w:sz w:val="28"/>
                <w:szCs w:val="28"/>
              </w:rPr>
              <w:t>年</w:t>
            </w:r>
            <w:r>
              <w:rPr>
                <w:rFonts w:hint="eastAsia" w:asciiTheme="minorEastAsia" w:hAnsiTheme="minorEastAsia" w:eastAsiaTheme="minorEastAsia" w:cstheme="minorEastAsia"/>
                <w:bCs/>
                <w:kern w:val="0"/>
                <w:sz w:val="28"/>
                <w:szCs w:val="28"/>
                <w:lang w:val="en-US" w:eastAsia="zh-CN"/>
              </w:rPr>
              <w:t>2</w:t>
            </w:r>
            <w:r>
              <w:rPr>
                <w:rFonts w:hint="eastAsia" w:asciiTheme="minorEastAsia" w:hAnsiTheme="minorEastAsia" w:eastAsiaTheme="minorEastAsia" w:cstheme="minorEastAsia"/>
                <w:bCs/>
                <w:kern w:val="0"/>
                <w:sz w:val="28"/>
                <w:szCs w:val="28"/>
              </w:rPr>
              <w:t>月</w:t>
            </w:r>
            <w:r>
              <w:rPr>
                <w:rFonts w:hint="eastAsia" w:asciiTheme="minorEastAsia" w:hAnsiTheme="minorEastAsia" w:eastAsiaTheme="minorEastAsia" w:cstheme="minorEastAsia"/>
                <w:bCs/>
                <w:kern w:val="0"/>
                <w:sz w:val="28"/>
                <w:szCs w:val="28"/>
                <w:lang w:val="en-US" w:eastAsia="zh-CN"/>
              </w:rPr>
              <w:t>27</w:t>
            </w:r>
            <w:r>
              <w:rPr>
                <w:rFonts w:hint="eastAsia" w:asciiTheme="minorEastAsia" w:hAnsiTheme="minorEastAsia" w:eastAsiaTheme="minorEastAsia" w:cstheme="minorEastAsia"/>
                <w:bCs/>
                <w:kern w:val="0"/>
                <w:sz w:val="28"/>
                <w:szCs w:val="28"/>
              </w:rPr>
              <w:t xml:space="preserve">日 </w:t>
            </w:r>
            <w:r>
              <w:rPr>
                <w:rFonts w:hint="eastAsia" w:asciiTheme="minorEastAsia" w:hAnsiTheme="minorEastAsia" w:eastAsiaTheme="minorEastAsia" w:cstheme="minorEastAsia"/>
                <w:bCs/>
                <w:kern w:val="0"/>
                <w:sz w:val="28"/>
                <w:szCs w:val="28"/>
                <w:lang w:val="en-US" w:eastAsia="zh-CN"/>
              </w:rPr>
              <w:t>10</w:t>
            </w:r>
            <w:r>
              <w:rPr>
                <w:rFonts w:hint="eastAsia" w:asciiTheme="minorEastAsia" w:hAnsiTheme="minorEastAsia" w:eastAsiaTheme="minorEastAsia" w:cstheme="minorEastAsia"/>
                <w:bCs/>
                <w:kern w:val="0"/>
                <w:sz w:val="28"/>
                <w:szCs w:val="28"/>
              </w:rPr>
              <w:t>:00至</w:t>
            </w:r>
            <w:r>
              <w:rPr>
                <w:rFonts w:hint="eastAsia" w:asciiTheme="minorEastAsia" w:hAnsiTheme="minorEastAsia" w:eastAsiaTheme="minorEastAsia" w:cstheme="minorEastAsia"/>
                <w:bCs/>
                <w:kern w:val="0"/>
                <w:sz w:val="28"/>
                <w:szCs w:val="28"/>
                <w:lang w:eastAsia="zh-CN"/>
              </w:rPr>
              <w:t>202</w:t>
            </w:r>
            <w:r>
              <w:rPr>
                <w:rFonts w:hint="eastAsia" w:asciiTheme="minorEastAsia" w:hAnsiTheme="minorEastAsia" w:eastAsiaTheme="minorEastAsia" w:cstheme="minorEastAsia"/>
                <w:bCs/>
                <w:kern w:val="0"/>
                <w:sz w:val="28"/>
                <w:szCs w:val="28"/>
                <w:lang w:val="en-US" w:eastAsia="zh-CN"/>
              </w:rPr>
              <w:t>3</w:t>
            </w:r>
            <w:r>
              <w:rPr>
                <w:rFonts w:hint="eastAsia" w:asciiTheme="minorEastAsia" w:hAnsiTheme="minorEastAsia" w:eastAsiaTheme="minorEastAsia" w:cstheme="minorEastAsia"/>
                <w:bCs/>
                <w:kern w:val="0"/>
                <w:sz w:val="28"/>
                <w:szCs w:val="28"/>
              </w:rPr>
              <w:t>年</w:t>
            </w:r>
            <w:r>
              <w:rPr>
                <w:rFonts w:hint="eastAsia" w:asciiTheme="minorEastAsia" w:hAnsiTheme="minorEastAsia" w:eastAsiaTheme="minorEastAsia" w:cstheme="minorEastAsia"/>
                <w:bCs/>
                <w:kern w:val="0"/>
                <w:sz w:val="28"/>
                <w:szCs w:val="28"/>
                <w:lang w:val="en-US" w:eastAsia="zh-CN"/>
              </w:rPr>
              <w:t>3</w:t>
            </w:r>
            <w:r>
              <w:rPr>
                <w:rFonts w:hint="eastAsia" w:asciiTheme="minorEastAsia" w:hAnsiTheme="minorEastAsia" w:eastAsiaTheme="minorEastAsia" w:cstheme="minorEastAsia"/>
                <w:bCs/>
                <w:kern w:val="0"/>
                <w:sz w:val="28"/>
                <w:szCs w:val="28"/>
              </w:rPr>
              <w:t>月</w:t>
            </w:r>
            <w:r>
              <w:rPr>
                <w:rFonts w:hint="eastAsia" w:asciiTheme="minorEastAsia" w:hAnsiTheme="minorEastAsia" w:eastAsiaTheme="minorEastAsia" w:cstheme="minorEastAsia"/>
                <w:bCs/>
                <w:kern w:val="0"/>
                <w:sz w:val="28"/>
                <w:szCs w:val="28"/>
                <w:lang w:val="en-US" w:eastAsia="zh-CN"/>
              </w:rPr>
              <w:t>1</w:t>
            </w:r>
            <w:r>
              <w:rPr>
                <w:rFonts w:hint="eastAsia" w:asciiTheme="minorEastAsia" w:hAnsiTheme="minorEastAsia" w:eastAsiaTheme="minorEastAsia" w:cstheme="minorEastAsia"/>
                <w:bCs/>
                <w:kern w:val="0"/>
                <w:sz w:val="28"/>
                <w:szCs w:val="28"/>
              </w:rPr>
              <w:t>日 17:00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jc w:val="center"/>
        </w:trPr>
        <w:tc>
          <w:tcPr>
            <w:tcW w:w="3979" w:type="dxa"/>
            <w:shd w:val="clear" w:color="auto" w:fill="auto"/>
            <w:tcMar>
              <w:top w:w="36" w:type="dxa"/>
              <w:left w:w="36" w:type="dxa"/>
              <w:bottom w:w="36" w:type="dxa"/>
              <w:right w:w="22"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获取</w:t>
            </w:r>
            <w:r>
              <w:rPr>
                <w:rFonts w:hint="eastAsia" w:asciiTheme="minorEastAsia" w:hAnsiTheme="minorEastAsia" w:eastAsiaTheme="minorEastAsia" w:cstheme="minorEastAsia"/>
                <w:kern w:val="0"/>
                <w:sz w:val="28"/>
                <w:szCs w:val="28"/>
                <w:lang w:eastAsia="zh-CN"/>
              </w:rPr>
              <w:t>竞争性磋商</w:t>
            </w:r>
            <w:r>
              <w:rPr>
                <w:rFonts w:hint="eastAsia" w:asciiTheme="minorEastAsia" w:hAnsiTheme="minorEastAsia" w:eastAsiaTheme="minorEastAsia" w:cstheme="minorEastAsia"/>
                <w:kern w:val="0"/>
                <w:sz w:val="28"/>
                <w:szCs w:val="28"/>
              </w:rPr>
              <w:t>文件地点</w:t>
            </w:r>
          </w:p>
        </w:tc>
        <w:tc>
          <w:tcPr>
            <w:tcW w:w="5806" w:type="dxa"/>
            <w:shd w:val="clear" w:color="auto" w:fill="auto"/>
            <w:tcMar>
              <w:top w:w="36" w:type="dxa"/>
              <w:left w:w="36" w:type="dxa"/>
              <w:bottom w:w="36" w:type="dxa"/>
              <w:right w:w="36"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heme="minorEastAsia" w:hAnsiTheme="minorEastAsia" w:eastAsiaTheme="minorEastAsia" w:cstheme="minorEastAsia"/>
                <w:bCs/>
                <w:kern w:val="0"/>
                <w:sz w:val="28"/>
                <w:szCs w:val="28"/>
                <w:lang w:val="en-US" w:eastAsia="zh-CN"/>
              </w:rPr>
            </w:pPr>
            <w:r>
              <w:rPr>
                <w:rFonts w:hint="eastAsia" w:asciiTheme="minorEastAsia" w:hAnsiTheme="minorEastAsia" w:eastAsiaTheme="minorEastAsia" w:cstheme="minorEastAsia"/>
                <w:bCs/>
                <w:kern w:val="0"/>
                <w:sz w:val="28"/>
                <w:szCs w:val="28"/>
              </w:rPr>
              <w:t>四川省邛崃监狱</w:t>
            </w:r>
            <w:r>
              <w:rPr>
                <w:rFonts w:hint="eastAsia" w:asciiTheme="minorEastAsia" w:hAnsiTheme="minorEastAsia" w:eastAsiaTheme="minorEastAsia" w:cstheme="minorEastAsia"/>
                <w:bCs/>
                <w:kern w:val="0"/>
                <w:sz w:val="28"/>
                <w:szCs w:val="28"/>
                <w:lang w:eastAsia="zh-CN"/>
              </w:rPr>
              <w:t>生产工作洽谈室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jc w:val="center"/>
        </w:trPr>
        <w:tc>
          <w:tcPr>
            <w:tcW w:w="3979" w:type="dxa"/>
            <w:shd w:val="clear" w:color="auto" w:fill="auto"/>
            <w:tcMar>
              <w:top w:w="36" w:type="dxa"/>
              <w:left w:w="36" w:type="dxa"/>
              <w:bottom w:w="36" w:type="dxa"/>
              <w:right w:w="22"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响应文件递交地点</w:t>
            </w:r>
          </w:p>
        </w:tc>
        <w:tc>
          <w:tcPr>
            <w:tcW w:w="5806" w:type="dxa"/>
            <w:shd w:val="clear" w:color="auto" w:fill="auto"/>
            <w:tcMar>
              <w:top w:w="36" w:type="dxa"/>
              <w:left w:w="36" w:type="dxa"/>
              <w:bottom w:w="36" w:type="dxa"/>
              <w:right w:w="36"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四川省邛崃监狱</w:t>
            </w:r>
            <w:r>
              <w:rPr>
                <w:rFonts w:hint="eastAsia" w:asciiTheme="minorEastAsia" w:hAnsiTheme="minorEastAsia" w:eastAsiaTheme="minorEastAsia" w:cstheme="minorEastAsia"/>
                <w:bCs/>
                <w:kern w:val="0"/>
                <w:sz w:val="28"/>
                <w:szCs w:val="28"/>
                <w:lang w:eastAsia="zh-CN"/>
              </w:rPr>
              <w:t>生产工作洽谈室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jc w:val="center"/>
        </w:trPr>
        <w:tc>
          <w:tcPr>
            <w:tcW w:w="3979" w:type="dxa"/>
            <w:shd w:val="clear" w:color="auto" w:fill="auto"/>
            <w:tcMar>
              <w:top w:w="36" w:type="dxa"/>
              <w:left w:w="36" w:type="dxa"/>
              <w:bottom w:w="36" w:type="dxa"/>
              <w:right w:w="22"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响应文件开启时间</w:t>
            </w:r>
          </w:p>
        </w:tc>
        <w:tc>
          <w:tcPr>
            <w:tcW w:w="5806" w:type="dxa"/>
            <w:shd w:val="clear" w:color="auto" w:fill="auto"/>
            <w:tcMar>
              <w:top w:w="36" w:type="dxa"/>
              <w:left w:w="36" w:type="dxa"/>
              <w:bottom w:w="36" w:type="dxa"/>
              <w:right w:w="36"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202年</w:t>
            </w:r>
            <w:r>
              <w:rPr>
                <w:rFonts w:hint="eastAsia" w:asciiTheme="minorEastAsia" w:hAnsiTheme="minorEastAsia" w:eastAsiaTheme="minorEastAsia" w:cstheme="minorEastAsia"/>
                <w:bCs/>
                <w:kern w:val="0"/>
                <w:sz w:val="28"/>
                <w:szCs w:val="28"/>
                <w:lang w:val="en-US" w:eastAsia="zh-CN"/>
              </w:rPr>
              <w:t>3</w:t>
            </w:r>
            <w:r>
              <w:rPr>
                <w:rFonts w:hint="eastAsia" w:asciiTheme="minorEastAsia" w:hAnsiTheme="minorEastAsia" w:eastAsiaTheme="minorEastAsia" w:cstheme="minorEastAsia"/>
                <w:bCs/>
                <w:kern w:val="0"/>
                <w:sz w:val="28"/>
                <w:szCs w:val="28"/>
              </w:rPr>
              <w:t>月</w:t>
            </w:r>
            <w:r>
              <w:rPr>
                <w:rFonts w:hint="eastAsia" w:asciiTheme="minorEastAsia" w:hAnsiTheme="minorEastAsia" w:eastAsiaTheme="minorEastAsia" w:cstheme="minorEastAsia"/>
                <w:bCs/>
                <w:kern w:val="0"/>
                <w:sz w:val="28"/>
                <w:szCs w:val="28"/>
                <w:lang w:val="en-US" w:eastAsia="zh-CN"/>
              </w:rPr>
              <w:t>3</w:t>
            </w:r>
            <w:bookmarkStart w:id="111" w:name="_GoBack"/>
            <w:bookmarkEnd w:id="111"/>
            <w:r>
              <w:rPr>
                <w:rFonts w:hint="eastAsia" w:asciiTheme="minorEastAsia" w:hAnsiTheme="minorEastAsia" w:eastAsiaTheme="minorEastAsia" w:cstheme="minorEastAsia"/>
                <w:bCs/>
                <w:kern w:val="0"/>
                <w:sz w:val="28"/>
                <w:szCs w:val="28"/>
              </w:rPr>
              <w:t>日 9:30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jc w:val="center"/>
        </w:trPr>
        <w:tc>
          <w:tcPr>
            <w:tcW w:w="3979" w:type="dxa"/>
            <w:shd w:val="clear" w:color="auto" w:fill="auto"/>
            <w:tcMar>
              <w:top w:w="36" w:type="dxa"/>
              <w:left w:w="36" w:type="dxa"/>
              <w:bottom w:w="36" w:type="dxa"/>
              <w:right w:w="22"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响应文件开启地点</w:t>
            </w:r>
          </w:p>
        </w:tc>
        <w:tc>
          <w:tcPr>
            <w:tcW w:w="5806" w:type="dxa"/>
            <w:shd w:val="clear" w:color="auto" w:fill="auto"/>
            <w:tcMar>
              <w:top w:w="36" w:type="dxa"/>
              <w:left w:w="36" w:type="dxa"/>
              <w:bottom w:w="36" w:type="dxa"/>
              <w:right w:w="36"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 xml:space="preserve">四川省邛崃监狱指挥中心408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jc w:val="center"/>
        </w:trPr>
        <w:tc>
          <w:tcPr>
            <w:tcW w:w="9785" w:type="dxa"/>
            <w:gridSpan w:val="2"/>
            <w:shd w:val="clear" w:color="auto" w:fill="auto"/>
            <w:tcMar>
              <w:top w:w="36" w:type="dxa"/>
              <w:left w:w="36" w:type="dxa"/>
              <w:bottom w:w="36" w:type="dxa"/>
              <w:right w:w="36"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联系人及联系方式：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jc w:val="center"/>
        </w:trPr>
        <w:tc>
          <w:tcPr>
            <w:tcW w:w="3979" w:type="dxa"/>
            <w:shd w:val="clear" w:color="auto" w:fill="auto"/>
            <w:tcMar>
              <w:top w:w="36" w:type="dxa"/>
              <w:left w:w="36" w:type="dxa"/>
              <w:bottom w:w="36" w:type="dxa"/>
              <w:right w:w="22"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项目联系单位</w:t>
            </w:r>
          </w:p>
        </w:tc>
        <w:tc>
          <w:tcPr>
            <w:tcW w:w="5806" w:type="dxa"/>
            <w:shd w:val="clear" w:color="auto" w:fill="auto"/>
            <w:tcMar>
              <w:top w:w="36" w:type="dxa"/>
              <w:left w:w="36" w:type="dxa"/>
              <w:bottom w:w="36" w:type="dxa"/>
              <w:right w:w="36"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heme="minorEastAsia" w:hAnsiTheme="minorEastAsia" w:eastAsiaTheme="minorEastAsia" w:cstheme="minorEastAsia"/>
                <w:bCs/>
                <w:kern w:val="0"/>
                <w:sz w:val="28"/>
                <w:szCs w:val="28"/>
                <w:lang w:val="en-US" w:eastAsia="zh-CN"/>
              </w:rPr>
            </w:pPr>
            <w:r>
              <w:rPr>
                <w:rFonts w:hint="eastAsia" w:asciiTheme="minorEastAsia" w:hAnsiTheme="minorEastAsia" w:eastAsiaTheme="minorEastAsia" w:cstheme="minorEastAsia"/>
                <w:bCs/>
                <w:kern w:val="0"/>
                <w:sz w:val="28"/>
                <w:szCs w:val="28"/>
              </w:rPr>
              <w:t>公司办</w:t>
            </w:r>
            <w:r>
              <w:rPr>
                <w:rFonts w:hint="eastAsia" w:asciiTheme="minorEastAsia" w:hAnsiTheme="minorEastAsia" w:eastAsiaTheme="minorEastAsia" w:cstheme="minorEastAsia"/>
                <w:bCs/>
                <w:kern w:val="0"/>
                <w:sz w:val="28"/>
                <w:szCs w:val="28"/>
                <w:lang w:val="en-US" w:eastAsia="zh-CN"/>
              </w:rPr>
              <w:t xml:space="preserve"> </w:t>
            </w:r>
            <w:r>
              <w:rPr>
                <w:rFonts w:hint="eastAsia" w:asciiTheme="minorEastAsia" w:hAnsiTheme="minorEastAsia" w:eastAsiaTheme="minorEastAsia" w:cstheme="minorEastAsia"/>
                <w:bCs/>
                <w:kern w:val="0"/>
                <w:sz w:val="28"/>
                <w:szCs w:val="28"/>
              </w:rPr>
              <w:t>028-88808053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jc w:val="center"/>
        </w:trPr>
        <w:tc>
          <w:tcPr>
            <w:tcW w:w="3979" w:type="dxa"/>
            <w:shd w:val="clear" w:color="auto" w:fill="auto"/>
            <w:tcMar>
              <w:top w:w="36" w:type="dxa"/>
              <w:left w:w="36" w:type="dxa"/>
              <w:bottom w:w="36" w:type="dxa"/>
              <w:right w:w="22"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项目联系邮箱</w:t>
            </w:r>
          </w:p>
        </w:tc>
        <w:tc>
          <w:tcPr>
            <w:tcW w:w="5806" w:type="dxa"/>
            <w:shd w:val="clear" w:color="auto" w:fill="auto"/>
            <w:tcMar>
              <w:top w:w="36" w:type="dxa"/>
              <w:left w:w="36" w:type="dxa"/>
              <w:bottom w:w="36" w:type="dxa"/>
              <w:right w:w="36"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报名邮箱scsqljy88808053@163.com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jc w:val="center"/>
        </w:trPr>
        <w:tc>
          <w:tcPr>
            <w:tcW w:w="3979" w:type="dxa"/>
            <w:shd w:val="clear" w:color="auto" w:fill="auto"/>
            <w:tcMar>
              <w:top w:w="36" w:type="dxa"/>
              <w:left w:w="36" w:type="dxa"/>
              <w:bottom w:w="36" w:type="dxa"/>
              <w:right w:w="22"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报名邮箱格式</w:t>
            </w:r>
          </w:p>
        </w:tc>
        <w:tc>
          <w:tcPr>
            <w:tcW w:w="5806" w:type="dxa"/>
            <w:shd w:val="clear" w:color="auto" w:fill="auto"/>
            <w:tcMar>
              <w:top w:w="36" w:type="dxa"/>
              <w:left w:w="36" w:type="dxa"/>
              <w:bottom w:w="36" w:type="dxa"/>
              <w:right w:w="36"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报名单位+代理人姓名+电话号码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exact"/>
          <w:jc w:val="center"/>
        </w:trPr>
        <w:tc>
          <w:tcPr>
            <w:tcW w:w="3979" w:type="dxa"/>
            <w:shd w:val="clear" w:color="auto" w:fill="auto"/>
            <w:tcMar>
              <w:top w:w="36" w:type="dxa"/>
              <w:left w:w="36" w:type="dxa"/>
              <w:bottom w:w="36" w:type="dxa"/>
              <w:right w:w="22"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采购单位地址</w:t>
            </w:r>
          </w:p>
        </w:tc>
        <w:tc>
          <w:tcPr>
            <w:tcW w:w="5806" w:type="dxa"/>
            <w:shd w:val="clear" w:color="auto" w:fill="auto"/>
            <w:tcMar>
              <w:top w:w="36" w:type="dxa"/>
              <w:left w:w="36" w:type="dxa"/>
              <w:bottom w:w="36" w:type="dxa"/>
              <w:right w:w="36"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成都市邛崃市临邛镇土陶村</w:t>
            </w:r>
          </w:p>
        </w:tc>
      </w:tr>
    </w:tbl>
    <w:p>
      <w:pPr>
        <w:keepNext w:val="0"/>
        <w:keepLines w:val="0"/>
        <w:pageBreakBefore w:val="0"/>
        <w:widowControl w:val="0"/>
        <w:kinsoku/>
        <w:wordWrap/>
        <w:overflowPunct/>
        <w:topLinePunct w:val="0"/>
        <w:autoSpaceDE/>
        <w:autoSpaceDN/>
        <w:bidi w:val="0"/>
        <w:adjustRightInd/>
        <w:snapToGrid/>
        <w:spacing w:line="380" w:lineRule="exact"/>
        <w:ind w:firstLine="601"/>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六、本</w:t>
      </w:r>
      <w:r>
        <w:rPr>
          <w:rFonts w:hint="eastAsia" w:asciiTheme="minorEastAsia" w:hAnsiTheme="minorEastAsia" w:eastAsiaTheme="minorEastAsia" w:cstheme="minorEastAsia"/>
          <w:b/>
          <w:bCs/>
          <w:sz w:val="28"/>
          <w:szCs w:val="28"/>
          <w:lang w:eastAsia="zh-CN"/>
        </w:rPr>
        <w:t>竞争性磋商</w:t>
      </w:r>
      <w:r>
        <w:rPr>
          <w:rFonts w:hint="eastAsia" w:asciiTheme="minorEastAsia" w:hAnsiTheme="minorEastAsia" w:eastAsiaTheme="minorEastAsia" w:cstheme="minorEastAsia"/>
          <w:b/>
          <w:bCs/>
          <w:sz w:val="28"/>
          <w:szCs w:val="28"/>
        </w:rPr>
        <w:t>采购公告在四川省邛崃监狱官方网站上发布。</w:t>
      </w:r>
    </w:p>
    <w:p>
      <w:pPr>
        <w:keepNext w:val="0"/>
        <w:keepLines w:val="0"/>
        <w:pageBreakBefore w:val="0"/>
        <w:widowControl w:val="0"/>
        <w:kinsoku/>
        <w:wordWrap/>
        <w:overflowPunct/>
        <w:topLinePunct w:val="0"/>
        <w:autoSpaceDE/>
        <w:autoSpaceDN/>
        <w:bidi w:val="0"/>
        <w:adjustRightInd/>
        <w:snapToGrid/>
        <w:spacing w:line="380" w:lineRule="exact"/>
        <w:ind w:firstLine="601"/>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七、相关单位信息：</w:t>
      </w:r>
    </w:p>
    <w:p>
      <w:pPr>
        <w:keepNext w:val="0"/>
        <w:keepLines w:val="0"/>
        <w:pageBreakBefore w:val="0"/>
        <w:widowControl w:val="0"/>
        <w:kinsoku/>
        <w:wordWrap/>
        <w:overflowPunct/>
        <w:topLinePunct w:val="0"/>
        <w:autoSpaceDE/>
        <w:autoSpaceDN/>
        <w:bidi w:val="0"/>
        <w:adjustRightInd/>
        <w:snapToGrid/>
        <w:spacing w:line="380" w:lineRule="exact"/>
        <w:ind w:firstLine="601"/>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联系方式采购人：</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四川省邛崃监狱</w:t>
      </w:r>
      <w:r>
        <w:rPr>
          <w:rFonts w:hint="eastAsia" w:asciiTheme="minorEastAsia" w:hAnsiTheme="minorEastAsia" w:eastAsiaTheme="minorEastAsia" w:cstheme="minor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601"/>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四川省邛崃市临邛镇大东街669号</w:t>
      </w:r>
    </w:p>
    <w:p>
      <w:pPr>
        <w:keepNext w:val="0"/>
        <w:keepLines w:val="0"/>
        <w:pageBreakBefore w:val="0"/>
        <w:widowControl w:val="0"/>
        <w:kinsoku/>
        <w:wordWrap/>
        <w:overflowPunct/>
        <w:topLinePunct w:val="0"/>
        <w:autoSpaceDE/>
        <w:autoSpaceDN/>
        <w:bidi w:val="0"/>
        <w:adjustRightInd/>
        <w:snapToGrid/>
        <w:spacing w:line="380" w:lineRule="exact"/>
        <w:ind w:firstLine="601"/>
        <w:textAlignment w:val="auto"/>
        <w:rPr>
          <w:rFonts w:hint="eastAsia" w:asciiTheme="minorEastAsia" w:hAnsiTheme="minorEastAsia" w:eastAsiaTheme="minorEastAsia" w:cstheme="minorEastAsia"/>
          <w:sz w:val="28"/>
          <w:szCs w:val="28"/>
        </w:rPr>
        <w:sectPr>
          <w:footerReference r:id="rId7" w:type="first"/>
          <w:headerReference r:id="rId5" w:type="default"/>
          <w:footerReference r:id="rId6" w:type="default"/>
          <w:pgSz w:w="11906" w:h="16838"/>
          <w:pgMar w:top="1440" w:right="1361" w:bottom="1440" w:left="1361" w:header="0" w:footer="992" w:gutter="0"/>
          <w:pgNumType w:fmt="decimal" w:start="1"/>
          <w:cols w:space="720" w:num="1"/>
          <w:formProt w:val="0"/>
          <w:docGrid w:type="lines" w:linePitch="312" w:charSpace="0"/>
        </w:sectPr>
      </w:pPr>
      <w:r>
        <w:rPr>
          <w:rFonts w:hint="eastAsia" w:asciiTheme="minorEastAsia" w:hAnsiTheme="minorEastAsia" w:eastAsiaTheme="minorEastAsia" w:cstheme="minorEastAsia"/>
          <w:sz w:val="28"/>
          <w:szCs w:val="28"/>
        </w:rPr>
        <w:t>联 系 人</w:t>
      </w:r>
      <w:r>
        <w:rPr>
          <w:rFonts w:hint="eastAsia" w:asciiTheme="minorEastAsia" w:hAnsiTheme="minorEastAsia" w:eastAsiaTheme="minorEastAsia" w:cstheme="minorEastAsia"/>
          <w:sz w:val="28"/>
          <w:szCs w:val="28"/>
          <w:lang w:eastAsia="zh-CN"/>
        </w:rPr>
        <w:t>：傅</w:t>
      </w:r>
      <w:r>
        <w:rPr>
          <w:rFonts w:hint="eastAsia" w:asciiTheme="minorEastAsia" w:hAnsiTheme="minorEastAsia" w:eastAsiaTheme="minorEastAsia" w:cstheme="minorEastAsia"/>
          <w:sz w:val="28"/>
          <w:szCs w:val="28"/>
        </w:rPr>
        <w:t>老师、吴</w:t>
      </w:r>
      <w:r>
        <w:rPr>
          <w:rFonts w:hint="eastAsia" w:asciiTheme="minorEastAsia" w:hAnsiTheme="minorEastAsia" w:eastAsiaTheme="minorEastAsia" w:cstheme="minorEastAsia"/>
          <w:sz w:val="28"/>
          <w:szCs w:val="28"/>
          <w:lang w:eastAsia="zh-CN"/>
        </w:rPr>
        <w:t>老师</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电话：</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 xml:space="preserve"> 028-88808053</w:t>
      </w:r>
    </w:p>
    <w:p>
      <w:pPr>
        <w:pStyle w:val="3"/>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b/>
          <w:bCs/>
          <w:sz w:val="32"/>
          <w:szCs w:val="32"/>
        </w:rPr>
      </w:pPr>
      <w:bookmarkStart w:id="6" w:name="_Toc458755907"/>
      <w:bookmarkStart w:id="7" w:name="_Toc16713"/>
      <w:bookmarkStart w:id="8" w:name="_Toc461450490"/>
      <w:bookmarkStart w:id="9" w:name="_Toc58316862"/>
      <w:bookmarkStart w:id="10" w:name="_Toc458755312"/>
      <w:bookmarkStart w:id="11" w:name="_Toc459634825"/>
      <w:bookmarkStart w:id="12" w:name="_Toc458688852"/>
      <w:bookmarkStart w:id="13" w:name="_Toc407261680"/>
      <w:bookmarkStart w:id="14" w:name="_Toc458764446"/>
      <w:bookmarkStart w:id="15" w:name="_Toc20739"/>
      <w:bookmarkStart w:id="16" w:name="_Toc458764527"/>
      <w:bookmarkStart w:id="17" w:name="_Toc458755116"/>
      <w:bookmarkStart w:id="18" w:name="_Toc6828"/>
      <w:bookmarkStart w:id="19" w:name="_Toc459022944"/>
      <w:bookmarkStart w:id="20" w:name="_Toc458755168"/>
      <w:bookmarkStart w:id="21" w:name="_Toc458756411"/>
      <w:bookmarkStart w:id="22" w:name="_Toc20557"/>
      <w:bookmarkStart w:id="23" w:name="_Toc459022875"/>
      <w:r>
        <w:rPr>
          <w:rFonts w:hint="eastAsia" w:ascii="宋体" w:hAnsi="宋体" w:eastAsia="宋体" w:cs="宋体"/>
          <w:b/>
          <w:bCs/>
          <w:sz w:val="32"/>
          <w:szCs w:val="32"/>
        </w:rPr>
        <w:t xml:space="preserve">第二章  </w:t>
      </w:r>
      <w:r>
        <w:rPr>
          <w:rFonts w:hint="eastAsia" w:ascii="宋体" w:hAnsi="宋体" w:eastAsia="宋体" w:cs="宋体"/>
          <w:b/>
          <w:bCs/>
          <w:sz w:val="32"/>
          <w:szCs w:val="32"/>
          <w:lang w:eastAsia="zh-CN"/>
        </w:rPr>
        <w:t>竞争性磋商</w:t>
      </w:r>
      <w:r>
        <w:rPr>
          <w:rFonts w:hint="eastAsia" w:ascii="宋体" w:hAnsi="宋体" w:eastAsia="宋体" w:cs="宋体"/>
          <w:b/>
          <w:bCs/>
          <w:sz w:val="32"/>
          <w:szCs w:val="32"/>
        </w:rPr>
        <w:t>须知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Theme="minorEastAsia" w:hAnsiTheme="minorEastAsia" w:eastAsiaTheme="minorEastAsia" w:cstheme="minorEastAsia"/>
          <w:b/>
          <w:bCs/>
          <w:sz w:val="28"/>
          <w:szCs w:val="28"/>
        </w:rPr>
      </w:pPr>
      <w:bookmarkStart w:id="24" w:name="_Toc25540"/>
      <w:bookmarkStart w:id="25" w:name="_Toc1846"/>
      <w:bookmarkStart w:id="26" w:name="_Toc58316863"/>
      <w:bookmarkStart w:id="27" w:name="_Toc8760"/>
      <w:r>
        <w:rPr>
          <w:rFonts w:hint="eastAsia" w:asciiTheme="minorEastAsia" w:hAnsiTheme="minorEastAsia" w:eastAsiaTheme="minorEastAsia" w:cstheme="minorEastAsia"/>
          <w:b/>
          <w:bCs/>
          <w:sz w:val="28"/>
          <w:szCs w:val="28"/>
        </w:rPr>
        <w:t>一、</w:t>
      </w:r>
      <w:bookmarkEnd w:id="24"/>
      <w:r>
        <w:rPr>
          <w:rFonts w:hint="eastAsia" w:asciiTheme="minorEastAsia" w:hAnsiTheme="minorEastAsia" w:eastAsiaTheme="minorEastAsia" w:cstheme="minorEastAsia"/>
          <w:b/>
          <w:bCs/>
          <w:sz w:val="28"/>
          <w:szCs w:val="28"/>
        </w:rPr>
        <w:t>报价要求</w:t>
      </w:r>
      <w:bookmarkEnd w:id="25"/>
      <w:bookmarkEnd w:id="26"/>
      <w:bookmarkEnd w:id="27"/>
      <w:r>
        <w:rPr>
          <w:rFonts w:hint="eastAsia" w:asciiTheme="minorEastAsia" w:hAnsiTheme="minorEastAsia" w:eastAsiaTheme="minorEastAsia" w:cstheme="minorEastAsia"/>
          <w:b/>
          <w:bCs/>
          <w:sz w:val="28"/>
          <w:szCs w:val="28"/>
        </w:rPr>
        <w:tab/>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采购控价：人民币</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0000.00元</w:t>
      </w:r>
      <w:r>
        <w:rPr>
          <w:rFonts w:hint="eastAsia" w:asciiTheme="minorEastAsia" w:hAnsiTheme="minorEastAsia" w:eastAsiaTheme="minorEastAsia" w:cstheme="minorEastAsia"/>
          <w:sz w:val="28"/>
          <w:szCs w:val="28"/>
          <w:lang w:eastAsia="zh-CN"/>
        </w:rPr>
        <w:t>（大写：捌万元整）。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竞争性磋商</w:t>
      </w:r>
      <w:r>
        <w:rPr>
          <w:rFonts w:hint="eastAsia" w:asciiTheme="minorEastAsia" w:hAnsiTheme="minorEastAsia" w:eastAsiaTheme="minorEastAsia" w:cstheme="minorEastAsia"/>
          <w:sz w:val="28"/>
          <w:szCs w:val="28"/>
        </w:rPr>
        <w:t>申请人报价时，必须以人民币全费用报价，即包括非诉讼事务（日常基础性工作 ）费用、公共法律服务站法律服费、省内出差差旅费及其他相关费用，且报价不得超过本项目控价金额，采购人不再额外支付任何费用。</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Theme="minorEastAsia" w:hAnsiTheme="minorEastAsia" w:eastAsiaTheme="minorEastAsia" w:cstheme="minorEastAsia"/>
          <w:b/>
          <w:bCs/>
          <w:sz w:val="28"/>
          <w:szCs w:val="28"/>
        </w:rPr>
      </w:pPr>
      <w:bookmarkStart w:id="28" w:name="_Toc21337"/>
      <w:bookmarkStart w:id="29" w:name="_Toc58316864"/>
      <w:bookmarkStart w:id="30" w:name="_Toc31065"/>
      <w:bookmarkStart w:id="31" w:name="_Toc15421"/>
      <w:r>
        <w:rPr>
          <w:rFonts w:hint="eastAsia" w:asciiTheme="minorEastAsia" w:hAnsiTheme="minorEastAsia" w:eastAsiaTheme="minorEastAsia" w:cstheme="minorEastAsia"/>
          <w:b/>
          <w:bCs/>
          <w:sz w:val="28"/>
          <w:szCs w:val="28"/>
        </w:rPr>
        <w:t>二、</w:t>
      </w:r>
      <w:bookmarkEnd w:id="28"/>
      <w:r>
        <w:rPr>
          <w:rFonts w:hint="eastAsia" w:asciiTheme="minorEastAsia" w:hAnsiTheme="minorEastAsia" w:eastAsiaTheme="minorEastAsia" w:cstheme="minorEastAsia"/>
          <w:b/>
          <w:bCs/>
          <w:sz w:val="28"/>
          <w:szCs w:val="28"/>
        </w:rPr>
        <w:t>履约保证金及其他费用</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本项目不收取</w:t>
      </w:r>
      <w:r>
        <w:rPr>
          <w:rFonts w:hint="eastAsia" w:asciiTheme="minorEastAsia" w:hAnsiTheme="minorEastAsia" w:eastAsiaTheme="minorEastAsia" w:cstheme="minorEastAsia"/>
          <w:sz w:val="28"/>
          <w:szCs w:val="28"/>
          <w:lang w:eastAsia="zh-CN"/>
        </w:rPr>
        <w:t>竞争性磋商</w:t>
      </w:r>
      <w:r>
        <w:rPr>
          <w:rFonts w:hint="eastAsia" w:asciiTheme="minorEastAsia" w:hAnsiTheme="minorEastAsia" w:eastAsiaTheme="minorEastAsia" w:cstheme="minorEastAsia"/>
          <w:sz w:val="28"/>
          <w:szCs w:val="28"/>
        </w:rPr>
        <w:t>保证金，不收取</w:t>
      </w:r>
      <w:r>
        <w:rPr>
          <w:rFonts w:hint="eastAsia" w:asciiTheme="minorEastAsia" w:hAnsiTheme="minorEastAsia" w:eastAsiaTheme="minorEastAsia" w:cstheme="minorEastAsia"/>
          <w:sz w:val="28"/>
          <w:szCs w:val="28"/>
          <w:lang w:eastAsia="zh-CN"/>
        </w:rPr>
        <w:t>竞争性磋商</w:t>
      </w:r>
      <w:r>
        <w:rPr>
          <w:rFonts w:hint="eastAsia" w:asciiTheme="minorEastAsia" w:hAnsiTheme="minorEastAsia" w:eastAsiaTheme="minorEastAsia" w:cstheme="minorEastAsia"/>
          <w:sz w:val="28"/>
          <w:szCs w:val="28"/>
        </w:rPr>
        <w:t>文件及成交服务费，但</w:t>
      </w:r>
      <w:r>
        <w:rPr>
          <w:rFonts w:hint="eastAsia" w:asciiTheme="minorEastAsia" w:hAnsiTheme="minorEastAsia" w:eastAsiaTheme="minorEastAsia" w:cstheme="minorEastAsia"/>
          <w:sz w:val="28"/>
          <w:szCs w:val="28"/>
          <w:lang w:eastAsia="zh-CN"/>
        </w:rPr>
        <w:t>竞争性磋商</w:t>
      </w:r>
      <w:r>
        <w:rPr>
          <w:rFonts w:hint="eastAsia" w:asciiTheme="minorEastAsia" w:hAnsiTheme="minorEastAsia" w:eastAsiaTheme="minorEastAsia" w:cstheme="minorEastAsia"/>
          <w:sz w:val="28"/>
          <w:szCs w:val="28"/>
        </w:rPr>
        <w:t>申请人需自行承担参加</w:t>
      </w:r>
      <w:r>
        <w:rPr>
          <w:rFonts w:hint="eastAsia" w:asciiTheme="minorEastAsia" w:hAnsiTheme="minorEastAsia" w:eastAsiaTheme="minorEastAsia" w:cstheme="minorEastAsia"/>
          <w:sz w:val="28"/>
          <w:szCs w:val="28"/>
          <w:lang w:eastAsia="zh-CN"/>
        </w:rPr>
        <w:t>竞争性磋商</w:t>
      </w:r>
      <w:r>
        <w:rPr>
          <w:rFonts w:hint="eastAsia" w:asciiTheme="minorEastAsia" w:hAnsiTheme="minorEastAsia" w:eastAsiaTheme="minorEastAsia" w:cstheme="minorEastAsia"/>
          <w:sz w:val="28"/>
          <w:szCs w:val="28"/>
        </w:rPr>
        <w:t>所产生的一切费用。</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Theme="minorEastAsia" w:hAnsiTheme="minorEastAsia" w:eastAsiaTheme="minorEastAsia" w:cstheme="minorEastAsia"/>
          <w:b/>
          <w:bCs/>
          <w:sz w:val="28"/>
          <w:szCs w:val="28"/>
        </w:rPr>
      </w:pPr>
      <w:bookmarkStart w:id="32" w:name="_Toc8437"/>
      <w:bookmarkStart w:id="33" w:name="_Toc58316865"/>
      <w:bookmarkStart w:id="34" w:name="_Toc10055"/>
      <w:bookmarkStart w:id="35" w:name="_Toc25203"/>
      <w:r>
        <w:rPr>
          <w:rFonts w:hint="eastAsia" w:asciiTheme="minorEastAsia" w:hAnsiTheme="minorEastAsia" w:eastAsiaTheme="minorEastAsia" w:cstheme="minorEastAsia"/>
          <w:b/>
          <w:bCs/>
          <w:sz w:val="28"/>
          <w:szCs w:val="28"/>
        </w:rPr>
        <w:t>三、</w:t>
      </w:r>
      <w:r>
        <w:rPr>
          <w:rFonts w:hint="eastAsia" w:asciiTheme="minorEastAsia" w:hAnsiTheme="minorEastAsia" w:eastAsiaTheme="minorEastAsia" w:cstheme="minorEastAsia"/>
          <w:b/>
          <w:bCs/>
          <w:sz w:val="28"/>
          <w:szCs w:val="28"/>
          <w:lang w:eastAsia="zh-CN"/>
        </w:rPr>
        <w:t>竞争性磋商</w:t>
      </w:r>
      <w:r>
        <w:rPr>
          <w:rFonts w:hint="eastAsia" w:asciiTheme="minorEastAsia" w:hAnsiTheme="minorEastAsia" w:eastAsiaTheme="minorEastAsia" w:cstheme="minorEastAsia"/>
          <w:b/>
          <w:bCs/>
          <w:sz w:val="28"/>
          <w:szCs w:val="28"/>
        </w:rPr>
        <w:t>申请文件份数</w:t>
      </w:r>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bookmarkStart w:id="36" w:name="_Toc30119"/>
      <w:bookmarkStart w:id="37" w:name="_Toc1896"/>
      <w:r>
        <w:rPr>
          <w:rFonts w:hint="eastAsia" w:asciiTheme="minorEastAsia" w:hAnsiTheme="minorEastAsia" w:eastAsiaTheme="minorEastAsia" w:cstheme="minorEastAsia"/>
          <w:sz w:val="28"/>
          <w:szCs w:val="28"/>
        </w:rPr>
        <w:t>正本壹份。</w:t>
      </w:r>
      <w:bookmarkEnd w:id="36"/>
      <w:bookmarkEnd w:id="37"/>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Theme="minorEastAsia" w:hAnsiTheme="minorEastAsia" w:eastAsiaTheme="minorEastAsia" w:cstheme="minorEastAsia"/>
          <w:b/>
          <w:bCs/>
          <w:sz w:val="28"/>
          <w:szCs w:val="28"/>
        </w:rPr>
      </w:pPr>
      <w:bookmarkStart w:id="38" w:name="_Toc58316866"/>
      <w:bookmarkStart w:id="39" w:name="_Toc20329"/>
      <w:bookmarkStart w:id="40" w:name="_Toc4732"/>
      <w:bookmarkStart w:id="41" w:name="_Toc10191"/>
      <w:r>
        <w:rPr>
          <w:rFonts w:hint="eastAsia" w:asciiTheme="minorEastAsia" w:hAnsiTheme="minorEastAsia" w:eastAsiaTheme="minorEastAsia" w:cstheme="minorEastAsia"/>
          <w:b/>
          <w:bCs/>
          <w:sz w:val="28"/>
          <w:szCs w:val="28"/>
        </w:rPr>
        <w:t>四、</w:t>
      </w:r>
      <w:r>
        <w:rPr>
          <w:rFonts w:hint="eastAsia" w:asciiTheme="minorEastAsia" w:hAnsiTheme="minorEastAsia" w:eastAsiaTheme="minorEastAsia" w:cstheme="minorEastAsia"/>
          <w:b/>
          <w:bCs/>
          <w:sz w:val="28"/>
          <w:szCs w:val="28"/>
          <w:lang w:eastAsia="zh-CN"/>
        </w:rPr>
        <w:t>竞争性磋商</w:t>
      </w:r>
      <w:r>
        <w:rPr>
          <w:rFonts w:hint="eastAsia" w:asciiTheme="minorEastAsia" w:hAnsiTheme="minorEastAsia" w:eastAsiaTheme="minorEastAsia" w:cstheme="minorEastAsia"/>
          <w:b/>
          <w:bCs/>
          <w:sz w:val="28"/>
          <w:szCs w:val="28"/>
        </w:rPr>
        <w:t>申请文件的编写</w:t>
      </w:r>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bookmarkStart w:id="42" w:name="_Toc6598"/>
      <w:bookmarkStart w:id="43" w:name="_Toc13010"/>
      <w:r>
        <w:rPr>
          <w:rFonts w:hint="eastAsia" w:asciiTheme="minorEastAsia" w:hAnsiTheme="minorEastAsia" w:eastAsiaTheme="minorEastAsia" w:cstheme="minorEastAsia"/>
          <w:sz w:val="28"/>
          <w:szCs w:val="28"/>
        </w:rPr>
        <w:t>（一）文件和往来函件等应以中文书写。</w:t>
      </w:r>
      <w:bookmarkEnd w:id="42"/>
      <w:bookmarkEnd w:id="43"/>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bookmarkStart w:id="44" w:name="_Toc323"/>
      <w:bookmarkStart w:id="45" w:name="_Toc22077"/>
      <w:r>
        <w:rPr>
          <w:rFonts w:hint="eastAsia" w:asciiTheme="minorEastAsia" w:hAnsiTheme="minorEastAsia" w:eastAsiaTheme="minorEastAsia" w:cstheme="minorEastAsia"/>
          <w:sz w:val="28"/>
          <w:szCs w:val="28"/>
        </w:rPr>
        <w:t>（二）文件的组成</w:t>
      </w:r>
      <w:bookmarkEnd w:id="44"/>
      <w:bookmarkEnd w:id="45"/>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1.报价、资格部分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（1）报价表（格式见第五章附件1）。</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（2）法定代表人授权委托书（格式见第五章附件2）、法定代表人身份证复印件、授权代表身份证复印件。</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（3）具有合格的律师事务所执业许可证，并加盖公章；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（4）申请人基本情况表（格式见第五章附件3）；</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（5）参加此采购活动前有正常的年检记录（格式自拟）；</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（6）遵从四川省邛崃监狱法律服务管理相关规定、四川省邛崃监狱保密相关规定；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（7）相关资质证书。</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2.技术、服务部分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（1）项目服务方案</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（2）过去三年承办的类案项目（格式见第五章附件4）；</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Theme="minorEastAsia" w:hAnsiTheme="minorEastAsia" w:eastAsiaTheme="minorEastAsia" w:cstheme="minorEastAsia"/>
          <w:b/>
          <w:bCs/>
          <w:sz w:val="28"/>
          <w:szCs w:val="28"/>
        </w:rPr>
      </w:pPr>
      <w:bookmarkStart w:id="46" w:name="_Toc1568"/>
      <w:bookmarkStart w:id="47" w:name="_Toc3012"/>
      <w:bookmarkStart w:id="48" w:name="_Toc58316867"/>
      <w:bookmarkStart w:id="49" w:name="_Toc29494"/>
      <w:bookmarkStart w:id="50" w:name="_Toc9716"/>
      <w:r>
        <w:rPr>
          <w:rFonts w:hint="eastAsia" w:asciiTheme="minorEastAsia" w:hAnsiTheme="minorEastAsia" w:eastAsiaTheme="minorEastAsia" w:cstheme="minorEastAsia"/>
          <w:b/>
          <w:bCs/>
          <w:sz w:val="28"/>
          <w:szCs w:val="28"/>
        </w:rPr>
        <w:t>五、</w:t>
      </w:r>
      <w:r>
        <w:rPr>
          <w:rFonts w:hint="eastAsia" w:asciiTheme="minorEastAsia" w:hAnsiTheme="minorEastAsia" w:eastAsiaTheme="minorEastAsia" w:cstheme="minorEastAsia"/>
          <w:b/>
          <w:bCs/>
          <w:sz w:val="28"/>
          <w:szCs w:val="28"/>
          <w:lang w:eastAsia="zh-CN"/>
        </w:rPr>
        <w:t>竞争性磋商</w:t>
      </w:r>
      <w:r>
        <w:rPr>
          <w:rFonts w:hint="eastAsia" w:asciiTheme="minorEastAsia" w:hAnsiTheme="minorEastAsia" w:eastAsiaTheme="minorEastAsia" w:cstheme="minorEastAsia"/>
          <w:b/>
          <w:bCs/>
          <w:sz w:val="28"/>
          <w:szCs w:val="28"/>
        </w:rPr>
        <w:t>申请文件的装订、密封和标记</w:t>
      </w:r>
      <w:bookmarkEnd w:id="46"/>
      <w:bookmarkEnd w:id="47"/>
      <w:bookmarkEnd w:id="48"/>
      <w:bookmarkEnd w:id="49"/>
      <w:bookmarkEnd w:id="50"/>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eastAsiaTheme="minorEastAsia" w:cstheme="minorEastAsia"/>
          <w:sz w:val="28"/>
          <w:szCs w:val="28"/>
          <w:lang w:eastAsia="zh-CN"/>
        </w:rPr>
        <w:t>竞争性磋商</w:t>
      </w:r>
      <w:r>
        <w:rPr>
          <w:rFonts w:hint="eastAsia" w:asciiTheme="minorEastAsia" w:hAnsiTheme="minorEastAsia" w:eastAsiaTheme="minorEastAsia" w:cstheme="minorEastAsia"/>
          <w:sz w:val="28"/>
          <w:szCs w:val="28"/>
        </w:rPr>
        <w:t>申请文件应使用A4纸打印，资格证明复印件等其他资料大于A4纸的折叠成A4纸大小并逐页编目编码，以方便评审查阅；</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sz w:val="28"/>
          <w:szCs w:val="28"/>
          <w:lang w:eastAsia="zh-CN"/>
        </w:rPr>
        <w:t>竞争性磋商</w:t>
      </w:r>
      <w:r>
        <w:rPr>
          <w:rFonts w:hint="eastAsia" w:asciiTheme="minorEastAsia" w:hAnsiTheme="minorEastAsia" w:eastAsiaTheme="minorEastAsia" w:cstheme="minorEastAsia"/>
          <w:sz w:val="28"/>
          <w:szCs w:val="28"/>
        </w:rPr>
        <w:t>申请文件应当装订成册，文件的打印和书写应当清楚工整，不得出现字迹潦草、表达不清等可能导致非唯一理解的情形。任何修改、行间插字、涂改或增删，必须由申请人的法定代表人或其授权代表签字或盖个人印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w:t>
      </w:r>
      <w:r>
        <w:rPr>
          <w:rFonts w:hint="eastAsia" w:asciiTheme="minorEastAsia" w:hAnsiTheme="minorEastAsia" w:eastAsiaTheme="minorEastAsia" w:cstheme="minorEastAsia"/>
          <w:sz w:val="28"/>
          <w:szCs w:val="28"/>
          <w:lang w:eastAsia="zh-CN"/>
        </w:rPr>
        <w:t>竞争性磋商</w:t>
      </w:r>
      <w:r>
        <w:rPr>
          <w:rFonts w:hint="eastAsia" w:asciiTheme="minorEastAsia" w:hAnsiTheme="minorEastAsia" w:eastAsiaTheme="minorEastAsia" w:cstheme="minorEastAsia"/>
          <w:sz w:val="28"/>
          <w:szCs w:val="28"/>
        </w:rPr>
        <w:t>申请文件必须使用不褪色、不变质的墨水书写或打印，并在规定签章处逐一签字和加盖公章，签署、盖章和内容应完整、有效。</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（四）在</w:t>
      </w:r>
      <w:r>
        <w:rPr>
          <w:rFonts w:hint="eastAsia" w:asciiTheme="minorEastAsia" w:hAnsiTheme="minorEastAsia" w:eastAsiaTheme="minorEastAsia" w:cstheme="minorEastAsia"/>
          <w:sz w:val="28"/>
          <w:szCs w:val="28"/>
          <w:lang w:eastAsia="zh-CN"/>
        </w:rPr>
        <w:t>竞争性磋商</w:t>
      </w:r>
      <w:r>
        <w:rPr>
          <w:rFonts w:hint="eastAsia" w:asciiTheme="minorEastAsia" w:hAnsiTheme="minorEastAsia" w:eastAsiaTheme="minorEastAsia" w:cstheme="minorEastAsia"/>
          <w:sz w:val="28"/>
          <w:szCs w:val="28"/>
        </w:rPr>
        <w:t>申请文件封面及密封袋上注明“申请人名称”和“项目名称”并加盖公章；</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六、其他事项</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sectPr>
          <w:pgSz w:w="11906" w:h="16838"/>
          <w:pgMar w:top="1440" w:right="1361" w:bottom="1440" w:left="1361" w:header="0" w:footer="992" w:gutter="0"/>
          <w:pgNumType w:fmt="decimal" w:start="2"/>
          <w:cols w:space="720" w:num="1"/>
          <w:formProt w:val="0"/>
          <w:docGrid w:type="lines" w:linePitch="312" w:charSpace="0"/>
        </w:sectPr>
      </w:pPr>
      <w:bookmarkStart w:id="51" w:name="_Toc31050"/>
      <w:bookmarkStart w:id="52" w:name="_Toc24271"/>
      <w:bookmarkStart w:id="53" w:name="_Toc58316868"/>
      <w:bookmarkStart w:id="54" w:name="_Toc15920"/>
      <w:r>
        <w:rPr>
          <w:rFonts w:hint="eastAsia" w:asciiTheme="minorEastAsia" w:hAnsiTheme="minorEastAsia" w:eastAsiaTheme="minorEastAsia" w:cstheme="minorEastAsia"/>
          <w:sz w:val="28"/>
          <w:szCs w:val="28"/>
          <w:lang w:eastAsia="zh-CN"/>
        </w:rPr>
        <w:t>竞争性磋商</w:t>
      </w:r>
      <w:r>
        <w:rPr>
          <w:rFonts w:hint="eastAsia" w:asciiTheme="minorEastAsia" w:hAnsiTheme="minorEastAsia" w:eastAsiaTheme="minorEastAsia" w:cstheme="minorEastAsia"/>
          <w:sz w:val="28"/>
          <w:szCs w:val="28"/>
        </w:rPr>
        <w:t>采购文件、</w:t>
      </w:r>
      <w:r>
        <w:rPr>
          <w:rFonts w:hint="eastAsia" w:asciiTheme="minorEastAsia" w:hAnsiTheme="minorEastAsia" w:eastAsiaTheme="minorEastAsia" w:cstheme="minorEastAsia"/>
          <w:sz w:val="28"/>
          <w:szCs w:val="28"/>
          <w:lang w:eastAsia="zh-CN"/>
        </w:rPr>
        <w:t>竞争性磋商</w:t>
      </w:r>
      <w:r>
        <w:rPr>
          <w:rFonts w:hint="eastAsia" w:asciiTheme="minorEastAsia" w:hAnsiTheme="minorEastAsia" w:eastAsiaTheme="minorEastAsia" w:cstheme="minorEastAsia"/>
          <w:sz w:val="28"/>
          <w:szCs w:val="28"/>
        </w:rPr>
        <w:t>申请文件和成交通知书为本项目采购合同的有效组成部分。</w:t>
      </w:r>
      <w:bookmarkEnd w:id="51"/>
      <w:bookmarkEnd w:id="52"/>
      <w:bookmarkEnd w:id="53"/>
      <w:bookmarkEnd w:id="54"/>
    </w:p>
    <w:p>
      <w:pPr>
        <w:pStyle w:val="3"/>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b/>
          <w:bCs/>
          <w:sz w:val="32"/>
          <w:szCs w:val="32"/>
        </w:rPr>
      </w:pPr>
      <w:bookmarkStart w:id="55" w:name="_Toc58316869"/>
      <w:bookmarkStart w:id="56" w:name="_Toc28457"/>
      <w:bookmarkStart w:id="57" w:name="_Toc22226"/>
      <w:bookmarkStart w:id="58" w:name="_Toc7082"/>
      <w:bookmarkStart w:id="59" w:name="_Toc4908"/>
      <w:r>
        <w:rPr>
          <w:rFonts w:hint="eastAsia" w:ascii="宋体" w:hAnsi="宋体" w:eastAsia="宋体" w:cs="宋体"/>
          <w:b/>
          <w:bCs/>
          <w:sz w:val="32"/>
          <w:szCs w:val="32"/>
        </w:rPr>
        <w:t xml:space="preserve">第三章  </w:t>
      </w:r>
      <w:bookmarkEnd w:id="55"/>
      <w:bookmarkEnd w:id="56"/>
      <w:r>
        <w:rPr>
          <w:rFonts w:hint="eastAsia" w:ascii="宋体" w:hAnsi="宋体" w:eastAsia="宋体" w:cs="宋体"/>
          <w:b/>
          <w:bCs/>
          <w:sz w:val="32"/>
          <w:szCs w:val="32"/>
        </w:rPr>
        <w:t>项目服务内容及要求</w:t>
      </w:r>
      <w:bookmarkEnd w:id="57"/>
      <w:bookmarkEnd w:id="58"/>
      <w:bookmarkEnd w:id="59"/>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宋体" w:hAnsi="宋体" w:eastAsia="宋体" w:cs="宋体"/>
          <w:b/>
          <w:bCs/>
          <w:sz w:val="28"/>
          <w:szCs w:val="28"/>
        </w:rPr>
      </w:pPr>
      <w:bookmarkStart w:id="60" w:name="_Toc465862180"/>
      <w:bookmarkStart w:id="61" w:name="_Toc58316870"/>
      <w:bookmarkStart w:id="62" w:name="_Toc29269"/>
      <w:bookmarkStart w:id="63" w:name="_Toc5254"/>
      <w:bookmarkStart w:id="64" w:name="_Toc19496"/>
      <w:r>
        <w:rPr>
          <w:rFonts w:hint="eastAsia" w:ascii="宋体" w:hAnsi="宋体" w:eastAsia="宋体" w:cs="宋体"/>
          <w:b/>
          <w:bCs/>
          <w:sz w:val="28"/>
          <w:szCs w:val="28"/>
        </w:rPr>
        <w:t>一、</w:t>
      </w:r>
      <w:bookmarkEnd w:id="60"/>
      <w:bookmarkEnd w:id="61"/>
      <w:bookmarkEnd w:id="62"/>
      <w:r>
        <w:rPr>
          <w:rFonts w:hint="eastAsia" w:ascii="宋体" w:hAnsi="宋体" w:eastAsia="宋体" w:cs="宋体"/>
          <w:b/>
          <w:bCs/>
          <w:sz w:val="28"/>
          <w:szCs w:val="28"/>
        </w:rPr>
        <w:t>服务内容</w:t>
      </w:r>
      <w:bookmarkEnd w:id="63"/>
      <w:bookmarkEnd w:id="64"/>
    </w:p>
    <w:tbl>
      <w:tblPr>
        <w:tblStyle w:val="22"/>
        <w:tblW w:w="9433" w:type="dxa"/>
        <w:tblInd w:w="108" w:type="dxa"/>
        <w:tblLayout w:type="autofit"/>
        <w:tblCellMar>
          <w:top w:w="0" w:type="dxa"/>
          <w:left w:w="108" w:type="dxa"/>
          <w:bottom w:w="0" w:type="dxa"/>
          <w:right w:w="108" w:type="dxa"/>
        </w:tblCellMar>
      </w:tblPr>
      <w:tblGrid>
        <w:gridCol w:w="850"/>
        <w:gridCol w:w="1717"/>
        <w:gridCol w:w="5038"/>
        <w:gridCol w:w="1828"/>
      </w:tblGrid>
      <w:tr>
        <w:tblPrEx>
          <w:tblCellMar>
            <w:top w:w="0" w:type="dxa"/>
            <w:left w:w="108" w:type="dxa"/>
            <w:bottom w:w="0" w:type="dxa"/>
            <w:right w:w="108" w:type="dxa"/>
          </w:tblCellMar>
        </w:tblPrEx>
        <w:trPr>
          <w:trHeight w:val="924"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71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工作类别</w:t>
            </w:r>
          </w:p>
        </w:tc>
        <w:tc>
          <w:tcPr>
            <w:tcW w:w="503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工作内容</w:t>
            </w:r>
          </w:p>
        </w:tc>
        <w:tc>
          <w:tcPr>
            <w:tcW w:w="182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CellMar>
            <w:top w:w="0" w:type="dxa"/>
            <w:left w:w="108" w:type="dxa"/>
            <w:bottom w:w="0" w:type="dxa"/>
            <w:right w:w="108" w:type="dxa"/>
          </w:tblCellMar>
        </w:tblPrEx>
        <w:tc>
          <w:tcPr>
            <w:tcW w:w="850"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71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rPr>
              <w:t>非诉讼事务（日常基础性工作 ）</w:t>
            </w:r>
          </w:p>
        </w:tc>
        <w:tc>
          <w:tcPr>
            <w:tcW w:w="503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rPr>
              <w:t>合同文书审阅、法律事务会商、为领导重大决策提供法律意见</w:t>
            </w:r>
            <w:r>
              <w:rPr>
                <w:rFonts w:hint="eastAsia" w:ascii="宋体" w:hAnsi="宋体" w:eastAsia="宋体" w:cs="宋体"/>
                <w:sz w:val="24"/>
                <w:szCs w:val="24"/>
                <w:lang w:eastAsia="zh-CN"/>
              </w:rPr>
              <w:t>；</w:t>
            </w:r>
            <w:r>
              <w:rPr>
                <w:rFonts w:hint="eastAsia" w:ascii="宋体" w:hAnsi="宋体" w:eastAsia="宋体" w:cs="宋体"/>
                <w:sz w:val="24"/>
                <w:szCs w:val="24"/>
              </w:rPr>
              <w:t>应邀参与相关会议，为会议提供法律意见</w:t>
            </w:r>
            <w:r>
              <w:rPr>
                <w:rFonts w:hint="eastAsia" w:ascii="宋体" w:hAnsi="宋体" w:eastAsia="宋体" w:cs="宋体"/>
                <w:sz w:val="24"/>
                <w:szCs w:val="24"/>
                <w:lang w:eastAsia="zh-CN"/>
              </w:rPr>
              <w:t>；</w:t>
            </w:r>
            <w:r>
              <w:rPr>
                <w:rFonts w:hint="eastAsia" w:ascii="宋体" w:hAnsi="宋体" w:eastAsia="宋体" w:cs="宋体"/>
                <w:sz w:val="24"/>
                <w:szCs w:val="24"/>
              </w:rPr>
              <w:t>为民警职工及服刑人员提供法律咨询等。</w:t>
            </w:r>
          </w:p>
        </w:tc>
        <w:tc>
          <w:tcPr>
            <w:tcW w:w="182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p>
        </w:tc>
      </w:tr>
      <w:tr>
        <w:tblPrEx>
          <w:tblCellMar>
            <w:top w:w="0" w:type="dxa"/>
            <w:left w:w="108" w:type="dxa"/>
            <w:bottom w:w="0" w:type="dxa"/>
            <w:right w:w="108" w:type="dxa"/>
          </w:tblCellMar>
        </w:tblPrEx>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71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rPr>
              <w:t>公共法律服务站法律服务</w:t>
            </w:r>
          </w:p>
        </w:tc>
        <w:tc>
          <w:tcPr>
            <w:tcW w:w="503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rPr>
              <w:t xml:space="preserve"> 公共法律服务站坐班为罪犯家属及群众提供法律咨询服务(每月</w:t>
            </w:r>
            <w:r>
              <w:rPr>
                <w:rFonts w:hint="eastAsia" w:ascii="宋体" w:hAnsi="宋体" w:eastAsia="宋体" w:cs="宋体"/>
                <w:sz w:val="24"/>
                <w:szCs w:val="24"/>
                <w:lang w:val="en-US" w:eastAsia="zh-CN"/>
              </w:rPr>
              <w:t>二</w:t>
            </w:r>
            <w:r>
              <w:rPr>
                <w:rFonts w:hint="eastAsia" w:ascii="宋体" w:hAnsi="宋体" w:eastAsia="宋体" w:cs="宋体"/>
                <w:sz w:val="24"/>
                <w:szCs w:val="24"/>
              </w:rPr>
              <w:t>天</w:t>
            </w:r>
            <w:r>
              <w:rPr>
                <w:rFonts w:hint="eastAsia" w:ascii="宋体" w:hAnsi="宋体" w:eastAsia="宋体" w:cs="宋体"/>
                <w:sz w:val="24"/>
                <w:szCs w:val="24"/>
                <w:lang w:eastAsia="zh-CN"/>
              </w:rPr>
              <w:t>每天两人</w:t>
            </w:r>
            <w:r>
              <w:rPr>
                <w:rFonts w:hint="eastAsia" w:ascii="宋体" w:hAnsi="宋体" w:eastAsia="宋体" w:cs="宋体"/>
                <w:sz w:val="24"/>
                <w:szCs w:val="24"/>
              </w:rPr>
              <w:t>)。</w:t>
            </w:r>
          </w:p>
        </w:tc>
        <w:tc>
          <w:tcPr>
            <w:tcW w:w="182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宋体" w:hAnsi="宋体" w:eastAsia="宋体" w:cs="宋体"/>
          <w:b/>
          <w:bCs/>
          <w:sz w:val="28"/>
          <w:szCs w:val="28"/>
        </w:rPr>
      </w:pPr>
      <w:bookmarkStart w:id="65" w:name="_Toc26647"/>
      <w:bookmarkStart w:id="66" w:name="_Toc420"/>
      <w:r>
        <w:rPr>
          <w:rFonts w:hint="eastAsia" w:ascii="宋体" w:hAnsi="宋体" w:eastAsia="宋体" w:cs="宋体"/>
          <w:b/>
          <w:bCs/>
          <w:sz w:val="28"/>
          <w:szCs w:val="28"/>
          <w:lang w:eastAsia="zh-CN"/>
        </w:rPr>
        <w:t>二、</w:t>
      </w:r>
      <w:r>
        <w:rPr>
          <w:rFonts w:hint="eastAsia" w:ascii="宋体" w:hAnsi="宋体" w:eastAsia="宋体" w:cs="宋体"/>
          <w:b/>
          <w:bCs/>
          <w:sz w:val="28"/>
          <w:szCs w:val="28"/>
        </w:rPr>
        <w:t>服务要求</w:t>
      </w:r>
      <w:bookmarkEnd w:id="65"/>
      <w:bookmarkEnd w:id="66"/>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1.对甲方重大决策提供法律方面的意见，列席甲方重要工作会议，提供法律咨询意见。或者对重大决策进行法律论证,并提供法律依据。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2.对甲方起草或者拟发布的规范性文件，从法律方面提出修改、补充和完善的建议。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3.</w:t>
      </w:r>
      <w:r>
        <w:rPr>
          <w:rFonts w:hint="eastAsia" w:ascii="宋体" w:hAnsi="宋体" w:eastAsia="宋体" w:cs="宋体"/>
          <w:sz w:val="28"/>
          <w:szCs w:val="28"/>
          <w:lang w:eastAsia="zh-CN"/>
        </w:rPr>
        <w:t>审签标的</w:t>
      </w:r>
      <w:r>
        <w:rPr>
          <w:rFonts w:hint="eastAsia" w:ascii="宋体" w:hAnsi="宋体" w:eastAsia="宋体" w:cs="宋体"/>
          <w:sz w:val="28"/>
          <w:szCs w:val="28"/>
          <w:lang w:val="en-US" w:eastAsia="zh-CN"/>
        </w:rPr>
        <w:t>20万元以上的</w:t>
      </w:r>
      <w:r>
        <w:rPr>
          <w:rFonts w:hint="eastAsia" w:ascii="宋体" w:hAnsi="宋体" w:eastAsia="宋体" w:cs="宋体"/>
          <w:sz w:val="28"/>
          <w:szCs w:val="28"/>
          <w:lang w:eastAsia="zh-CN"/>
        </w:rPr>
        <w:t>采购文件和全部正式合同文本。</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4.协助修改、审查甲方全年发生的所有法律文书和规章制度。</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5.就甲方涉及到的监管执法方面的相关法律提供咨询服务。</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6.协助甲方处理环境保护、安全生产等方面的事故、纠纷。</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7.为罪犯及其亲属与监狱发生的各类纠纷，提供法律支持。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8.就甲方生产、经营、管理及资产处置等方面的重大决策提供法律意见和依据；办理甲方在专利权、商标权、债权债务、劳资纠纷等方面的非诉讼法律事务。</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9.代理甲方参加民事、行政诉讼、行政复议或者仲裁，维护甲方的合法权益。</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10.参加项目谈判，审查和准备谈判所需的各类法律文件。</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11.根据甲方安排，协助甲方对民警、职工及服刑人员进行法律宣传教育和法律培训。服务年度内至少开展法律宣传和法</w:t>
      </w:r>
      <w:r>
        <w:rPr>
          <w:rFonts w:hint="eastAsia" w:ascii="宋体" w:hAnsi="宋体" w:eastAsia="宋体" w:cs="宋体"/>
          <w:sz w:val="28"/>
          <w:szCs w:val="28"/>
          <w:lang w:eastAsia="zh-CN"/>
        </w:rPr>
        <w:t>治培训2次</w:t>
      </w:r>
      <w:r>
        <w:rPr>
          <w:rFonts w:hint="eastAsia" w:ascii="宋体" w:hAnsi="宋体" w:eastAsia="宋体" w:cs="宋体"/>
          <w:sz w:val="28"/>
          <w:szCs w:val="28"/>
        </w:rPr>
        <w:t>以上，每月为民警职工和罪犯开展法律咨询。根据甲方安排，对甲方内部法律工作人员、公职律师的工作进行指导，</w:t>
      </w:r>
      <w:r>
        <w:rPr>
          <w:rFonts w:hint="eastAsia" w:ascii="宋体" w:hAnsi="宋体" w:eastAsia="宋体" w:cs="宋体"/>
          <w:sz w:val="28"/>
          <w:szCs w:val="28"/>
          <w:lang w:eastAsia="zh-CN"/>
        </w:rPr>
        <w:t>分期开展律所化轮训</w:t>
      </w:r>
      <w:r>
        <w:rPr>
          <w:rFonts w:hint="eastAsia" w:ascii="宋体" w:hAnsi="宋体" w:eastAsia="宋体" w:cs="宋体"/>
          <w:sz w:val="28"/>
          <w:szCs w:val="28"/>
          <w:lang w:val="en-US" w:eastAsia="zh-CN"/>
        </w:rPr>
        <w:t>3人次</w:t>
      </w:r>
      <w:r>
        <w:rPr>
          <w:rFonts w:hint="eastAsia" w:ascii="宋体" w:hAnsi="宋体" w:eastAsia="宋体" w:cs="宋体"/>
          <w:sz w:val="28"/>
          <w:szCs w:val="28"/>
          <w:lang w:eastAsia="zh-CN"/>
        </w:rPr>
        <w:t>，（每期</w:t>
      </w:r>
      <w:r>
        <w:rPr>
          <w:rFonts w:hint="eastAsia" w:ascii="宋体" w:hAnsi="宋体" w:eastAsia="宋体" w:cs="宋体"/>
          <w:sz w:val="28"/>
          <w:szCs w:val="28"/>
          <w:lang w:val="en-US" w:eastAsia="zh-CN"/>
        </w:rPr>
        <w:t>1人次，</w:t>
      </w:r>
      <w:r>
        <w:rPr>
          <w:rFonts w:hint="eastAsia" w:ascii="宋体" w:hAnsi="宋体" w:eastAsia="宋体" w:cs="宋体"/>
          <w:sz w:val="28"/>
          <w:szCs w:val="28"/>
          <w:lang w:eastAsia="zh-CN"/>
        </w:rPr>
        <w:t>每次</w:t>
      </w:r>
      <w:r>
        <w:rPr>
          <w:rFonts w:hint="eastAsia" w:ascii="宋体" w:hAnsi="宋体" w:eastAsia="宋体" w:cs="宋体"/>
          <w:sz w:val="28"/>
          <w:szCs w:val="28"/>
          <w:lang w:val="en-US" w:eastAsia="zh-CN"/>
        </w:rPr>
        <w:t>7天，乙方提供免费工作餐</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w:t>
      </w:r>
      <w:r>
        <w:rPr>
          <w:rFonts w:hint="eastAsia" w:ascii="宋体" w:hAnsi="宋体" w:eastAsia="宋体" w:cs="宋体"/>
          <w:sz w:val="28"/>
          <w:szCs w:val="28"/>
        </w:rPr>
        <w:t>提升法律素养。</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r>
        <w:rPr>
          <w:rFonts w:hint="eastAsia" w:ascii="宋体" w:hAnsi="宋体" w:eastAsia="宋体" w:cs="宋体"/>
          <w:sz w:val="28"/>
          <w:szCs w:val="28"/>
        </w:rPr>
        <w:t>.在甲方公共法律服务中心坐班，</w:t>
      </w:r>
      <w:r>
        <w:rPr>
          <w:rFonts w:hint="eastAsia" w:ascii="宋体" w:hAnsi="宋体" w:eastAsia="宋体" w:cs="宋体"/>
          <w:sz w:val="28"/>
          <w:szCs w:val="28"/>
          <w:lang w:eastAsia="zh-CN"/>
        </w:rPr>
        <w:t>（</w:t>
      </w:r>
      <w:r>
        <w:rPr>
          <w:rFonts w:hint="eastAsia" w:ascii="宋体" w:hAnsi="宋体" w:eastAsia="宋体" w:cs="宋体"/>
          <w:sz w:val="28"/>
          <w:szCs w:val="28"/>
        </w:rPr>
        <w:t>每月</w:t>
      </w:r>
      <w:r>
        <w:rPr>
          <w:rFonts w:hint="eastAsia" w:ascii="宋体" w:hAnsi="宋体" w:eastAsia="宋体" w:cs="宋体"/>
          <w:sz w:val="28"/>
          <w:szCs w:val="28"/>
          <w:lang w:eastAsia="zh-CN"/>
        </w:rPr>
        <w:t>二天</w:t>
      </w:r>
      <w:r>
        <w:rPr>
          <w:rFonts w:hint="eastAsia" w:ascii="宋体" w:hAnsi="宋体" w:eastAsia="宋体" w:cs="宋体"/>
          <w:sz w:val="28"/>
          <w:szCs w:val="28"/>
        </w:rPr>
        <w:t>，</w:t>
      </w:r>
      <w:r>
        <w:rPr>
          <w:rFonts w:hint="eastAsia" w:ascii="宋体" w:hAnsi="宋体" w:eastAsia="宋体" w:cs="宋体"/>
          <w:sz w:val="28"/>
          <w:szCs w:val="28"/>
          <w:lang w:eastAsia="zh-CN"/>
        </w:rPr>
        <w:t>每天两人）。</w:t>
      </w:r>
      <w:r>
        <w:rPr>
          <w:rFonts w:hint="eastAsia" w:ascii="宋体" w:hAnsi="宋体" w:eastAsia="宋体" w:cs="宋体"/>
          <w:sz w:val="28"/>
          <w:szCs w:val="28"/>
        </w:rPr>
        <w:t>为罪犯家属及群众提供法律咨询服务。</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3</w:t>
      </w:r>
      <w:r>
        <w:rPr>
          <w:rFonts w:hint="eastAsia" w:ascii="宋体" w:hAnsi="宋体" w:eastAsia="宋体" w:cs="宋体"/>
          <w:sz w:val="28"/>
          <w:szCs w:val="28"/>
        </w:rPr>
        <w:t>.其他法律事务。</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宋体" w:hAnsi="宋体" w:eastAsia="宋体" w:cs="宋体"/>
          <w:b/>
          <w:bCs/>
          <w:sz w:val="28"/>
          <w:szCs w:val="28"/>
        </w:rPr>
      </w:pPr>
      <w:bookmarkStart w:id="67" w:name="_Toc23846"/>
      <w:bookmarkStart w:id="68" w:name="_Toc58316871"/>
      <w:bookmarkStart w:id="69" w:name="_Toc26403"/>
      <w:bookmarkStart w:id="70" w:name="_Toc3509"/>
      <w:r>
        <w:rPr>
          <w:rFonts w:hint="eastAsia" w:ascii="宋体" w:hAnsi="宋体" w:eastAsia="宋体" w:cs="宋体"/>
          <w:b/>
          <w:bCs/>
          <w:sz w:val="28"/>
          <w:szCs w:val="28"/>
        </w:rPr>
        <w:t>三、</w:t>
      </w:r>
      <w:bookmarkEnd w:id="67"/>
      <w:bookmarkEnd w:id="68"/>
      <w:r>
        <w:rPr>
          <w:rFonts w:hint="eastAsia" w:ascii="宋体" w:hAnsi="宋体" w:eastAsia="宋体" w:cs="宋体"/>
          <w:b/>
          <w:bCs/>
          <w:sz w:val="28"/>
          <w:szCs w:val="28"/>
        </w:rPr>
        <w:t>其他要求</w:t>
      </w:r>
      <w:bookmarkEnd w:id="69"/>
      <w:bookmarkEnd w:id="70"/>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bookmarkStart w:id="71" w:name="_Toc24200"/>
      <w:r>
        <w:rPr>
          <w:rFonts w:hint="eastAsia" w:ascii="宋体" w:hAnsi="宋体" w:eastAsia="宋体" w:cs="宋体"/>
          <w:sz w:val="28"/>
          <w:szCs w:val="28"/>
        </w:rPr>
        <w:t>（一）</w:t>
      </w:r>
      <w:bookmarkEnd w:id="71"/>
      <w:r>
        <w:rPr>
          <w:rFonts w:hint="eastAsia" w:ascii="宋体" w:hAnsi="宋体" w:eastAsia="宋体" w:cs="宋体"/>
          <w:sz w:val="28"/>
          <w:szCs w:val="28"/>
        </w:rPr>
        <w:t>服务期限及地点</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服务期限：</w:t>
      </w:r>
      <w:r>
        <w:rPr>
          <w:rFonts w:hint="eastAsia" w:ascii="宋体" w:hAnsi="宋体" w:eastAsia="宋体" w:cs="宋体"/>
          <w:sz w:val="28"/>
          <w:szCs w:val="28"/>
          <w:lang w:eastAsia="zh-CN"/>
        </w:rPr>
        <w:t>一</w:t>
      </w:r>
      <w:r>
        <w:rPr>
          <w:rFonts w:hint="eastAsia" w:ascii="宋体" w:hAnsi="宋体" w:eastAsia="宋体" w:cs="宋体"/>
          <w:sz w:val="28"/>
          <w:szCs w:val="28"/>
        </w:rPr>
        <w:t>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服务地点：采购人指定地点。</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（二）付款方式</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采购人和中标人签订合同后，一次性付款给中标人。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中标人须向采购人出具合法有效完整的完税发票及凭证资料进行支付结算。</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（三）分包、转包</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未经采购人同意，中标人不得采取任何形式将该项目分包、转包。</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（四）中标人诚信要求说明</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sectPr>
          <w:pgSz w:w="11906" w:h="16838"/>
          <w:pgMar w:top="1440" w:right="1361" w:bottom="1440" w:left="1361" w:header="0" w:footer="992" w:gutter="0"/>
          <w:pgNumType w:fmt="decimal"/>
          <w:cols w:space="720" w:num="1"/>
          <w:formProt w:val="0"/>
          <w:docGrid w:type="lines" w:linePitch="312" w:charSpace="0"/>
        </w:sectPr>
      </w:pPr>
      <w:r>
        <w:rPr>
          <w:rFonts w:hint="eastAsia" w:ascii="宋体" w:hAnsi="宋体" w:eastAsia="宋体" w:cs="宋体"/>
          <w:sz w:val="28"/>
          <w:szCs w:val="28"/>
        </w:rPr>
        <w:t>在签订合同前，采购人有权对中标人</w:t>
      </w:r>
      <w:r>
        <w:rPr>
          <w:rFonts w:hint="eastAsia" w:ascii="宋体" w:hAnsi="宋体" w:eastAsia="宋体" w:cs="宋体"/>
          <w:sz w:val="28"/>
          <w:szCs w:val="28"/>
          <w:lang w:eastAsia="zh-CN"/>
        </w:rPr>
        <w:t>竞争性磋商</w:t>
      </w:r>
      <w:r>
        <w:rPr>
          <w:rFonts w:hint="eastAsia" w:ascii="宋体" w:hAnsi="宋体" w:eastAsia="宋体" w:cs="宋体"/>
          <w:sz w:val="28"/>
          <w:szCs w:val="28"/>
        </w:rPr>
        <w:t>申请文件中相关材料的原件进行审查核实，并将</w:t>
      </w:r>
      <w:r>
        <w:rPr>
          <w:rFonts w:hint="eastAsia" w:ascii="宋体" w:hAnsi="宋体" w:eastAsia="宋体" w:cs="宋体"/>
          <w:sz w:val="28"/>
          <w:szCs w:val="28"/>
          <w:lang w:eastAsia="zh-CN"/>
        </w:rPr>
        <w:t>竞争性磋商</w:t>
      </w:r>
      <w:r>
        <w:rPr>
          <w:rFonts w:hint="eastAsia" w:ascii="宋体" w:hAnsi="宋体" w:eastAsia="宋体" w:cs="宋体"/>
          <w:sz w:val="28"/>
          <w:szCs w:val="28"/>
        </w:rPr>
        <w:t>申请文件作为合同的一部分。若发现</w:t>
      </w:r>
      <w:r>
        <w:rPr>
          <w:rFonts w:hint="eastAsia" w:ascii="宋体" w:hAnsi="宋体" w:eastAsia="宋体" w:cs="宋体"/>
          <w:sz w:val="28"/>
          <w:szCs w:val="28"/>
          <w:lang w:eastAsia="zh-CN"/>
        </w:rPr>
        <w:t>竞争性磋商</w:t>
      </w:r>
      <w:r>
        <w:rPr>
          <w:rFonts w:hint="eastAsia" w:ascii="宋体" w:hAnsi="宋体" w:eastAsia="宋体" w:cs="宋体"/>
          <w:sz w:val="28"/>
          <w:szCs w:val="28"/>
        </w:rPr>
        <w:t>申请文件中相关材料存在虚假响应的，将不予签订合同，并报相关监督检查部门进行处理。</w:t>
      </w:r>
    </w:p>
    <w:p>
      <w:pPr>
        <w:pStyle w:val="2"/>
        <w:rPr>
          <w:rFonts w:hint="eastAsia"/>
        </w:rPr>
      </w:pPr>
    </w:p>
    <w:p>
      <w:pPr>
        <w:pStyle w:val="3"/>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b/>
          <w:bCs/>
          <w:sz w:val="32"/>
          <w:szCs w:val="32"/>
        </w:rPr>
      </w:pPr>
      <w:bookmarkStart w:id="72" w:name="_Toc8326"/>
      <w:r>
        <w:rPr>
          <w:rFonts w:hint="eastAsia" w:ascii="宋体" w:hAnsi="宋体" w:eastAsia="宋体" w:cs="宋体"/>
          <w:b/>
          <w:bCs/>
          <w:sz w:val="32"/>
          <w:szCs w:val="32"/>
        </w:rPr>
        <w:t>第四章</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竞争性磋商</w:t>
      </w:r>
      <w:r>
        <w:rPr>
          <w:rFonts w:hint="eastAsia" w:ascii="宋体" w:hAnsi="宋体" w:eastAsia="宋体" w:cs="宋体"/>
          <w:b/>
          <w:bCs/>
          <w:sz w:val="32"/>
          <w:szCs w:val="32"/>
        </w:rPr>
        <w:t>办法</w:t>
      </w:r>
      <w:bookmarkEnd w:id="72"/>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bookmarkStart w:id="73" w:name="_Toc31712"/>
      <w:bookmarkStart w:id="74" w:name="_Toc16533"/>
      <w:bookmarkStart w:id="75" w:name="_Toc58316873"/>
      <w:r>
        <w:rPr>
          <w:rFonts w:hint="eastAsia" w:ascii="宋体" w:hAnsi="宋体" w:eastAsia="宋体" w:cs="宋体"/>
          <w:b/>
          <w:bCs/>
          <w:sz w:val="28"/>
          <w:szCs w:val="28"/>
        </w:rPr>
        <w:t>一、评分办法</w:t>
      </w:r>
      <w:bookmarkEnd w:id="73"/>
      <w:bookmarkEnd w:id="74"/>
      <w:bookmarkEnd w:id="75"/>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本次评选采用综合评分法，评审委员会各成员独立对通过初审（资格性审查和符合性审查）的</w:t>
      </w:r>
      <w:r>
        <w:rPr>
          <w:rFonts w:hint="eastAsia" w:ascii="宋体" w:hAnsi="宋体" w:eastAsia="宋体" w:cs="宋体"/>
          <w:sz w:val="28"/>
          <w:szCs w:val="28"/>
          <w:lang w:eastAsia="zh-CN"/>
        </w:rPr>
        <w:t>竞争性磋商</w:t>
      </w:r>
      <w:r>
        <w:rPr>
          <w:rFonts w:hint="eastAsia" w:ascii="宋体" w:hAnsi="宋体" w:eastAsia="宋体" w:cs="宋体"/>
          <w:sz w:val="28"/>
          <w:szCs w:val="28"/>
        </w:rPr>
        <w:t>申请人的</w:t>
      </w:r>
      <w:r>
        <w:rPr>
          <w:rFonts w:hint="eastAsia" w:ascii="宋体" w:hAnsi="宋体" w:eastAsia="宋体" w:cs="宋体"/>
          <w:sz w:val="28"/>
          <w:szCs w:val="28"/>
          <w:lang w:eastAsia="zh-CN"/>
        </w:rPr>
        <w:t>竞争性磋商</w:t>
      </w:r>
      <w:r>
        <w:rPr>
          <w:rFonts w:hint="eastAsia" w:ascii="宋体" w:hAnsi="宋体" w:eastAsia="宋体" w:cs="宋体"/>
          <w:sz w:val="28"/>
          <w:szCs w:val="28"/>
        </w:rPr>
        <w:t>文件进行评审和打分</w:t>
      </w:r>
      <w:r>
        <w:rPr>
          <w:rFonts w:hint="eastAsia" w:ascii="宋体" w:hAnsi="宋体" w:eastAsia="宋体" w:cs="宋体"/>
          <w:sz w:val="28"/>
          <w:szCs w:val="28"/>
          <w:lang w:eastAsia="zh-CN"/>
        </w:rPr>
        <w:t>（其中报价得分以最后报价为准）</w:t>
      </w:r>
      <w:r>
        <w:rPr>
          <w:rFonts w:hint="eastAsia" w:ascii="宋体" w:hAnsi="宋体" w:eastAsia="宋体" w:cs="宋体"/>
          <w:sz w:val="28"/>
          <w:szCs w:val="28"/>
        </w:rPr>
        <w:t>，各评委得分的算术平均数为</w:t>
      </w:r>
      <w:r>
        <w:rPr>
          <w:rFonts w:hint="eastAsia" w:ascii="宋体" w:hAnsi="宋体" w:eastAsia="宋体" w:cs="宋体"/>
          <w:sz w:val="28"/>
          <w:szCs w:val="28"/>
          <w:lang w:eastAsia="zh-CN"/>
        </w:rPr>
        <w:t>竞争性磋商</w:t>
      </w:r>
      <w:r>
        <w:rPr>
          <w:rFonts w:hint="eastAsia" w:ascii="宋体" w:hAnsi="宋体" w:eastAsia="宋体" w:cs="宋体"/>
          <w:sz w:val="28"/>
          <w:szCs w:val="28"/>
        </w:rPr>
        <w:t>申请人的最终得分。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根据综合评分由高到低顺序进行排名。若</w:t>
      </w:r>
      <w:r>
        <w:rPr>
          <w:rFonts w:hint="eastAsia" w:ascii="宋体" w:hAnsi="宋体" w:eastAsia="宋体" w:cs="宋体"/>
          <w:sz w:val="28"/>
          <w:szCs w:val="28"/>
          <w:lang w:eastAsia="zh-CN"/>
        </w:rPr>
        <w:t>竞争性磋商</w:t>
      </w:r>
      <w:r>
        <w:rPr>
          <w:rFonts w:hint="eastAsia" w:ascii="宋体" w:hAnsi="宋体" w:eastAsia="宋体" w:cs="宋体"/>
          <w:sz w:val="28"/>
          <w:szCs w:val="28"/>
        </w:rPr>
        <w:t>申请人综合得分相同，首先按综合得分相同的</w:t>
      </w:r>
      <w:r>
        <w:rPr>
          <w:rFonts w:hint="eastAsia" w:ascii="宋体" w:hAnsi="宋体" w:eastAsia="宋体" w:cs="宋体"/>
          <w:sz w:val="28"/>
          <w:szCs w:val="28"/>
          <w:lang w:eastAsia="zh-CN"/>
        </w:rPr>
        <w:t>竞争性磋商</w:t>
      </w:r>
      <w:r>
        <w:rPr>
          <w:rFonts w:hint="eastAsia" w:ascii="宋体" w:hAnsi="宋体" w:eastAsia="宋体" w:cs="宋体"/>
          <w:sz w:val="28"/>
          <w:szCs w:val="28"/>
        </w:rPr>
        <w:t>申请人</w:t>
      </w:r>
      <w:r>
        <w:rPr>
          <w:rFonts w:hint="eastAsia" w:ascii="宋体" w:hAnsi="宋体" w:eastAsia="宋体" w:cs="宋体"/>
          <w:sz w:val="28"/>
          <w:szCs w:val="28"/>
          <w:lang w:eastAsia="zh-CN"/>
        </w:rPr>
        <w:t>最终</w:t>
      </w:r>
      <w:r>
        <w:rPr>
          <w:rFonts w:hint="eastAsia" w:ascii="宋体" w:hAnsi="宋体" w:eastAsia="宋体" w:cs="宋体"/>
          <w:sz w:val="28"/>
          <w:szCs w:val="28"/>
        </w:rPr>
        <w:t>报价由低到高的顺序进行排名，最高者成为中选侯选人。若综合得分相同的</w:t>
      </w:r>
      <w:r>
        <w:rPr>
          <w:rFonts w:hint="eastAsia" w:ascii="宋体" w:hAnsi="宋体" w:eastAsia="宋体" w:cs="宋体"/>
          <w:sz w:val="28"/>
          <w:szCs w:val="28"/>
          <w:lang w:eastAsia="zh-CN"/>
        </w:rPr>
        <w:t>竞争性磋商</w:t>
      </w:r>
      <w:r>
        <w:rPr>
          <w:rFonts w:hint="eastAsia" w:ascii="宋体" w:hAnsi="宋体" w:eastAsia="宋体" w:cs="宋体"/>
          <w:sz w:val="28"/>
          <w:szCs w:val="28"/>
        </w:rPr>
        <w:t>申请人报价相同的，再按综合得分相同的</w:t>
      </w:r>
      <w:r>
        <w:rPr>
          <w:rFonts w:hint="eastAsia" w:ascii="宋体" w:hAnsi="宋体" w:eastAsia="宋体" w:cs="宋体"/>
          <w:sz w:val="28"/>
          <w:szCs w:val="28"/>
          <w:lang w:eastAsia="zh-CN"/>
        </w:rPr>
        <w:t>竞争性磋商</w:t>
      </w:r>
      <w:r>
        <w:rPr>
          <w:rFonts w:hint="eastAsia" w:ascii="宋体" w:hAnsi="宋体" w:eastAsia="宋体" w:cs="宋体"/>
          <w:sz w:val="28"/>
          <w:szCs w:val="28"/>
        </w:rPr>
        <w:t>申请人的服务方案得分由高到低的顺序进行排名。</w:t>
      </w:r>
    </w:p>
    <w:p>
      <w:pPr>
        <w:rPr>
          <w:rFonts w:hint="eastAsia" w:ascii="宋体" w:hAnsi="宋体" w:eastAsia="宋体" w:cs="宋体"/>
          <w:sz w:val="28"/>
          <w:szCs w:val="28"/>
        </w:rPr>
      </w:pPr>
      <w:r>
        <w:rPr>
          <w:rFonts w:hint="eastAsia" w:ascii="宋体" w:hAnsi="宋体" w:eastAsia="宋体" w:cs="宋体"/>
          <w:sz w:val="28"/>
          <w:szCs w:val="28"/>
        </w:rPr>
        <w:br w:type="page"/>
      </w:r>
    </w:p>
    <w:p>
      <w:pPr>
        <w:keepNext w:val="0"/>
        <w:keepLines w:val="0"/>
        <w:pageBreakBefore w:val="0"/>
        <w:widowControl w:val="0"/>
        <w:numPr>
          <w:ilvl w:val="0"/>
          <w:numId w:val="1"/>
        </w:numPr>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bookmarkStart w:id="76" w:name="_Toc21145"/>
      <w:bookmarkStart w:id="77" w:name="_Toc17231"/>
      <w:bookmarkStart w:id="78" w:name="_Toc58316874"/>
      <w:r>
        <w:rPr>
          <w:rFonts w:hint="eastAsia" w:ascii="宋体" w:hAnsi="宋体" w:eastAsia="宋体" w:cs="宋体"/>
          <w:b/>
          <w:bCs/>
          <w:sz w:val="28"/>
          <w:szCs w:val="28"/>
        </w:rPr>
        <w:t>评分细则</w:t>
      </w:r>
      <w:bookmarkEnd w:id="76"/>
      <w:bookmarkEnd w:id="77"/>
      <w:bookmarkEnd w:id="78"/>
    </w:p>
    <w:tbl>
      <w:tblPr>
        <w:tblStyle w:val="22"/>
        <w:tblpPr w:leftFromText="180" w:rightFromText="180" w:vertAnchor="page" w:horzAnchor="page" w:tblpX="811" w:tblpY="2069"/>
        <w:tblW w:w="10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634"/>
        <w:gridCol w:w="7053"/>
        <w:gridCol w:w="1151"/>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176" w:type="dxa"/>
            <w:vAlign w:val="center"/>
          </w:tcPr>
          <w:p>
            <w:pPr>
              <w:keepNext w:val="0"/>
              <w:keepLines w:val="0"/>
              <w:pageBreakBefore w:val="0"/>
              <w:kinsoku/>
              <w:wordWrap/>
              <w:overflowPunct/>
              <w:topLinePunct w:val="0"/>
              <w:autoSpaceDE/>
              <w:autoSpaceDN/>
              <w:bidi w:val="0"/>
              <w:adjustRightInd/>
              <w:snapToGrid/>
              <w:spacing w:line="0" w:lineRule="atLeast"/>
              <w:ind w:firstLine="28"/>
              <w:jc w:val="center"/>
              <w:textAlignment w:val="auto"/>
              <w:rPr>
                <w:rFonts w:hint="eastAsia" w:asciiTheme="minorEastAsia" w:hAnsiTheme="minorEastAsia" w:eastAsiaTheme="minorEastAsia" w:cstheme="minorEastAsia"/>
                <w:color w:val="000000"/>
                <w:sz w:val="20"/>
                <w:szCs w:val="20"/>
              </w:rPr>
            </w:pPr>
            <w:bookmarkStart w:id="79" w:name="_Toc1628"/>
            <w:bookmarkStart w:id="80" w:name="_Toc58316872"/>
            <w:bookmarkStart w:id="81" w:name="_Toc4476"/>
            <w:r>
              <w:rPr>
                <w:rFonts w:hint="eastAsia" w:asciiTheme="minorEastAsia" w:hAnsiTheme="minorEastAsia" w:eastAsiaTheme="minorEastAsia" w:cstheme="minorEastAsia"/>
                <w:sz w:val="20"/>
                <w:szCs w:val="20"/>
              </w:rPr>
              <w:t>评分因素</w:t>
            </w:r>
          </w:p>
        </w:tc>
        <w:tc>
          <w:tcPr>
            <w:tcW w:w="634"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lang w:eastAsia="zh-CN"/>
              </w:rPr>
              <w:t>分值</w:t>
            </w:r>
          </w:p>
        </w:tc>
        <w:tc>
          <w:tcPr>
            <w:tcW w:w="7053" w:type="dxa"/>
            <w:vAlign w:val="center"/>
          </w:tcPr>
          <w:p>
            <w:pPr>
              <w:keepNext w:val="0"/>
              <w:keepLines w:val="0"/>
              <w:pageBreakBefore w:val="0"/>
              <w:kinsoku/>
              <w:wordWrap/>
              <w:overflowPunct/>
              <w:topLinePunct w:val="0"/>
              <w:autoSpaceDE/>
              <w:autoSpaceDN/>
              <w:bidi w:val="0"/>
              <w:adjustRightInd/>
              <w:snapToGrid/>
              <w:spacing w:line="0" w:lineRule="atLeast"/>
              <w:ind w:firstLine="28"/>
              <w:jc w:val="center"/>
              <w:textAlignment w:val="auto"/>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评分标准</w:t>
            </w:r>
          </w:p>
        </w:tc>
        <w:tc>
          <w:tcPr>
            <w:tcW w:w="115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说明</w:t>
            </w:r>
          </w:p>
        </w:tc>
        <w:tc>
          <w:tcPr>
            <w:tcW w:w="626" w:type="dxa"/>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0"/>
                <w:szCs w:val="20"/>
              </w:rPr>
            </w:pP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176"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Cs/>
                <w:color w:val="000000"/>
                <w:sz w:val="20"/>
                <w:szCs w:val="20"/>
              </w:rPr>
            </w:pPr>
            <w:r>
              <w:rPr>
                <w:rFonts w:hint="eastAsia" w:asciiTheme="minorEastAsia" w:hAnsiTheme="minorEastAsia" w:eastAsiaTheme="minorEastAsia" w:cstheme="minorEastAsia"/>
                <w:bCs/>
                <w:color w:val="000000"/>
                <w:sz w:val="20"/>
                <w:szCs w:val="20"/>
              </w:rPr>
              <w:t>报价</w:t>
            </w:r>
          </w:p>
        </w:tc>
        <w:tc>
          <w:tcPr>
            <w:tcW w:w="634"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Cs/>
                <w:color w:val="000000"/>
                <w:sz w:val="20"/>
                <w:szCs w:val="20"/>
              </w:rPr>
            </w:pPr>
            <w:r>
              <w:rPr>
                <w:rFonts w:hint="eastAsia" w:asciiTheme="minorEastAsia" w:hAnsiTheme="minorEastAsia" w:eastAsiaTheme="minorEastAsia" w:cstheme="minorEastAsia"/>
                <w:bCs/>
                <w:color w:val="000000"/>
                <w:sz w:val="20"/>
                <w:szCs w:val="20"/>
              </w:rPr>
              <w:t>30</w:t>
            </w:r>
          </w:p>
        </w:tc>
        <w:tc>
          <w:tcPr>
            <w:tcW w:w="7053"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sz w:val="20"/>
                <w:szCs w:val="20"/>
              </w:rPr>
              <w:t>以有效投标人的最低投标报价为评审基准价，其本项报价分为满分，其他投标人报价得分按下列公式计算：报价得分=评审基准价/投标报价×30。</w:t>
            </w:r>
          </w:p>
        </w:tc>
        <w:tc>
          <w:tcPr>
            <w:tcW w:w="115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共同评分因素 </w:t>
            </w:r>
          </w:p>
        </w:tc>
        <w:tc>
          <w:tcPr>
            <w:tcW w:w="626" w:type="dxa"/>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176"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Cs/>
                <w:color w:val="000000"/>
                <w:sz w:val="20"/>
                <w:szCs w:val="20"/>
              </w:rPr>
            </w:pPr>
            <w:r>
              <w:rPr>
                <w:rFonts w:hint="eastAsia" w:asciiTheme="minorEastAsia" w:hAnsiTheme="minorEastAsia" w:eastAsiaTheme="minorEastAsia" w:cstheme="minorEastAsia"/>
                <w:bCs/>
                <w:color w:val="000000"/>
                <w:sz w:val="20"/>
                <w:szCs w:val="20"/>
              </w:rPr>
              <w:t>服务方案</w:t>
            </w:r>
          </w:p>
        </w:tc>
        <w:tc>
          <w:tcPr>
            <w:tcW w:w="634"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Cs/>
                <w:color w:val="000000"/>
                <w:sz w:val="20"/>
                <w:szCs w:val="20"/>
                <w:lang w:val="en-US" w:eastAsia="zh-CN"/>
              </w:rPr>
            </w:pPr>
            <w:r>
              <w:rPr>
                <w:rFonts w:hint="eastAsia" w:asciiTheme="minorEastAsia" w:hAnsiTheme="minorEastAsia" w:eastAsiaTheme="minorEastAsia" w:cstheme="minorEastAsia"/>
                <w:bCs/>
                <w:color w:val="000000"/>
                <w:sz w:val="20"/>
                <w:szCs w:val="20"/>
              </w:rPr>
              <w:t>3</w:t>
            </w:r>
            <w:r>
              <w:rPr>
                <w:rFonts w:hint="eastAsia" w:asciiTheme="minorEastAsia" w:hAnsiTheme="minorEastAsia" w:eastAsiaTheme="minorEastAsia" w:cstheme="minorEastAsia"/>
                <w:bCs/>
                <w:color w:val="000000"/>
                <w:sz w:val="20"/>
                <w:szCs w:val="20"/>
                <w:lang w:val="en-US" w:eastAsia="zh-CN"/>
              </w:rPr>
              <w:t>8</w:t>
            </w:r>
          </w:p>
        </w:tc>
        <w:tc>
          <w:tcPr>
            <w:tcW w:w="7053"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1.投标人根据服务要求提供服务方案，从①人员分配、②工作思路、③服务范围、④服务质量保证措施、⑤关键难点的理解把握及控制</w:t>
            </w:r>
            <w:r>
              <w:rPr>
                <w:rFonts w:hint="eastAsia" w:asciiTheme="minorEastAsia" w:hAnsiTheme="minorEastAsia" w:eastAsiaTheme="minorEastAsia" w:cstheme="minorEastAsia"/>
                <w:color w:val="000000"/>
                <w:sz w:val="20"/>
                <w:szCs w:val="20"/>
                <w:lang w:eastAsia="zh-CN"/>
              </w:rPr>
              <w:t>、</w:t>
            </w:r>
            <w:r>
              <w:rPr>
                <w:rFonts w:hint="eastAsia" w:asciiTheme="minorEastAsia" w:hAnsiTheme="minorEastAsia" w:eastAsiaTheme="minorEastAsia" w:cstheme="minorEastAsia"/>
                <w:color w:val="000000"/>
                <w:sz w:val="20"/>
                <w:szCs w:val="20"/>
              </w:rPr>
              <w:t>⑥服务能力等方面对服务方案进行综合评比</w:t>
            </w:r>
            <w:r>
              <w:rPr>
                <w:rFonts w:hint="eastAsia" w:asciiTheme="minorEastAsia" w:hAnsiTheme="minorEastAsia" w:eastAsiaTheme="minorEastAsia" w:cstheme="minorEastAsia"/>
                <w:color w:val="000000"/>
                <w:sz w:val="20"/>
                <w:szCs w:val="20"/>
                <w:lang w:eastAsia="zh-CN"/>
              </w:rPr>
              <w:t>：</w:t>
            </w:r>
            <w:r>
              <w:rPr>
                <w:rFonts w:hint="eastAsia" w:asciiTheme="minorEastAsia" w:hAnsiTheme="minorEastAsia" w:eastAsiaTheme="minorEastAsia" w:cstheme="minorEastAsia"/>
                <w:color w:val="000000"/>
                <w:sz w:val="20"/>
                <w:szCs w:val="20"/>
              </w:rPr>
              <w:t>项目服务方案详尽清晰，概括全面得</w:t>
            </w:r>
            <w:r>
              <w:rPr>
                <w:rFonts w:hint="eastAsia" w:asciiTheme="minorEastAsia" w:hAnsiTheme="minorEastAsia" w:eastAsiaTheme="minorEastAsia" w:cstheme="minorEastAsia"/>
                <w:color w:val="000000"/>
                <w:sz w:val="20"/>
                <w:szCs w:val="20"/>
                <w:lang w:val="en-US" w:eastAsia="zh-CN"/>
              </w:rPr>
              <w:t>6</w:t>
            </w:r>
            <w:r>
              <w:rPr>
                <w:rFonts w:hint="eastAsia" w:asciiTheme="minorEastAsia" w:hAnsiTheme="minorEastAsia" w:eastAsiaTheme="minorEastAsia" w:cstheme="minorEastAsia"/>
                <w:color w:val="000000"/>
                <w:sz w:val="20"/>
                <w:szCs w:val="20"/>
              </w:rPr>
              <w:t>分；</w:t>
            </w:r>
            <w:r>
              <w:rPr>
                <w:rFonts w:hint="eastAsia" w:asciiTheme="minorEastAsia" w:hAnsiTheme="minorEastAsia" w:eastAsiaTheme="minorEastAsia" w:cstheme="minorEastAsia"/>
                <w:color w:val="000000"/>
                <w:sz w:val="20"/>
                <w:szCs w:val="20"/>
                <w:lang w:eastAsia="zh-CN"/>
              </w:rPr>
              <w:t>每缺一项扣</w:t>
            </w:r>
            <w:r>
              <w:rPr>
                <w:rFonts w:hint="eastAsia" w:asciiTheme="minorEastAsia" w:hAnsiTheme="minorEastAsia" w:eastAsiaTheme="minorEastAsia" w:cstheme="minorEastAsia"/>
                <w:color w:val="000000"/>
                <w:sz w:val="20"/>
                <w:szCs w:val="20"/>
                <w:lang w:val="en-US" w:eastAsia="zh-CN"/>
              </w:rPr>
              <w:t>1分，每有一处阐述不明或不足的扣0.5分，扣完为止</w:t>
            </w:r>
            <w:r>
              <w:rPr>
                <w:rFonts w:hint="eastAsia" w:asciiTheme="minorEastAsia" w:hAnsiTheme="minorEastAsia" w:eastAsiaTheme="minorEastAsia" w:cstheme="minorEastAsia"/>
                <w:color w:val="000000"/>
                <w:sz w:val="20"/>
                <w:szCs w:val="20"/>
              </w:rPr>
              <w:t>。</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rPr>
              <w:t>2.服务方案细致，涵盖所有</w:t>
            </w:r>
            <w:r>
              <w:rPr>
                <w:rFonts w:hint="eastAsia" w:asciiTheme="minorEastAsia" w:hAnsiTheme="minorEastAsia" w:eastAsiaTheme="minorEastAsia" w:cstheme="minorEastAsia"/>
                <w:color w:val="000000"/>
                <w:sz w:val="20"/>
                <w:szCs w:val="20"/>
                <w:lang w:eastAsia="zh-CN"/>
              </w:rPr>
              <w:t>服务需求（</w:t>
            </w:r>
            <w:r>
              <w:rPr>
                <w:rFonts w:hint="eastAsia" w:asciiTheme="minorEastAsia" w:hAnsiTheme="minorEastAsia" w:eastAsiaTheme="minorEastAsia" w:cstheme="minorEastAsia"/>
                <w:color w:val="000000"/>
                <w:sz w:val="20"/>
                <w:szCs w:val="20"/>
                <w:lang w:val="en-US" w:eastAsia="zh-CN"/>
              </w:rPr>
              <w:t>13个服务要求</w:t>
            </w:r>
            <w:r>
              <w:rPr>
                <w:rFonts w:hint="eastAsia" w:asciiTheme="minorEastAsia" w:hAnsiTheme="minorEastAsia" w:eastAsiaTheme="minorEastAsia" w:cstheme="minorEastAsia"/>
                <w:color w:val="000000"/>
                <w:sz w:val="20"/>
                <w:szCs w:val="20"/>
                <w:lang w:eastAsia="zh-CN"/>
              </w:rPr>
              <w:t>）</w:t>
            </w:r>
            <w:r>
              <w:rPr>
                <w:rFonts w:hint="eastAsia" w:asciiTheme="minorEastAsia" w:hAnsiTheme="minorEastAsia" w:eastAsiaTheme="minorEastAsia" w:cstheme="minorEastAsia"/>
                <w:color w:val="000000"/>
                <w:sz w:val="20"/>
                <w:szCs w:val="20"/>
              </w:rPr>
              <w:t>且每个需求单项均有详尽清晰的计划方案的得</w:t>
            </w:r>
            <w:r>
              <w:rPr>
                <w:rFonts w:hint="eastAsia" w:asciiTheme="minorEastAsia" w:hAnsiTheme="minorEastAsia" w:eastAsiaTheme="minorEastAsia" w:cstheme="minorEastAsia"/>
                <w:color w:val="000000"/>
                <w:sz w:val="20"/>
                <w:szCs w:val="20"/>
                <w:lang w:val="en-US" w:eastAsia="zh-CN"/>
              </w:rPr>
              <w:t>26</w:t>
            </w:r>
            <w:r>
              <w:rPr>
                <w:rFonts w:hint="eastAsia" w:asciiTheme="minorEastAsia" w:hAnsiTheme="minorEastAsia" w:eastAsiaTheme="minorEastAsia" w:cstheme="minorEastAsia"/>
                <w:color w:val="000000"/>
                <w:sz w:val="20"/>
                <w:szCs w:val="20"/>
              </w:rPr>
              <w:t>分，</w:t>
            </w:r>
            <w:r>
              <w:rPr>
                <w:rFonts w:hint="eastAsia" w:asciiTheme="minorEastAsia" w:hAnsiTheme="minorEastAsia" w:eastAsiaTheme="minorEastAsia" w:cstheme="minorEastAsia"/>
                <w:color w:val="000000"/>
                <w:sz w:val="20"/>
                <w:szCs w:val="20"/>
                <w:lang w:eastAsia="zh-CN"/>
              </w:rPr>
              <w:t>每缺一项扣</w:t>
            </w:r>
            <w:r>
              <w:rPr>
                <w:rFonts w:hint="eastAsia" w:asciiTheme="minorEastAsia" w:hAnsiTheme="minorEastAsia" w:eastAsiaTheme="minorEastAsia" w:cstheme="minorEastAsia"/>
                <w:color w:val="000000"/>
                <w:sz w:val="20"/>
                <w:szCs w:val="20"/>
                <w:lang w:val="en-US" w:eastAsia="zh-CN"/>
              </w:rPr>
              <w:t>2分，每有一处阐述不明或不足的扣1分，扣完为止。</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3. 投标人对出现问题的分析及解决对策进行综合比较与评价：①应急方案全面</w:t>
            </w:r>
            <w:r>
              <w:rPr>
                <w:rFonts w:hint="eastAsia" w:asciiTheme="minorEastAsia" w:hAnsiTheme="minorEastAsia" w:eastAsiaTheme="minorEastAsia" w:cstheme="minorEastAsia"/>
                <w:color w:val="000000"/>
                <w:sz w:val="20"/>
                <w:szCs w:val="20"/>
                <w:lang w:eastAsia="zh-CN"/>
              </w:rPr>
              <w:t>、</w:t>
            </w:r>
            <w:r>
              <w:rPr>
                <w:rFonts w:hint="eastAsia" w:asciiTheme="minorEastAsia" w:hAnsiTheme="minorEastAsia" w:eastAsiaTheme="minorEastAsia" w:cstheme="minorEastAsia"/>
                <w:color w:val="000000"/>
                <w:sz w:val="20"/>
                <w:szCs w:val="20"/>
              </w:rPr>
              <w:t>②应急工作队伍</w:t>
            </w:r>
            <w:r>
              <w:rPr>
                <w:rFonts w:hint="eastAsia" w:asciiTheme="minorEastAsia" w:hAnsiTheme="minorEastAsia" w:eastAsiaTheme="minorEastAsia" w:cstheme="minorEastAsia"/>
                <w:color w:val="000000"/>
                <w:sz w:val="20"/>
                <w:szCs w:val="20"/>
                <w:lang w:val="en-US" w:eastAsia="zh-CN"/>
              </w:rPr>
              <w:t>、</w:t>
            </w:r>
            <w:r>
              <w:rPr>
                <w:rFonts w:hint="eastAsia" w:asciiTheme="minorEastAsia" w:hAnsiTheme="minorEastAsia" w:eastAsiaTheme="minorEastAsia" w:cstheme="minorEastAsia"/>
                <w:color w:val="000000"/>
                <w:sz w:val="20"/>
                <w:szCs w:val="20"/>
              </w:rPr>
              <w:t>应急联系方式明确</w:t>
            </w:r>
            <w:r>
              <w:rPr>
                <w:rFonts w:hint="eastAsia" w:asciiTheme="minorEastAsia" w:hAnsiTheme="minorEastAsia" w:eastAsiaTheme="minorEastAsia" w:cstheme="minorEastAsia"/>
                <w:color w:val="000000"/>
                <w:sz w:val="20"/>
                <w:szCs w:val="20"/>
                <w:lang w:val="en-US" w:eastAsia="zh-CN"/>
              </w:rPr>
              <w:t>、</w:t>
            </w:r>
            <w:r>
              <w:rPr>
                <w:rFonts w:hint="eastAsia" w:asciiTheme="minorEastAsia" w:hAnsiTheme="minorEastAsia" w:eastAsiaTheme="minorEastAsia" w:cstheme="minorEastAsia"/>
                <w:color w:val="000000"/>
                <w:sz w:val="20"/>
                <w:szCs w:val="20"/>
              </w:rPr>
              <w:t>③应急措施详细、针对性强、实用性强</w:t>
            </w:r>
            <w:r>
              <w:rPr>
                <w:rFonts w:hint="eastAsia" w:asciiTheme="minorEastAsia" w:hAnsiTheme="minorEastAsia" w:eastAsiaTheme="minorEastAsia" w:cstheme="minorEastAsia"/>
                <w:color w:val="000000"/>
                <w:sz w:val="20"/>
                <w:szCs w:val="20"/>
                <w:lang w:eastAsia="zh-CN"/>
              </w:rPr>
              <w:t>等方面进行综合评比：全面合理、规范有效、详细周全的得</w:t>
            </w:r>
            <w:r>
              <w:rPr>
                <w:rFonts w:hint="eastAsia" w:asciiTheme="minorEastAsia" w:hAnsiTheme="minorEastAsia" w:eastAsiaTheme="minorEastAsia" w:cstheme="minorEastAsia"/>
                <w:color w:val="000000"/>
                <w:sz w:val="20"/>
                <w:szCs w:val="20"/>
                <w:lang w:val="en-US" w:eastAsia="zh-CN"/>
              </w:rPr>
              <w:t>6分；每缺一项扣2分</w:t>
            </w:r>
            <w:r>
              <w:rPr>
                <w:rFonts w:hint="eastAsia" w:asciiTheme="minorEastAsia" w:hAnsiTheme="minorEastAsia" w:eastAsiaTheme="minorEastAsia" w:cstheme="minorEastAsia"/>
                <w:color w:val="000000"/>
                <w:sz w:val="20"/>
                <w:szCs w:val="20"/>
              </w:rPr>
              <w:t>，</w:t>
            </w:r>
            <w:r>
              <w:rPr>
                <w:rFonts w:hint="eastAsia" w:asciiTheme="minorEastAsia" w:hAnsiTheme="minorEastAsia" w:eastAsiaTheme="minorEastAsia" w:cstheme="minorEastAsia"/>
                <w:color w:val="000000"/>
                <w:sz w:val="20"/>
                <w:szCs w:val="20"/>
                <w:lang w:eastAsia="zh-CN"/>
              </w:rPr>
              <w:t>每有一处阐述不明或不足的扣</w:t>
            </w:r>
            <w:r>
              <w:rPr>
                <w:rFonts w:hint="eastAsia" w:asciiTheme="minorEastAsia" w:hAnsiTheme="minorEastAsia" w:eastAsiaTheme="minorEastAsia" w:cstheme="minorEastAsia"/>
                <w:color w:val="000000"/>
                <w:sz w:val="20"/>
                <w:szCs w:val="20"/>
                <w:lang w:val="en-US" w:eastAsia="zh-CN"/>
              </w:rPr>
              <w:t>1分，扣完为止；</w:t>
            </w:r>
            <w:r>
              <w:rPr>
                <w:rFonts w:hint="eastAsia" w:asciiTheme="minorEastAsia" w:hAnsiTheme="minorEastAsia" w:eastAsiaTheme="minorEastAsia" w:cstheme="minorEastAsia"/>
                <w:color w:val="000000"/>
                <w:sz w:val="20"/>
                <w:szCs w:val="20"/>
              </w:rPr>
              <w:t>未提供应急方案的得</w:t>
            </w:r>
            <w:r>
              <w:rPr>
                <w:rFonts w:hint="eastAsia" w:asciiTheme="minorEastAsia" w:hAnsiTheme="minorEastAsia" w:eastAsiaTheme="minorEastAsia" w:cstheme="minorEastAsia"/>
                <w:color w:val="000000"/>
                <w:sz w:val="20"/>
                <w:szCs w:val="20"/>
                <w:lang w:val="en-US" w:eastAsia="zh-CN"/>
              </w:rPr>
              <w:t>0</w:t>
            </w:r>
            <w:r>
              <w:rPr>
                <w:rFonts w:hint="eastAsia" w:asciiTheme="minorEastAsia" w:hAnsiTheme="minorEastAsia" w:eastAsiaTheme="minorEastAsia" w:cstheme="minorEastAsia"/>
                <w:color w:val="000000"/>
                <w:sz w:val="20"/>
                <w:szCs w:val="20"/>
              </w:rPr>
              <w:t>分。</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000000"/>
                <w:sz w:val="20"/>
                <w:szCs w:val="20"/>
              </w:rPr>
            </w:pPr>
          </w:p>
        </w:tc>
        <w:tc>
          <w:tcPr>
            <w:tcW w:w="115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技术类评分因素</w:t>
            </w:r>
          </w:p>
        </w:tc>
        <w:tc>
          <w:tcPr>
            <w:tcW w:w="626" w:type="dxa"/>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176"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Cs/>
                <w:color w:val="000000"/>
                <w:sz w:val="20"/>
                <w:szCs w:val="20"/>
              </w:rPr>
            </w:pPr>
            <w:r>
              <w:rPr>
                <w:rFonts w:hint="eastAsia" w:asciiTheme="minorEastAsia" w:hAnsiTheme="minorEastAsia" w:eastAsiaTheme="minorEastAsia" w:cstheme="minorEastAsia"/>
                <w:bCs/>
                <w:color w:val="000000"/>
                <w:sz w:val="20"/>
                <w:szCs w:val="20"/>
              </w:rPr>
              <w:t>履约能力</w:t>
            </w:r>
          </w:p>
        </w:tc>
        <w:tc>
          <w:tcPr>
            <w:tcW w:w="634"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Cs/>
                <w:color w:val="000000"/>
                <w:sz w:val="20"/>
                <w:szCs w:val="20"/>
              </w:rPr>
            </w:pPr>
            <w:r>
              <w:rPr>
                <w:rFonts w:hint="eastAsia" w:asciiTheme="minorEastAsia" w:hAnsiTheme="minorEastAsia" w:eastAsiaTheme="minorEastAsia" w:cstheme="minorEastAsia"/>
                <w:bCs/>
                <w:color w:val="000000"/>
                <w:sz w:val="20"/>
                <w:szCs w:val="20"/>
              </w:rPr>
              <w:t>12</w:t>
            </w:r>
          </w:p>
        </w:tc>
        <w:tc>
          <w:tcPr>
            <w:tcW w:w="7053"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投标人承担过类似业务的</w:t>
            </w:r>
            <w:r>
              <w:rPr>
                <w:rFonts w:hint="eastAsia" w:asciiTheme="minorEastAsia" w:hAnsiTheme="minorEastAsia" w:eastAsiaTheme="minorEastAsia" w:cstheme="minorEastAsia"/>
                <w:color w:val="000000"/>
                <w:sz w:val="20"/>
                <w:szCs w:val="20"/>
                <w:lang w:eastAsia="zh-CN"/>
              </w:rPr>
              <w:t>（</w:t>
            </w:r>
            <w:r>
              <w:rPr>
                <w:rFonts w:hint="eastAsia" w:asciiTheme="minorEastAsia" w:hAnsiTheme="minorEastAsia" w:eastAsiaTheme="minorEastAsia" w:cstheme="minorEastAsia"/>
                <w:color w:val="000000"/>
                <w:sz w:val="20"/>
                <w:szCs w:val="20"/>
                <w:lang w:val="en-US" w:eastAsia="zh-CN"/>
              </w:rPr>
              <w:t>2020年1月1日至今）</w:t>
            </w:r>
            <w:r>
              <w:rPr>
                <w:rFonts w:hint="eastAsia" w:asciiTheme="minorEastAsia" w:hAnsiTheme="minorEastAsia" w:eastAsiaTheme="minorEastAsia" w:cstheme="minorEastAsia"/>
                <w:color w:val="000000"/>
                <w:sz w:val="20"/>
                <w:szCs w:val="20"/>
              </w:rPr>
              <w:t>，每有一个得</w:t>
            </w:r>
            <w:r>
              <w:rPr>
                <w:rFonts w:hint="eastAsia" w:asciiTheme="minorEastAsia" w:hAnsiTheme="minorEastAsia" w:eastAsiaTheme="minorEastAsia" w:cstheme="minorEastAsia"/>
                <w:color w:val="000000"/>
                <w:sz w:val="20"/>
                <w:szCs w:val="20"/>
                <w:lang w:val="en-US" w:eastAsia="zh-CN"/>
              </w:rPr>
              <w:t>4</w:t>
            </w:r>
            <w:r>
              <w:rPr>
                <w:rFonts w:hint="eastAsia" w:asciiTheme="minorEastAsia" w:hAnsiTheme="minorEastAsia" w:eastAsiaTheme="minorEastAsia" w:cstheme="minorEastAsia"/>
                <w:color w:val="000000"/>
                <w:sz w:val="20"/>
                <w:szCs w:val="20"/>
              </w:rPr>
              <w:t>分，最多得12分，未承担过不得分。</w:t>
            </w:r>
          </w:p>
        </w:tc>
        <w:tc>
          <w:tcPr>
            <w:tcW w:w="115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技术类评分因素</w:t>
            </w:r>
          </w:p>
        </w:tc>
        <w:tc>
          <w:tcPr>
            <w:tcW w:w="626" w:type="dxa"/>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176"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Cs/>
                <w:color w:val="000000"/>
                <w:sz w:val="20"/>
                <w:szCs w:val="20"/>
              </w:rPr>
            </w:pPr>
            <w:r>
              <w:rPr>
                <w:rFonts w:hint="eastAsia" w:asciiTheme="minorEastAsia" w:hAnsiTheme="minorEastAsia" w:eastAsiaTheme="minorEastAsia" w:cstheme="minorEastAsia"/>
                <w:bCs/>
                <w:color w:val="000000"/>
                <w:sz w:val="20"/>
                <w:szCs w:val="20"/>
              </w:rPr>
              <w:t>人员配置</w:t>
            </w:r>
          </w:p>
        </w:tc>
        <w:tc>
          <w:tcPr>
            <w:tcW w:w="634"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Cs/>
                <w:color w:val="000000"/>
                <w:sz w:val="20"/>
                <w:szCs w:val="20"/>
              </w:rPr>
            </w:pPr>
            <w:r>
              <w:rPr>
                <w:rFonts w:hint="eastAsia" w:asciiTheme="minorEastAsia" w:hAnsiTheme="minorEastAsia" w:eastAsiaTheme="minorEastAsia" w:cstheme="minorEastAsia"/>
                <w:bCs/>
                <w:color w:val="000000"/>
                <w:sz w:val="20"/>
                <w:szCs w:val="20"/>
              </w:rPr>
              <w:t>10</w:t>
            </w:r>
          </w:p>
        </w:tc>
        <w:tc>
          <w:tcPr>
            <w:tcW w:w="7053"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满足招标文件服务要求基本人员配置的得5分；每增加一位律师加1分，最多加5分。</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注：1</w:t>
            </w:r>
            <w:r>
              <w:rPr>
                <w:rFonts w:hint="eastAsia" w:asciiTheme="minorEastAsia" w:hAnsiTheme="minorEastAsia" w:eastAsiaTheme="minorEastAsia" w:cstheme="minorEastAsia"/>
                <w:color w:val="000000"/>
                <w:sz w:val="20"/>
                <w:szCs w:val="20"/>
                <w:lang w:val="en-US" w:eastAsia="zh-CN"/>
              </w:rPr>
              <w:t>.</w:t>
            </w:r>
            <w:r>
              <w:rPr>
                <w:rFonts w:hint="eastAsia" w:asciiTheme="minorEastAsia" w:hAnsiTheme="minorEastAsia" w:eastAsiaTheme="minorEastAsia" w:cstheme="minorEastAsia"/>
                <w:color w:val="000000"/>
                <w:sz w:val="20"/>
                <w:szCs w:val="20"/>
              </w:rPr>
              <w:t>提供指派律师人员清单及律师执业证书原件扫描件；</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2</w:t>
            </w:r>
            <w:r>
              <w:rPr>
                <w:rFonts w:hint="eastAsia" w:asciiTheme="minorEastAsia" w:hAnsiTheme="minorEastAsia" w:eastAsiaTheme="minorEastAsia" w:cstheme="minorEastAsia"/>
                <w:color w:val="000000"/>
                <w:sz w:val="20"/>
                <w:szCs w:val="20"/>
                <w:lang w:val="en-US" w:eastAsia="zh-CN"/>
              </w:rPr>
              <w:t>.</w:t>
            </w:r>
            <w:r>
              <w:rPr>
                <w:rFonts w:hint="eastAsia" w:asciiTheme="minorEastAsia" w:hAnsiTheme="minorEastAsia" w:eastAsiaTheme="minorEastAsia" w:cstheme="minorEastAsia"/>
                <w:color w:val="000000"/>
                <w:sz w:val="20"/>
                <w:szCs w:val="20"/>
              </w:rPr>
              <w:t>提供所属司法行政主管部门出具的对指派律师信用状况的证明材料，内容至少包含有无被投诉记录。</w:t>
            </w:r>
          </w:p>
        </w:tc>
        <w:tc>
          <w:tcPr>
            <w:tcW w:w="115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技术类评分因素</w:t>
            </w:r>
          </w:p>
        </w:tc>
        <w:tc>
          <w:tcPr>
            <w:tcW w:w="626" w:type="dxa"/>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176"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Cs/>
                <w:color w:val="000000"/>
                <w:sz w:val="20"/>
                <w:szCs w:val="20"/>
              </w:rPr>
            </w:pPr>
            <w:r>
              <w:rPr>
                <w:rFonts w:hint="eastAsia" w:asciiTheme="minorEastAsia" w:hAnsiTheme="minorEastAsia" w:eastAsiaTheme="minorEastAsia" w:cstheme="minorEastAsia"/>
                <w:bCs/>
                <w:color w:val="000000"/>
                <w:sz w:val="20"/>
                <w:szCs w:val="20"/>
              </w:rPr>
              <w:t>服务及时性</w:t>
            </w:r>
          </w:p>
        </w:tc>
        <w:tc>
          <w:tcPr>
            <w:tcW w:w="634"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heme="minorEastAsia" w:hAnsiTheme="minorEastAsia" w:eastAsiaTheme="minorEastAsia" w:cstheme="minorEastAsia"/>
                <w:bCs/>
                <w:color w:val="000000"/>
                <w:sz w:val="20"/>
                <w:szCs w:val="20"/>
                <w:lang w:val="en-US" w:eastAsia="zh-CN"/>
              </w:rPr>
            </w:pPr>
            <w:r>
              <w:rPr>
                <w:rFonts w:hint="eastAsia" w:asciiTheme="minorEastAsia" w:hAnsiTheme="minorEastAsia" w:eastAsiaTheme="minorEastAsia" w:cstheme="minorEastAsia"/>
                <w:bCs/>
                <w:color w:val="000000"/>
                <w:sz w:val="20"/>
                <w:szCs w:val="20"/>
                <w:lang w:val="en-US" w:eastAsia="zh-CN"/>
              </w:rPr>
              <w:t>10</w:t>
            </w:r>
          </w:p>
        </w:tc>
        <w:tc>
          <w:tcPr>
            <w:tcW w:w="7053"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为确保本项目的服务质量和及时性，投标人承诺中标后指派律师常驻项目地，保证遇到紧急事件能在1小时内到达指定地点进行法律服务的，得1</w:t>
            </w:r>
            <w:r>
              <w:rPr>
                <w:rFonts w:hint="eastAsia" w:asciiTheme="minorEastAsia" w:hAnsiTheme="minorEastAsia" w:eastAsiaTheme="minorEastAsia" w:cstheme="minorEastAsia"/>
                <w:color w:val="000000"/>
                <w:sz w:val="20"/>
                <w:szCs w:val="20"/>
                <w:lang w:val="en-US" w:eastAsia="zh-CN"/>
              </w:rPr>
              <w:t>0</w:t>
            </w:r>
            <w:r>
              <w:rPr>
                <w:rFonts w:hint="eastAsia" w:asciiTheme="minorEastAsia" w:hAnsiTheme="minorEastAsia" w:eastAsiaTheme="minorEastAsia" w:cstheme="minorEastAsia"/>
                <w:color w:val="000000"/>
                <w:sz w:val="20"/>
                <w:szCs w:val="20"/>
              </w:rPr>
              <w:t>分；不能提供的，不得分。</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注：提供投标人固定执业场所需提供房屋产权证或房屋租赁合同扫描件。</w:t>
            </w:r>
          </w:p>
        </w:tc>
        <w:tc>
          <w:tcPr>
            <w:tcW w:w="115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技术类评分因素</w:t>
            </w:r>
          </w:p>
        </w:tc>
        <w:tc>
          <w:tcPr>
            <w:tcW w:w="626" w:type="dxa"/>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176"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Cs/>
                <w:color w:val="000000"/>
                <w:sz w:val="20"/>
                <w:szCs w:val="20"/>
              </w:rPr>
            </w:pPr>
            <w:r>
              <w:rPr>
                <w:rFonts w:hint="eastAsia" w:asciiTheme="minorEastAsia" w:hAnsiTheme="minorEastAsia" w:eastAsiaTheme="minorEastAsia" w:cstheme="minorEastAsia"/>
                <w:bCs/>
                <w:color w:val="000000"/>
                <w:sz w:val="20"/>
                <w:szCs w:val="20"/>
              </w:rPr>
              <w:t>合计</w:t>
            </w:r>
          </w:p>
        </w:tc>
        <w:tc>
          <w:tcPr>
            <w:tcW w:w="634"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Cs/>
                <w:color w:val="000000"/>
                <w:sz w:val="20"/>
                <w:szCs w:val="20"/>
              </w:rPr>
            </w:pPr>
          </w:p>
        </w:tc>
        <w:tc>
          <w:tcPr>
            <w:tcW w:w="7053"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000000"/>
                <w:sz w:val="20"/>
                <w:szCs w:val="20"/>
              </w:rPr>
            </w:pPr>
          </w:p>
        </w:tc>
        <w:tc>
          <w:tcPr>
            <w:tcW w:w="115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0"/>
                <w:szCs w:val="20"/>
              </w:rPr>
            </w:pPr>
          </w:p>
        </w:tc>
        <w:tc>
          <w:tcPr>
            <w:tcW w:w="626" w:type="dxa"/>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0"/>
                <w:szCs w:val="20"/>
              </w:rPr>
            </w:pPr>
          </w:p>
        </w:tc>
      </w:tr>
      <w:bookmarkEnd w:id="79"/>
      <w:bookmarkEnd w:id="80"/>
      <w:bookmarkEnd w:id="81"/>
    </w:tbl>
    <w:p>
      <w:pPr>
        <w:pStyle w:val="2"/>
        <w:widowControl w:val="0"/>
        <w:numPr>
          <w:ilvl w:val="0"/>
          <w:numId w:val="0"/>
        </w:numPr>
        <w:suppressAutoHyphens/>
        <w:spacing w:after="120"/>
        <w:jc w:val="both"/>
        <w:rPr>
          <w:rFonts w:hint="eastAsia"/>
        </w:rPr>
      </w:pPr>
    </w:p>
    <w:p>
      <w:pPr>
        <w:pStyle w:val="2"/>
        <w:widowControl w:val="0"/>
        <w:numPr>
          <w:ilvl w:val="0"/>
          <w:numId w:val="0"/>
        </w:numPr>
        <w:suppressAutoHyphens/>
        <w:spacing w:after="120"/>
        <w:jc w:val="both"/>
        <w:rPr>
          <w:rFonts w:hint="eastAsia"/>
        </w:rPr>
      </w:pPr>
    </w:p>
    <w:p>
      <w:pPr>
        <w:pStyle w:val="2"/>
        <w:widowControl w:val="0"/>
        <w:numPr>
          <w:ilvl w:val="0"/>
          <w:numId w:val="0"/>
        </w:numPr>
        <w:suppressAutoHyphens/>
        <w:spacing w:after="120"/>
        <w:jc w:val="both"/>
        <w:rPr>
          <w:rFonts w:hint="eastAsia"/>
        </w:rPr>
      </w:pPr>
    </w:p>
    <w:p>
      <w:pPr>
        <w:pStyle w:val="2"/>
        <w:widowControl w:val="0"/>
        <w:numPr>
          <w:ilvl w:val="0"/>
          <w:numId w:val="0"/>
        </w:numPr>
        <w:suppressAutoHyphens/>
        <w:spacing w:after="120"/>
        <w:jc w:val="both"/>
        <w:rPr>
          <w:rFonts w:hint="eastAsia"/>
        </w:rPr>
      </w:pPr>
    </w:p>
    <w:p>
      <w:pPr>
        <w:bidi w:val="0"/>
        <w:rPr>
          <w:rFonts w:hint="eastAsia"/>
        </w:rPr>
        <w:sectPr>
          <w:pgSz w:w="11906" w:h="16838"/>
          <w:pgMar w:top="1134" w:right="964" w:bottom="1134" w:left="964" w:header="0" w:footer="992" w:gutter="0"/>
          <w:pgNumType w:fmt="decimal"/>
          <w:cols w:space="0" w:num="1"/>
          <w:formProt w:val="0"/>
          <w:rtlGutter w:val="0"/>
          <w:docGrid w:type="lines" w:linePitch="312" w:charSpace="0"/>
        </w:sectPr>
      </w:pPr>
      <w:bookmarkStart w:id="82" w:name="_Toc22067"/>
      <w:bookmarkStart w:id="83" w:name="_Toc3365"/>
      <w:bookmarkStart w:id="84" w:name="_Toc6053"/>
      <w:bookmarkStart w:id="85" w:name="_Toc58316875"/>
    </w:p>
    <w:p>
      <w:pPr>
        <w:pStyle w:val="3"/>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b/>
          <w:bCs/>
          <w:sz w:val="32"/>
          <w:szCs w:val="32"/>
        </w:rPr>
      </w:pPr>
      <w:bookmarkStart w:id="86" w:name="_Toc13287"/>
      <w:r>
        <w:rPr>
          <w:rFonts w:hint="eastAsia" w:ascii="宋体" w:hAnsi="宋体" w:eastAsia="宋体" w:cs="宋体"/>
          <w:b/>
          <w:bCs/>
          <w:sz w:val="32"/>
          <w:szCs w:val="32"/>
        </w:rPr>
        <w:t>第五章  文件格式</w:t>
      </w:r>
      <w:bookmarkEnd w:id="82"/>
      <w:bookmarkEnd w:id="83"/>
      <w:bookmarkEnd w:id="84"/>
      <w:bookmarkEnd w:id="85"/>
      <w:bookmarkEnd w:id="86"/>
    </w:p>
    <w:p>
      <w:pPr>
        <w:bidi w:val="0"/>
        <w:rPr>
          <w:rFonts w:hint="eastAsia" w:asciiTheme="minorEastAsia" w:hAnsiTheme="minorEastAsia" w:eastAsiaTheme="minorEastAsia" w:cstheme="minorEastAsia"/>
          <w:b/>
          <w:bCs/>
          <w:sz w:val="28"/>
          <w:szCs w:val="28"/>
        </w:rPr>
      </w:pPr>
      <w:bookmarkStart w:id="87" w:name="_Toc12168"/>
      <w:bookmarkStart w:id="88" w:name="_Toc6085"/>
      <w:bookmarkStart w:id="89" w:name="_Toc58316876"/>
      <w:bookmarkStart w:id="90" w:name="_Toc18180"/>
      <w:r>
        <w:rPr>
          <w:rFonts w:hint="eastAsia" w:asciiTheme="minorEastAsia" w:hAnsiTheme="minorEastAsia" w:eastAsiaTheme="minorEastAsia" w:cstheme="minorEastAsia"/>
          <w:b/>
          <w:bCs/>
          <w:sz w:val="28"/>
          <w:szCs w:val="28"/>
        </w:rPr>
        <w:t>附件1</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报价表</w:t>
      </w:r>
      <w:bookmarkEnd w:id="87"/>
      <w:bookmarkEnd w:id="88"/>
      <w:bookmarkEnd w:id="89"/>
      <w:bookmarkEnd w:id="90"/>
    </w:p>
    <w:p>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项目名称：四川省邛崃监狱</w:t>
      </w: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年度法律顾问服务采购项目</w:t>
      </w:r>
    </w:p>
    <w:tbl>
      <w:tblPr>
        <w:tblStyle w:val="22"/>
        <w:tblpPr w:leftFromText="180" w:rightFromText="180" w:vertAnchor="text" w:horzAnchor="page" w:tblpXSpec="center" w:tblpY="729"/>
        <w:tblW w:w="8914" w:type="dxa"/>
        <w:jc w:val="center"/>
        <w:tblLayout w:type="autofit"/>
        <w:tblCellMar>
          <w:top w:w="0" w:type="dxa"/>
          <w:left w:w="108" w:type="dxa"/>
          <w:bottom w:w="0" w:type="dxa"/>
          <w:right w:w="108" w:type="dxa"/>
        </w:tblCellMar>
      </w:tblPr>
      <w:tblGrid>
        <w:gridCol w:w="1155"/>
        <w:gridCol w:w="1802"/>
        <w:gridCol w:w="2499"/>
        <w:gridCol w:w="2060"/>
        <w:gridCol w:w="1398"/>
      </w:tblGrid>
      <w:tr>
        <w:tblPrEx>
          <w:tblCellMar>
            <w:top w:w="0" w:type="dxa"/>
            <w:left w:w="108" w:type="dxa"/>
            <w:bottom w:w="0" w:type="dxa"/>
            <w:right w:w="108" w:type="dxa"/>
          </w:tblCellMar>
        </w:tblPrEx>
        <w:trPr>
          <w:trHeight w:val="750" w:hRule="atLeast"/>
          <w:jc w:val="center"/>
        </w:trPr>
        <w:tc>
          <w:tcPr>
            <w:tcW w:w="8914" w:type="dxa"/>
            <w:gridSpan w:val="5"/>
            <w:tcBorders>
              <w:top w:val="single" w:color="000000" w:sz="4" w:space="0"/>
              <w:left w:val="single" w:color="000000" w:sz="4" w:space="0"/>
              <w:bottom w:val="single" w:color="000000" w:sz="4" w:space="0"/>
              <w:right w:val="single" w:color="000000" w:sz="4" w:space="0"/>
            </w:tcBorders>
            <w:vAlign w:val="center"/>
          </w:tcPr>
          <w:p>
            <w:pPr>
              <w:overflowPunct w:val="0"/>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四川省邛崃监狱</w:t>
            </w: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年度法律顾问服务采购项目报价表</w:t>
            </w:r>
          </w:p>
        </w:tc>
      </w:tr>
      <w:tr>
        <w:tblPrEx>
          <w:tblCellMar>
            <w:top w:w="0" w:type="dxa"/>
            <w:left w:w="108" w:type="dxa"/>
            <w:bottom w:w="0" w:type="dxa"/>
            <w:right w:w="108" w:type="dxa"/>
          </w:tblCellMar>
        </w:tblPrEx>
        <w:trPr>
          <w:trHeight w:val="750" w:hRule="atLeast"/>
          <w:jc w:val="center"/>
        </w:trPr>
        <w:tc>
          <w:tcPr>
            <w:tcW w:w="1155" w:type="dxa"/>
            <w:tcBorders>
              <w:top w:val="single" w:color="000000" w:sz="4" w:space="0"/>
              <w:left w:val="single" w:color="000000" w:sz="4" w:space="0"/>
              <w:bottom w:val="single" w:color="000000" w:sz="4" w:space="0"/>
              <w:right w:val="single" w:color="000000" w:sz="4" w:space="0"/>
            </w:tcBorders>
            <w:vAlign w:val="center"/>
          </w:tcPr>
          <w:p>
            <w:pPr>
              <w:overflowPunct w:val="0"/>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序号</w:t>
            </w:r>
          </w:p>
        </w:tc>
        <w:tc>
          <w:tcPr>
            <w:tcW w:w="1802" w:type="dxa"/>
            <w:tcBorders>
              <w:top w:val="single" w:color="000000" w:sz="4" w:space="0"/>
              <w:bottom w:val="single" w:color="000000" w:sz="4" w:space="0"/>
              <w:right w:val="single" w:color="000000" w:sz="4" w:space="0"/>
            </w:tcBorders>
            <w:vAlign w:val="center"/>
          </w:tcPr>
          <w:p>
            <w:pPr>
              <w:overflowPunct w:val="0"/>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工作类别</w:t>
            </w:r>
          </w:p>
        </w:tc>
        <w:tc>
          <w:tcPr>
            <w:tcW w:w="2499" w:type="dxa"/>
            <w:tcBorders>
              <w:top w:val="single" w:color="000000" w:sz="4" w:space="0"/>
              <w:bottom w:val="single" w:color="000000" w:sz="4" w:space="0"/>
              <w:right w:val="single" w:color="000000" w:sz="4" w:space="0"/>
            </w:tcBorders>
            <w:vAlign w:val="center"/>
          </w:tcPr>
          <w:p>
            <w:pPr>
              <w:overflowPunct w:val="0"/>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工作内容</w:t>
            </w:r>
          </w:p>
        </w:tc>
        <w:tc>
          <w:tcPr>
            <w:tcW w:w="2060" w:type="dxa"/>
            <w:tcBorders>
              <w:top w:val="single" w:color="000000" w:sz="4" w:space="0"/>
              <w:bottom w:val="single" w:color="000000" w:sz="4" w:space="0"/>
              <w:right w:val="single" w:color="000000" w:sz="4" w:space="0"/>
            </w:tcBorders>
            <w:vAlign w:val="center"/>
          </w:tcPr>
          <w:p>
            <w:pPr>
              <w:overflowPunct w:val="0"/>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服务费用</w:t>
            </w:r>
          </w:p>
          <w:p>
            <w:pPr>
              <w:overflowPunct w:val="0"/>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（单位：元）</w:t>
            </w:r>
          </w:p>
        </w:tc>
        <w:tc>
          <w:tcPr>
            <w:tcW w:w="1398" w:type="dxa"/>
            <w:tcBorders>
              <w:top w:val="single" w:color="000000" w:sz="4" w:space="0"/>
              <w:bottom w:val="single" w:color="000000" w:sz="4" w:space="0"/>
              <w:right w:val="single" w:color="000000" w:sz="4" w:space="0"/>
            </w:tcBorders>
            <w:vAlign w:val="center"/>
          </w:tcPr>
          <w:p>
            <w:pPr>
              <w:overflowPunct w:val="0"/>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备注</w:t>
            </w:r>
          </w:p>
        </w:tc>
      </w:tr>
      <w:tr>
        <w:tblPrEx>
          <w:tblCellMar>
            <w:top w:w="0" w:type="dxa"/>
            <w:left w:w="108" w:type="dxa"/>
            <w:bottom w:w="0" w:type="dxa"/>
            <w:right w:w="108" w:type="dxa"/>
          </w:tblCellMar>
        </w:tblPrEx>
        <w:trPr>
          <w:trHeight w:val="1134" w:hRule="exact"/>
          <w:jc w:val="center"/>
        </w:trPr>
        <w:tc>
          <w:tcPr>
            <w:tcW w:w="1155" w:type="dxa"/>
            <w:tcBorders>
              <w:top w:val="single" w:color="000000" w:sz="4" w:space="0"/>
              <w:left w:val="single" w:color="000000" w:sz="4" w:space="0"/>
              <w:bottom w:val="single" w:color="000000" w:sz="4" w:space="0"/>
              <w:right w:val="single" w:color="000000" w:sz="4" w:space="0"/>
            </w:tcBorders>
            <w:vAlign w:val="center"/>
          </w:tcPr>
          <w:p>
            <w:pPr>
              <w:overflowPunct w:val="0"/>
              <w:spacing w:line="4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1802" w:type="dxa"/>
            <w:tcBorders>
              <w:top w:val="single" w:color="000000" w:sz="4" w:space="0"/>
              <w:bottom w:val="single" w:color="000000" w:sz="4" w:space="0"/>
              <w:right w:val="single" w:color="000000" w:sz="4" w:space="0"/>
            </w:tcBorders>
            <w:vAlign w:val="center"/>
          </w:tcPr>
          <w:p>
            <w:pPr>
              <w:overflowPunct w:val="0"/>
              <w:spacing w:line="440" w:lineRule="exact"/>
              <w:jc w:val="center"/>
              <w:rPr>
                <w:rFonts w:hint="eastAsia" w:asciiTheme="minorEastAsia" w:hAnsiTheme="minorEastAsia" w:eastAsiaTheme="minorEastAsia" w:cstheme="minorEastAsia"/>
                <w:sz w:val="28"/>
                <w:szCs w:val="28"/>
              </w:rPr>
            </w:pPr>
          </w:p>
        </w:tc>
        <w:tc>
          <w:tcPr>
            <w:tcW w:w="2499" w:type="dxa"/>
            <w:tcBorders>
              <w:top w:val="single" w:color="000000" w:sz="4" w:space="0"/>
              <w:bottom w:val="single" w:color="000000" w:sz="4" w:space="0"/>
              <w:right w:val="single" w:color="000000" w:sz="4" w:space="0"/>
            </w:tcBorders>
            <w:vAlign w:val="center"/>
          </w:tcPr>
          <w:p>
            <w:pPr>
              <w:overflowPunct w:val="0"/>
              <w:spacing w:line="440" w:lineRule="exact"/>
              <w:rPr>
                <w:rFonts w:hint="eastAsia" w:asciiTheme="minorEastAsia" w:hAnsiTheme="minorEastAsia" w:eastAsiaTheme="minorEastAsia" w:cstheme="minorEastAsia"/>
                <w:sz w:val="28"/>
                <w:szCs w:val="28"/>
              </w:rPr>
            </w:pPr>
          </w:p>
        </w:tc>
        <w:tc>
          <w:tcPr>
            <w:tcW w:w="2060" w:type="dxa"/>
            <w:tcBorders>
              <w:top w:val="single" w:color="000000" w:sz="4" w:space="0"/>
              <w:bottom w:val="single" w:color="000000" w:sz="4" w:space="0"/>
              <w:right w:val="single" w:color="000000" w:sz="4" w:space="0"/>
            </w:tcBorders>
            <w:vAlign w:val="center"/>
          </w:tcPr>
          <w:p>
            <w:pPr>
              <w:overflowPunct w:val="0"/>
              <w:spacing w:line="440" w:lineRule="exact"/>
              <w:jc w:val="center"/>
              <w:rPr>
                <w:rFonts w:hint="eastAsia" w:asciiTheme="minorEastAsia" w:hAnsiTheme="minorEastAsia" w:eastAsiaTheme="minorEastAsia" w:cstheme="minorEastAsia"/>
                <w:sz w:val="28"/>
                <w:szCs w:val="28"/>
              </w:rPr>
            </w:pPr>
          </w:p>
        </w:tc>
        <w:tc>
          <w:tcPr>
            <w:tcW w:w="1398" w:type="dxa"/>
            <w:tcBorders>
              <w:top w:val="single" w:color="000000" w:sz="4" w:space="0"/>
              <w:bottom w:val="single" w:color="000000" w:sz="4" w:space="0"/>
              <w:right w:val="single" w:color="000000" w:sz="4" w:space="0"/>
            </w:tcBorders>
            <w:vAlign w:val="center"/>
          </w:tcPr>
          <w:p>
            <w:pPr>
              <w:overflowPunct w:val="0"/>
              <w:spacing w:line="440" w:lineRule="exact"/>
              <w:jc w:val="center"/>
              <w:rPr>
                <w:rFonts w:hint="eastAsia"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trHeight w:val="1134" w:hRule="exact"/>
          <w:jc w:val="center"/>
        </w:trPr>
        <w:tc>
          <w:tcPr>
            <w:tcW w:w="1155" w:type="dxa"/>
            <w:tcBorders>
              <w:top w:val="single" w:color="000000" w:sz="4" w:space="0"/>
              <w:left w:val="single" w:color="000000" w:sz="4" w:space="0"/>
              <w:bottom w:val="single" w:color="000000" w:sz="4" w:space="0"/>
              <w:right w:val="single" w:color="000000" w:sz="4" w:space="0"/>
            </w:tcBorders>
            <w:vAlign w:val="center"/>
          </w:tcPr>
          <w:p>
            <w:pPr>
              <w:overflowPunct w:val="0"/>
              <w:spacing w:line="4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1802" w:type="dxa"/>
            <w:tcBorders>
              <w:top w:val="single" w:color="000000" w:sz="4" w:space="0"/>
              <w:bottom w:val="single" w:color="000000" w:sz="4" w:space="0"/>
              <w:right w:val="single" w:color="000000" w:sz="4" w:space="0"/>
            </w:tcBorders>
            <w:vAlign w:val="center"/>
          </w:tcPr>
          <w:p>
            <w:pPr>
              <w:overflowPunct w:val="0"/>
              <w:spacing w:line="440" w:lineRule="exact"/>
              <w:jc w:val="center"/>
              <w:rPr>
                <w:rFonts w:hint="eastAsia" w:asciiTheme="minorEastAsia" w:hAnsiTheme="minorEastAsia" w:eastAsiaTheme="minorEastAsia" w:cstheme="minorEastAsia"/>
                <w:sz w:val="28"/>
                <w:szCs w:val="28"/>
              </w:rPr>
            </w:pPr>
          </w:p>
        </w:tc>
        <w:tc>
          <w:tcPr>
            <w:tcW w:w="2499" w:type="dxa"/>
            <w:tcBorders>
              <w:top w:val="single" w:color="000000" w:sz="4" w:space="0"/>
              <w:bottom w:val="single" w:color="000000" w:sz="4" w:space="0"/>
              <w:right w:val="single" w:color="000000" w:sz="4" w:space="0"/>
            </w:tcBorders>
            <w:vAlign w:val="center"/>
          </w:tcPr>
          <w:p>
            <w:pPr>
              <w:overflowPunct w:val="0"/>
              <w:spacing w:line="440" w:lineRule="exact"/>
              <w:jc w:val="center"/>
              <w:rPr>
                <w:rFonts w:hint="eastAsia" w:asciiTheme="minorEastAsia" w:hAnsiTheme="minorEastAsia" w:eastAsiaTheme="minorEastAsia" w:cstheme="minorEastAsia"/>
                <w:sz w:val="28"/>
                <w:szCs w:val="28"/>
              </w:rPr>
            </w:pPr>
          </w:p>
        </w:tc>
        <w:tc>
          <w:tcPr>
            <w:tcW w:w="2060" w:type="dxa"/>
            <w:tcBorders>
              <w:top w:val="single" w:color="000000" w:sz="4" w:space="0"/>
              <w:bottom w:val="single" w:color="000000" w:sz="4" w:space="0"/>
              <w:right w:val="single" w:color="000000" w:sz="4" w:space="0"/>
            </w:tcBorders>
            <w:vAlign w:val="center"/>
          </w:tcPr>
          <w:p>
            <w:pPr>
              <w:overflowPunct w:val="0"/>
              <w:spacing w:line="440" w:lineRule="exact"/>
              <w:jc w:val="center"/>
              <w:rPr>
                <w:rFonts w:hint="eastAsia" w:asciiTheme="minorEastAsia" w:hAnsiTheme="minorEastAsia" w:eastAsiaTheme="minorEastAsia" w:cstheme="minorEastAsia"/>
                <w:sz w:val="28"/>
                <w:szCs w:val="28"/>
              </w:rPr>
            </w:pPr>
          </w:p>
        </w:tc>
        <w:tc>
          <w:tcPr>
            <w:tcW w:w="1398" w:type="dxa"/>
            <w:tcBorders>
              <w:top w:val="single" w:color="000000" w:sz="4" w:space="0"/>
              <w:bottom w:val="single" w:color="000000" w:sz="4" w:space="0"/>
              <w:right w:val="single" w:color="000000" w:sz="4" w:space="0"/>
            </w:tcBorders>
            <w:vAlign w:val="center"/>
          </w:tcPr>
          <w:p>
            <w:pPr>
              <w:overflowPunct w:val="0"/>
              <w:spacing w:line="440" w:lineRule="exact"/>
              <w:rPr>
                <w:rFonts w:hint="eastAsia"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trHeight w:val="1134" w:hRule="exact"/>
          <w:jc w:val="center"/>
        </w:trPr>
        <w:tc>
          <w:tcPr>
            <w:tcW w:w="1155" w:type="dxa"/>
            <w:tcBorders>
              <w:top w:val="single" w:color="000000" w:sz="4" w:space="0"/>
              <w:left w:val="single" w:color="000000" w:sz="4" w:space="0"/>
              <w:bottom w:val="single" w:color="000000" w:sz="4" w:space="0"/>
              <w:right w:val="single" w:color="000000" w:sz="4" w:space="0"/>
            </w:tcBorders>
            <w:vAlign w:val="center"/>
          </w:tcPr>
          <w:p>
            <w:pPr>
              <w:overflowPunct w:val="0"/>
              <w:spacing w:line="4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合计</w:t>
            </w:r>
          </w:p>
        </w:tc>
        <w:tc>
          <w:tcPr>
            <w:tcW w:w="1802" w:type="dxa"/>
            <w:tcBorders>
              <w:top w:val="single" w:color="000000" w:sz="4" w:space="0"/>
              <w:bottom w:val="single" w:color="000000" w:sz="4" w:space="0"/>
              <w:right w:val="single" w:color="000000" w:sz="4" w:space="0"/>
            </w:tcBorders>
            <w:vAlign w:val="center"/>
          </w:tcPr>
          <w:p>
            <w:pPr>
              <w:overflowPunct w:val="0"/>
              <w:spacing w:line="440" w:lineRule="exact"/>
              <w:jc w:val="center"/>
              <w:rPr>
                <w:rFonts w:hint="eastAsia" w:asciiTheme="minorEastAsia" w:hAnsiTheme="minorEastAsia" w:eastAsiaTheme="minorEastAsia" w:cstheme="minorEastAsia"/>
                <w:sz w:val="28"/>
                <w:szCs w:val="28"/>
              </w:rPr>
            </w:pPr>
          </w:p>
        </w:tc>
        <w:tc>
          <w:tcPr>
            <w:tcW w:w="2499" w:type="dxa"/>
            <w:tcBorders>
              <w:top w:val="single" w:color="000000" w:sz="4" w:space="0"/>
              <w:bottom w:val="single" w:color="000000" w:sz="4" w:space="0"/>
              <w:right w:val="single" w:color="000000" w:sz="4" w:space="0"/>
            </w:tcBorders>
            <w:vAlign w:val="center"/>
          </w:tcPr>
          <w:p>
            <w:pPr>
              <w:overflowPunct w:val="0"/>
              <w:spacing w:line="440" w:lineRule="exact"/>
              <w:jc w:val="center"/>
              <w:rPr>
                <w:rFonts w:hint="eastAsia" w:asciiTheme="minorEastAsia" w:hAnsiTheme="minorEastAsia" w:eastAsiaTheme="minorEastAsia" w:cstheme="minorEastAsia"/>
                <w:sz w:val="28"/>
                <w:szCs w:val="28"/>
              </w:rPr>
            </w:pPr>
          </w:p>
        </w:tc>
        <w:tc>
          <w:tcPr>
            <w:tcW w:w="2060" w:type="dxa"/>
            <w:tcBorders>
              <w:top w:val="single" w:color="000000" w:sz="4" w:space="0"/>
              <w:bottom w:val="single" w:color="000000" w:sz="4" w:space="0"/>
              <w:right w:val="single" w:color="000000" w:sz="4" w:space="0"/>
            </w:tcBorders>
            <w:vAlign w:val="center"/>
          </w:tcPr>
          <w:p>
            <w:pPr>
              <w:overflowPunct w:val="0"/>
              <w:spacing w:line="440" w:lineRule="exact"/>
              <w:jc w:val="center"/>
              <w:rPr>
                <w:rFonts w:hint="eastAsia" w:asciiTheme="minorEastAsia" w:hAnsiTheme="minorEastAsia" w:eastAsiaTheme="minorEastAsia" w:cstheme="minorEastAsia"/>
                <w:sz w:val="28"/>
                <w:szCs w:val="28"/>
              </w:rPr>
            </w:pPr>
          </w:p>
        </w:tc>
        <w:tc>
          <w:tcPr>
            <w:tcW w:w="1398" w:type="dxa"/>
            <w:tcBorders>
              <w:top w:val="single" w:color="000000" w:sz="4" w:space="0"/>
              <w:bottom w:val="single" w:color="000000" w:sz="4" w:space="0"/>
              <w:right w:val="single" w:color="000000" w:sz="4" w:space="0"/>
            </w:tcBorders>
            <w:vAlign w:val="center"/>
          </w:tcPr>
          <w:p>
            <w:pPr>
              <w:overflowPunct w:val="0"/>
              <w:spacing w:line="440" w:lineRule="exact"/>
              <w:jc w:val="center"/>
              <w:rPr>
                <w:rFonts w:hint="eastAsia" w:asciiTheme="minorEastAsia" w:hAnsiTheme="minorEastAsia" w:eastAsiaTheme="minorEastAsia" w:cstheme="minorEastAsia"/>
                <w:sz w:val="28"/>
                <w:szCs w:val="28"/>
              </w:rPr>
            </w:pPr>
          </w:p>
        </w:tc>
      </w:tr>
    </w:tbl>
    <w:p>
      <w:pPr>
        <w:snapToGrid w:val="0"/>
        <w:spacing w:line="500" w:lineRule="exact"/>
        <w:jc w:val="left"/>
        <w:rPr>
          <w:rFonts w:hint="eastAsia" w:asciiTheme="minorEastAsia" w:hAnsiTheme="minorEastAsia" w:eastAsiaTheme="minorEastAsia" w:cstheme="minorEastAsia"/>
          <w:sz w:val="28"/>
          <w:szCs w:val="28"/>
        </w:rPr>
      </w:pPr>
    </w:p>
    <w:p>
      <w:pPr>
        <w:snapToGrid w:val="0"/>
        <w:spacing w:line="500" w:lineRule="exact"/>
        <w:jc w:val="left"/>
        <w:rPr>
          <w:rFonts w:hint="eastAsia" w:asciiTheme="minorEastAsia" w:hAnsiTheme="minorEastAsia" w:eastAsiaTheme="minorEastAsia" w:cstheme="minorEastAsia"/>
          <w:sz w:val="28"/>
          <w:szCs w:val="28"/>
        </w:rPr>
      </w:pPr>
    </w:p>
    <w:p>
      <w:pPr>
        <w:snapToGrid w:val="0"/>
        <w:spacing w:line="5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按照</w:t>
      </w:r>
      <w:r>
        <w:rPr>
          <w:rFonts w:hint="eastAsia" w:asciiTheme="minorEastAsia" w:hAnsiTheme="minorEastAsia" w:eastAsiaTheme="minorEastAsia" w:cstheme="minorEastAsia"/>
          <w:sz w:val="28"/>
          <w:szCs w:val="28"/>
          <w:lang w:eastAsia="zh-CN"/>
        </w:rPr>
        <w:t>竞争性磋商</w:t>
      </w:r>
      <w:r>
        <w:rPr>
          <w:rFonts w:hint="eastAsia" w:asciiTheme="minorEastAsia" w:hAnsiTheme="minorEastAsia" w:eastAsiaTheme="minorEastAsia" w:cstheme="minorEastAsia"/>
          <w:sz w:val="28"/>
          <w:szCs w:val="28"/>
        </w:rPr>
        <w:t>采购文件的需求书编写分项报价；</w:t>
      </w:r>
    </w:p>
    <w:p>
      <w:pPr>
        <w:snapToGrid w:val="0"/>
        <w:spacing w:after="240" w:line="500" w:lineRule="exact"/>
        <w:ind w:firstLine="6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可根据实际情况自行扩展表格细项。</w:t>
      </w:r>
    </w:p>
    <w:p>
      <w:pPr>
        <w:pStyle w:val="57"/>
        <w:snapToGrid/>
        <w:spacing w:after="0" w:line="500" w:lineRule="exact"/>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申请人：</w:t>
      </w:r>
      <w:r>
        <w:rPr>
          <w:rFonts w:hint="eastAsia" w:asciiTheme="minorEastAsia" w:hAnsiTheme="minorEastAsia" w:eastAsiaTheme="minorEastAsia" w:cstheme="minorEastAsia"/>
          <w:sz w:val="28"/>
          <w:szCs w:val="28"/>
          <w:u w:val="single"/>
        </w:rPr>
        <w:t>（单位全称）（盖章）</w:t>
      </w:r>
    </w:p>
    <w:p>
      <w:pPr>
        <w:spacing w:line="500" w:lineRule="exact"/>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授权代表：</w:t>
      </w:r>
      <w:r>
        <w:rPr>
          <w:rFonts w:hint="eastAsia" w:asciiTheme="minorEastAsia" w:hAnsiTheme="minorEastAsia" w:eastAsiaTheme="minorEastAsia" w:cstheme="minorEastAsia"/>
          <w:sz w:val="28"/>
          <w:szCs w:val="28"/>
          <w:u w:val="single"/>
        </w:rPr>
        <w:t>（签章）</w:t>
      </w:r>
    </w:p>
    <w:p>
      <w:pPr>
        <w:pStyle w:val="57"/>
        <w:snapToGrid/>
        <w:spacing w:after="0" w:line="500" w:lineRule="exact"/>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日期 ：</w:t>
      </w:r>
    </w:p>
    <w:p>
      <w:pPr>
        <w:pStyle w:val="57"/>
        <w:snapToGrid/>
        <w:spacing w:after="0" w:line="500" w:lineRule="exact"/>
        <w:jc w:val="left"/>
        <w:rPr>
          <w:rFonts w:hint="eastAsia" w:asciiTheme="minorEastAsia" w:hAnsiTheme="minorEastAsia" w:eastAsiaTheme="minorEastAsia" w:cstheme="minorEastAsia"/>
          <w:sz w:val="28"/>
          <w:szCs w:val="28"/>
          <w:u w:val="single"/>
        </w:rPr>
      </w:pPr>
    </w:p>
    <w:p>
      <w:pPr>
        <w:bidi w:val="0"/>
        <w:rPr>
          <w:rFonts w:hint="eastAsia"/>
        </w:rPr>
        <w:sectPr>
          <w:pgSz w:w="11906" w:h="16838"/>
          <w:pgMar w:top="1440" w:right="1361" w:bottom="1440" w:left="1361" w:header="0" w:footer="992" w:gutter="0"/>
          <w:pgNumType w:fmt="decimal"/>
          <w:cols w:space="720" w:num="1"/>
          <w:formProt w:val="0"/>
          <w:docGrid w:type="lines" w:linePitch="312" w:charSpace="0"/>
        </w:sectPr>
      </w:pPr>
      <w:bookmarkStart w:id="91" w:name="_Toc27376"/>
      <w:bookmarkStart w:id="92" w:name="_Toc58316877"/>
      <w:bookmarkStart w:id="93" w:name="_Toc10545"/>
      <w:bookmarkStart w:id="94" w:name="_Toc734"/>
    </w:p>
    <w:p>
      <w:pPr>
        <w:bidi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附件2</w:t>
      </w:r>
      <w:bookmarkStart w:id="95" w:name="_Toc17216939"/>
      <w:bookmarkStart w:id="96" w:name="_Toc60537393"/>
      <w:bookmarkStart w:id="97" w:name="_Toc338752288"/>
      <w:bookmarkStart w:id="98" w:name="_Toc339439916"/>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法定代表人授权委托书</w:t>
      </w:r>
      <w:bookmarkEnd w:id="91"/>
      <w:bookmarkEnd w:id="92"/>
      <w:bookmarkEnd w:id="93"/>
      <w:bookmarkEnd w:id="94"/>
      <w:bookmarkEnd w:id="95"/>
      <w:bookmarkEnd w:id="96"/>
      <w:bookmarkEnd w:id="97"/>
      <w:bookmarkEnd w:id="98"/>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本人作为</w:t>
      </w:r>
      <w:r>
        <w:rPr>
          <w:rFonts w:hint="eastAsia" w:asciiTheme="minorEastAsia" w:hAnsiTheme="minorEastAsia" w:eastAsiaTheme="minorEastAsia" w:cstheme="minorEastAsia"/>
          <w:sz w:val="28"/>
          <w:szCs w:val="28"/>
          <w:u w:val="single"/>
        </w:rPr>
        <w:t>（申请人单位全称）</w:t>
      </w:r>
      <w:r>
        <w:rPr>
          <w:rFonts w:hint="eastAsia" w:asciiTheme="minorEastAsia" w:hAnsiTheme="minorEastAsia" w:eastAsiaTheme="minorEastAsia" w:cstheme="minorEastAsia"/>
          <w:sz w:val="28"/>
          <w:szCs w:val="28"/>
        </w:rPr>
        <w:t>的法定代表人，在此授权我单位，其身份证号码：，作为我的合法的授权代表，以我的名义并代表我单位全权处理项目</w:t>
      </w:r>
      <w:r>
        <w:rPr>
          <w:rFonts w:hint="eastAsia" w:asciiTheme="minorEastAsia" w:hAnsiTheme="minorEastAsia" w:eastAsiaTheme="minorEastAsia" w:cstheme="minorEastAsia"/>
          <w:sz w:val="28"/>
          <w:szCs w:val="28"/>
          <w:lang w:eastAsia="zh-CN"/>
        </w:rPr>
        <w:t>竞争性磋商</w:t>
      </w:r>
      <w:r>
        <w:rPr>
          <w:rFonts w:hint="eastAsia" w:asciiTheme="minorEastAsia" w:hAnsiTheme="minorEastAsia" w:eastAsiaTheme="minorEastAsia" w:cstheme="minorEastAsia"/>
          <w:sz w:val="28"/>
          <w:szCs w:val="28"/>
        </w:rPr>
        <w:t>的以下事宜：</w:t>
      </w:r>
    </w:p>
    <w:p>
      <w:pPr>
        <w:keepNext w:val="0"/>
        <w:keepLines w:val="0"/>
        <w:pageBreakBefore w:val="0"/>
        <w:widowControl w:val="0"/>
        <w:kinsoku/>
        <w:wordWrap/>
        <w:overflowPunct/>
        <w:topLinePunct w:val="0"/>
        <w:autoSpaceDE/>
        <w:autoSpaceDN/>
        <w:bidi w:val="0"/>
        <w:adjustRightInd/>
        <w:snapToGrid/>
        <w:spacing w:line="500" w:lineRule="exact"/>
        <w:ind w:firstLine="754"/>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w:t>
      </w:r>
    </w:p>
    <w:p>
      <w:pPr>
        <w:keepNext w:val="0"/>
        <w:keepLines w:val="0"/>
        <w:pageBreakBefore w:val="0"/>
        <w:widowControl w:val="0"/>
        <w:kinsoku/>
        <w:wordWrap/>
        <w:overflowPunct/>
        <w:topLinePunct w:val="0"/>
        <w:autoSpaceDE/>
        <w:autoSpaceDN/>
        <w:bidi w:val="0"/>
        <w:adjustRightInd/>
        <w:snapToGrid/>
        <w:spacing w:line="500" w:lineRule="exact"/>
        <w:ind w:firstLine="754"/>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w:t>
      </w:r>
    </w:p>
    <w:p>
      <w:pPr>
        <w:keepNext w:val="0"/>
        <w:keepLines w:val="0"/>
        <w:pageBreakBefore w:val="0"/>
        <w:widowControl w:val="0"/>
        <w:kinsoku/>
        <w:wordWrap/>
        <w:overflowPunct/>
        <w:topLinePunct w:val="0"/>
        <w:autoSpaceDE/>
        <w:autoSpaceDN/>
        <w:bidi w:val="0"/>
        <w:adjustRightInd/>
        <w:snapToGrid/>
        <w:spacing w:line="500" w:lineRule="exact"/>
        <w:ind w:firstLine="754"/>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w:t>
      </w:r>
    </w:p>
    <w:p>
      <w:pPr>
        <w:keepNext w:val="0"/>
        <w:keepLines w:val="0"/>
        <w:pageBreakBefore w:val="0"/>
        <w:widowControl w:val="0"/>
        <w:kinsoku/>
        <w:wordWrap/>
        <w:overflowPunct/>
        <w:topLinePunct w:val="0"/>
        <w:autoSpaceDE/>
        <w:autoSpaceDN/>
        <w:bidi w:val="0"/>
        <w:adjustRightInd/>
        <w:snapToGrid/>
        <w:spacing w:line="500" w:lineRule="exact"/>
        <w:ind w:firstLine="754"/>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本授权书期限自年月日起至年月日止。在此授权范围和期限内，被授权人所实施的行为具有法律效力，授权人予以认可，授权代表无权转让委托权，特此委托。</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授权代表：</w:t>
      </w:r>
      <w:r>
        <w:rPr>
          <w:rFonts w:hint="eastAsia" w:asciiTheme="minorEastAsia" w:hAnsiTheme="minorEastAsia" w:eastAsiaTheme="minorEastAsia" w:cstheme="minorEastAsia"/>
          <w:sz w:val="28"/>
          <w:szCs w:val="28"/>
          <w:u w:val="single"/>
        </w:rPr>
        <w:t xml:space="preserve">（签章）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身份证号码：</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职务：</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申请人：</w:t>
      </w:r>
      <w:r>
        <w:rPr>
          <w:rFonts w:hint="eastAsia" w:asciiTheme="minorEastAsia" w:hAnsiTheme="minorEastAsia" w:eastAsiaTheme="minorEastAsia" w:cstheme="minorEastAsia"/>
          <w:sz w:val="28"/>
          <w:szCs w:val="28"/>
          <w:u w:val="single"/>
        </w:rPr>
        <w:t>（单位全称）（盖章）</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w:t>
      </w:r>
      <w:r>
        <w:rPr>
          <w:rFonts w:hint="eastAsia" w:asciiTheme="minorEastAsia" w:hAnsiTheme="minorEastAsia" w:eastAsiaTheme="minorEastAsia" w:cstheme="minorEastAsia"/>
          <w:sz w:val="28"/>
          <w:szCs w:val="28"/>
          <w:u w:val="single"/>
        </w:rPr>
        <w:t xml:space="preserve">（签章）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授权委托日期：年月日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注：后附法定代表人身份证复印件、授权代表身份证复印件。</w:t>
      </w:r>
    </w:p>
    <w:p>
      <w:pPr>
        <w:spacing w:line="500" w:lineRule="exact"/>
        <w:rPr>
          <w:rFonts w:hint="eastAsia" w:asciiTheme="minorEastAsia" w:hAnsiTheme="minorEastAsia" w:eastAsiaTheme="minorEastAsia" w:cstheme="minorEastAsia"/>
          <w:sz w:val="28"/>
          <w:szCs w:val="28"/>
        </w:rPr>
        <w:sectPr>
          <w:pgSz w:w="11906" w:h="16838"/>
          <w:pgMar w:top="1440" w:right="1361" w:bottom="1440" w:left="1361" w:header="0" w:footer="992" w:gutter="0"/>
          <w:pgNumType w:fmt="decimal"/>
          <w:cols w:space="720" w:num="1"/>
          <w:formProt w:val="0"/>
          <w:docGrid w:type="lines" w:linePitch="312" w:charSpace="0"/>
        </w:sectPr>
      </w:pPr>
    </w:p>
    <w:p>
      <w:pPr>
        <w:bidi w:val="0"/>
        <w:rPr>
          <w:rFonts w:hint="eastAsia" w:asciiTheme="minorEastAsia" w:hAnsiTheme="minorEastAsia" w:eastAsiaTheme="minorEastAsia" w:cstheme="minorEastAsia"/>
          <w:b/>
          <w:bCs/>
          <w:sz w:val="28"/>
          <w:szCs w:val="28"/>
        </w:rPr>
      </w:pPr>
      <w:bookmarkStart w:id="99" w:name="_Toc58316878"/>
      <w:bookmarkStart w:id="100" w:name="_Toc29164"/>
      <w:bookmarkStart w:id="101" w:name="_Toc898"/>
      <w:bookmarkStart w:id="102" w:name="_Toc13142"/>
      <w:r>
        <w:rPr>
          <w:rFonts w:hint="eastAsia" w:asciiTheme="minorEastAsia" w:hAnsiTheme="minorEastAsia" w:eastAsiaTheme="minorEastAsia" w:cstheme="minorEastAsia"/>
          <w:b/>
          <w:bCs/>
          <w:sz w:val="28"/>
          <w:szCs w:val="28"/>
        </w:rPr>
        <w:t>附件3</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申请人基本情况表</w:t>
      </w:r>
      <w:bookmarkEnd w:id="99"/>
      <w:bookmarkEnd w:id="100"/>
      <w:bookmarkEnd w:id="101"/>
      <w:bookmarkEnd w:id="102"/>
    </w:p>
    <w:p>
      <w:pPr>
        <w:bidi w:val="0"/>
        <w:jc w:val="center"/>
        <w:rPr>
          <w:rFonts w:hint="eastAsia" w:asciiTheme="minorEastAsia" w:hAnsiTheme="minorEastAsia" w:eastAsiaTheme="minorEastAsia" w:cstheme="minorEastAsia"/>
          <w:b/>
          <w:bCs/>
          <w:sz w:val="28"/>
          <w:szCs w:val="32"/>
        </w:rPr>
      </w:pPr>
      <w:r>
        <w:rPr>
          <w:rFonts w:hint="eastAsia" w:asciiTheme="minorEastAsia" w:hAnsiTheme="minorEastAsia" w:eastAsiaTheme="minorEastAsia" w:cstheme="minorEastAsia"/>
          <w:b/>
          <w:bCs/>
          <w:sz w:val="28"/>
          <w:szCs w:val="32"/>
        </w:rPr>
        <w:t>律师事务所基本情况表</w:t>
      </w:r>
    </w:p>
    <w:tbl>
      <w:tblPr>
        <w:tblStyle w:val="22"/>
        <w:tblpPr w:leftFromText="180" w:rightFromText="180" w:vertAnchor="text" w:horzAnchor="page" w:tblpX="1311" w:tblpY="396"/>
        <w:tblOverlap w:val="never"/>
        <w:tblW w:w="955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23"/>
        <w:gridCol w:w="1076"/>
        <w:gridCol w:w="1571"/>
        <w:gridCol w:w="961"/>
        <w:gridCol w:w="1079"/>
        <w:gridCol w:w="885"/>
        <w:gridCol w:w="176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2223" w:type="dxa"/>
            <w:tcBorders>
              <w:top w:val="single" w:color="auto" w:sz="4" w:space="0"/>
            </w:tcBorders>
            <w:vAlign w:val="center"/>
          </w:tcPr>
          <w:p>
            <w:pPr>
              <w:spacing w:line="4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律师事务所名称</w:t>
            </w:r>
          </w:p>
        </w:tc>
        <w:tc>
          <w:tcPr>
            <w:tcW w:w="7336" w:type="dxa"/>
            <w:gridSpan w:val="6"/>
            <w:tcBorders>
              <w:top w:val="single" w:color="auto" w:sz="4" w:space="0"/>
            </w:tcBorders>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2223" w:type="dxa"/>
            <w:vAlign w:val="center"/>
          </w:tcPr>
          <w:p>
            <w:pPr>
              <w:autoSpaceDE w:val="0"/>
              <w:autoSpaceDN w:val="0"/>
              <w:adjustRightInd w:val="0"/>
              <w:spacing w:line="4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注册地址</w:t>
            </w:r>
          </w:p>
        </w:tc>
        <w:tc>
          <w:tcPr>
            <w:tcW w:w="7336" w:type="dxa"/>
            <w:gridSpan w:val="6"/>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2223" w:type="dxa"/>
            <w:vMerge w:val="restart"/>
            <w:vAlign w:val="center"/>
          </w:tcPr>
          <w:p>
            <w:pPr>
              <w:autoSpaceDE w:val="0"/>
              <w:autoSpaceDN w:val="0"/>
              <w:adjustRightInd w:val="0"/>
              <w:spacing w:line="4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联系方式</w:t>
            </w:r>
          </w:p>
        </w:tc>
        <w:tc>
          <w:tcPr>
            <w:tcW w:w="1076" w:type="dxa"/>
            <w:vAlign w:val="center"/>
          </w:tcPr>
          <w:p>
            <w:pPr>
              <w:autoSpaceDE w:val="0"/>
              <w:autoSpaceDN w:val="0"/>
              <w:adjustRightInd w:val="0"/>
              <w:spacing w:line="4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联系人</w:t>
            </w:r>
          </w:p>
        </w:tc>
        <w:tc>
          <w:tcPr>
            <w:tcW w:w="2532" w:type="dxa"/>
            <w:gridSpan w:val="2"/>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p>
        </w:tc>
        <w:tc>
          <w:tcPr>
            <w:tcW w:w="1079" w:type="dxa"/>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电话</w:t>
            </w:r>
          </w:p>
        </w:tc>
        <w:tc>
          <w:tcPr>
            <w:tcW w:w="2649" w:type="dxa"/>
            <w:gridSpan w:val="2"/>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2223" w:type="dxa"/>
            <w:vMerge w:val="continue"/>
            <w:vAlign w:val="center"/>
          </w:tcPr>
          <w:p>
            <w:pPr>
              <w:autoSpaceDE w:val="0"/>
              <w:autoSpaceDN w:val="0"/>
              <w:adjustRightInd w:val="0"/>
              <w:spacing w:line="400" w:lineRule="exact"/>
              <w:jc w:val="center"/>
              <w:rPr>
                <w:rFonts w:hint="eastAsia" w:asciiTheme="minorEastAsia" w:hAnsiTheme="minorEastAsia" w:eastAsiaTheme="minorEastAsia" w:cstheme="minorEastAsia"/>
                <w:b/>
                <w:bCs/>
                <w:sz w:val="28"/>
                <w:szCs w:val="28"/>
              </w:rPr>
            </w:pPr>
          </w:p>
        </w:tc>
        <w:tc>
          <w:tcPr>
            <w:tcW w:w="1076" w:type="dxa"/>
            <w:vAlign w:val="center"/>
          </w:tcPr>
          <w:p>
            <w:pPr>
              <w:autoSpaceDE w:val="0"/>
              <w:autoSpaceDN w:val="0"/>
              <w:adjustRightInd w:val="0"/>
              <w:spacing w:line="4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传真</w:t>
            </w:r>
          </w:p>
        </w:tc>
        <w:tc>
          <w:tcPr>
            <w:tcW w:w="2532" w:type="dxa"/>
            <w:gridSpan w:val="2"/>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p>
        </w:tc>
        <w:tc>
          <w:tcPr>
            <w:tcW w:w="1079" w:type="dxa"/>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网址</w:t>
            </w:r>
          </w:p>
        </w:tc>
        <w:tc>
          <w:tcPr>
            <w:tcW w:w="2649" w:type="dxa"/>
            <w:gridSpan w:val="2"/>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2223" w:type="dxa"/>
            <w:vAlign w:val="center"/>
          </w:tcPr>
          <w:p>
            <w:pPr>
              <w:autoSpaceDE w:val="0"/>
              <w:autoSpaceDN w:val="0"/>
              <w:adjustRightInd w:val="0"/>
              <w:spacing w:line="4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组织结构</w:t>
            </w:r>
          </w:p>
        </w:tc>
        <w:tc>
          <w:tcPr>
            <w:tcW w:w="7336" w:type="dxa"/>
            <w:gridSpan w:val="6"/>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2223" w:type="dxa"/>
            <w:vAlign w:val="center"/>
          </w:tcPr>
          <w:p>
            <w:pPr>
              <w:autoSpaceDE w:val="0"/>
              <w:autoSpaceDN w:val="0"/>
              <w:adjustRightInd w:val="0"/>
              <w:spacing w:line="4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法定代表人</w:t>
            </w:r>
          </w:p>
        </w:tc>
        <w:tc>
          <w:tcPr>
            <w:tcW w:w="1076" w:type="dxa"/>
            <w:vAlign w:val="center"/>
          </w:tcPr>
          <w:p>
            <w:pPr>
              <w:autoSpaceDE w:val="0"/>
              <w:autoSpaceDN w:val="0"/>
              <w:adjustRightInd w:val="0"/>
              <w:spacing w:line="4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姓名</w:t>
            </w:r>
          </w:p>
        </w:tc>
        <w:tc>
          <w:tcPr>
            <w:tcW w:w="1571" w:type="dxa"/>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p>
        </w:tc>
        <w:tc>
          <w:tcPr>
            <w:tcW w:w="961" w:type="dxa"/>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技术职称</w:t>
            </w:r>
          </w:p>
        </w:tc>
        <w:tc>
          <w:tcPr>
            <w:tcW w:w="1079" w:type="dxa"/>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p>
        </w:tc>
        <w:tc>
          <w:tcPr>
            <w:tcW w:w="885" w:type="dxa"/>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电话</w:t>
            </w:r>
          </w:p>
        </w:tc>
        <w:tc>
          <w:tcPr>
            <w:tcW w:w="1764" w:type="dxa"/>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0" w:hRule="exact"/>
        </w:trPr>
        <w:tc>
          <w:tcPr>
            <w:tcW w:w="2223" w:type="dxa"/>
            <w:vAlign w:val="center"/>
          </w:tcPr>
          <w:p>
            <w:pPr>
              <w:autoSpaceDE w:val="0"/>
              <w:autoSpaceDN w:val="0"/>
              <w:adjustRightInd w:val="0"/>
              <w:spacing w:line="4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律师事务所执业许可证号</w:t>
            </w:r>
          </w:p>
        </w:tc>
        <w:tc>
          <w:tcPr>
            <w:tcW w:w="7336" w:type="dxa"/>
            <w:gridSpan w:val="6"/>
            <w:vAlign w:val="center"/>
          </w:tcPr>
          <w:p>
            <w:pPr>
              <w:autoSpaceDE w:val="0"/>
              <w:autoSpaceDN w:val="0"/>
              <w:adjustRightInd w:val="0"/>
              <w:spacing w:line="400" w:lineRule="exact"/>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0" w:hRule="exact"/>
        </w:trPr>
        <w:tc>
          <w:tcPr>
            <w:tcW w:w="2223" w:type="dxa"/>
            <w:vMerge w:val="restart"/>
            <w:vAlign w:val="center"/>
          </w:tcPr>
          <w:p>
            <w:pPr>
              <w:autoSpaceDE w:val="0"/>
              <w:autoSpaceDN w:val="0"/>
              <w:adjustRightInd w:val="0"/>
              <w:spacing w:line="4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成立时间</w:t>
            </w:r>
          </w:p>
        </w:tc>
        <w:tc>
          <w:tcPr>
            <w:tcW w:w="2647" w:type="dxa"/>
            <w:gridSpan w:val="2"/>
            <w:vMerge w:val="restart"/>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p>
        </w:tc>
        <w:tc>
          <w:tcPr>
            <w:tcW w:w="2040" w:type="dxa"/>
            <w:gridSpan w:val="2"/>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员工总人数</w:t>
            </w:r>
          </w:p>
        </w:tc>
        <w:tc>
          <w:tcPr>
            <w:tcW w:w="2649" w:type="dxa"/>
            <w:gridSpan w:val="2"/>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0" w:hRule="exact"/>
        </w:trPr>
        <w:tc>
          <w:tcPr>
            <w:tcW w:w="2223" w:type="dxa"/>
            <w:vMerge w:val="continue"/>
            <w:vAlign w:val="center"/>
          </w:tcPr>
          <w:p>
            <w:pPr>
              <w:autoSpaceDE w:val="0"/>
              <w:autoSpaceDN w:val="0"/>
              <w:adjustRightInd w:val="0"/>
              <w:spacing w:line="400" w:lineRule="exact"/>
              <w:jc w:val="center"/>
              <w:rPr>
                <w:rFonts w:hint="eastAsia" w:asciiTheme="minorEastAsia" w:hAnsiTheme="minorEastAsia" w:eastAsiaTheme="minorEastAsia" w:cstheme="minorEastAsia"/>
                <w:b/>
                <w:bCs/>
                <w:sz w:val="28"/>
                <w:szCs w:val="28"/>
              </w:rPr>
            </w:pPr>
          </w:p>
        </w:tc>
        <w:tc>
          <w:tcPr>
            <w:tcW w:w="2647" w:type="dxa"/>
            <w:gridSpan w:val="2"/>
            <w:vMerge w:val="continue"/>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p>
        </w:tc>
        <w:tc>
          <w:tcPr>
            <w:tcW w:w="961" w:type="dxa"/>
            <w:vMerge w:val="restart"/>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其中</w:t>
            </w:r>
          </w:p>
        </w:tc>
        <w:tc>
          <w:tcPr>
            <w:tcW w:w="1079" w:type="dxa"/>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律师</w:t>
            </w:r>
          </w:p>
        </w:tc>
        <w:tc>
          <w:tcPr>
            <w:tcW w:w="2649" w:type="dxa"/>
            <w:gridSpan w:val="2"/>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0" w:hRule="exact"/>
        </w:trPr>
        <w:tc>
          <w:tcPr>
            <w:tcW w:w="2223" w:type="dxa"/>
            <w:vMerge w:val="restart"/>
            <w:vAlign w:val="center"/>
          </w:tcPr>
          <w:p>
            <w:pPr>
              <w:autoSpaceDE w:val="0"/>
              <w:autoSpaceDN w:val="0"/>
              <w:adjustRightInd w:val="0"/>
              <w:spacing w:line="4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律所资质</w:t>
            </w:r>
          </w:p>
        </w:tc>
        <w:tc>
          <w:tcPr>
            <w:tcW w:w="2647" w:type="dxa"/>
            <w:gridSpan w:val="2"/>
            <w:vMerge w:val="restart"/>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p>
        </w:tc>
        <w:tc>
          <w:tcPr>
            <w:tcW w:w="961" w:type="dxa"/>
            <w:vMerge w:val="continue"/>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p>
        </w:tc>
        <w:tc>
          <w:tcPr>
            <w:tcW w:w="1079" w:type="dxa"/>
            <w:vAlign w:val="center"/>
          </w:tcPr>
          <w:p>
            <w:pPr>
              <w:autoSpaceDE w:val="0"/>
              <w:autoSpaceDN w:val="0"/>
              <w:adjustRightInd w:val="0"/>
              <w:spacing w:line="4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行政</w:t>
            </w:r>
          </w:p>
          <w:p>
            <w:pPr>
              <w:autoSpaceDE w:val="0"/>
              <w:autoSpaceDN w:val="0"/>
              <w:adjustRightIn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人员</w:t>
            </w:r>
          </w:p>
        </w:tc>
        <w:tc>
          <w:tcPr>
            <w:tcW w:w="2649" w:type="dxa"/>
            <w:gridSpan w:val="2"/>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0" w:hRule="exact"/>
        </w:trPr>
        <w:tc>
          <w:tcPr>
            <w:tcW w:w="2223" w:type="dxa"/>
            <w:vMerge w:val="continue"/>
            <w:vAlign w:val="center"/>
          </w:tcPr>
          <w:p>
            <w:pPr>
              <w:autoSpaceDE w:val="0"/>
              <w:autoSpaceDN w:val="0"/>
              <w:adjustRightInd w:val="0"/>
              <w:spacing w:line="400" w:lineRule="exact"/>
              <w:jc w:val="center"/>
              <w:rPr>
                <w:rFonts w:hint="eastAsia" w:asciiTheme="minorEastAsia" w:hAnsiTheme="minorEastAsia" w:eastAsiaTheme="minorEastAsia" w:cstheme="minorEastAsia"/>
                <w:b/>
                <w:bCs/>
                <w:sz w:val="28"/>
                <w:szCs w:val="28"/>
              </w:rPr>
            </w:pPr>
          </w:p>
        </w:tc>
        <w:tc>
          <w:tcPr>
            <w:tcW w:w="2647" w:type="dxa"/>
            <w:gridSpan w:val="2"/>
            <w:vMerge w:val="continue"/>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p>
        </w:tc>
        <w:tc>
          <w:tcPr>
            <w:tcW w:w="961" w:type="dxa"/>
            <w:vMerge w:val="continue"/>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p>
        </w:tc>
        <w:tc>
          <w:tcPr>
            <w:tcW w:w="1079" w:type="dxa"/>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其他</w:t>
            </w:r>
          </w:p>
        </w:tc>
        <w:tc>
          <w:tcPr>
            <w:tcW w:w="2649" w:type="dxa"/>
            <w:gridSpan w:val="2"/>
            <w:vAlign w:val="center"/>
          </w:tcPr>
          <w:p>
            <w:pPr>
              <w:autoSpaceDE w:val="0"/>
              <w:autoSpaceDN w:val="0"/>
              <w:adjustRightInd w:val="0"/>
              <w:spacing w:line="400" w:lineRule="exact"/>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58" w:hRule="atLeast"/>
        </w:trPr>
        <w:tc>
          <w:tcPr>
            <w:tcW w:w="2223" w:type="dxa"/>
            <w:vAlign w:val="center"/>
          </w:tcPr>
          <w:p>
            <w:pPr>
              <w:autoSpaceDE w:val="0"/>
              <w:autoSpaceDN w:val="0"/>
              <w:adjustRightInd w:val="0"/>
              <w:spacing w:line="4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主营业务</w:t>
            </w:r>
          </w:p>
        </w:tc>
        <w:tc>
          <w:tcPr>
            <w:tcW w:w="7336" w:type="dxa"/>
            <w:gridSpan w:val="6"/>
            <w:vAlign w:val="center"/>
          </w:tcPr>
          <w:p>
            <w:pPr>
              <w:autoSpaceDE w:val="0"/>
              <w:autoSpaceDN w:val="0"/>
              <w:adjustRightInd w:val="0"/>
              <w:spacing w:line="400" w:lineRule="exact"/>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tc>
      </w:tr>
    </w:tbl>
    <w:p>
      <w:pPr>
        <w:pStyle w:val="57"/>
        <w:snapToGrid/>
        <w:spacing w:after="0" w:line="500" w:lineRule="exact"/>
        <w:jc w:val="left"/>
        <w:rPr>
          <w:rFonts w:hint="eastAsia" w:asciiTheme="minorEastAsia" w:hAnsiTheme="minorEastAsia" w:eastAsiaTheme="minorEastAsia" w:cstheme="minorEastAsia"/>
          <w:sz w:val="28"/>
          <w:szCs w:val="28"/>
          <w:u w:val="single"/>
        </w:rPr>
        <w:sectPr>
          <w:pgSz w:w="11906" w:h="16838"/>
          <w:pgMar w:top="1440" w:right="1361" w:bottom="1440" w:left="1361" w:header="0" w:footer="992" w:gutter="0"/>
          <w:pgNumType w:fmt="decimal"/>
          <w:cols w:space="720" w:num="1"/>
          <w:formProt w:val="0"/>
          <w:docGrid w:type="lines" w:linePitch="312" w:charSpace="0"/>
        </w:sectPr>
      </w:pPr>
    </w:p>
    <w:p>
      <w:pPr>
        <w:bidi w:val="0"/>
        <w:rPr>
          <w:rFonts w:hint="eastAsia" w:asciiTheme="minorEastAsia" w:hAnsiTheme="minorEastAsia" w:eastAsiaTheme="minorEastAsia" w:cstheme="minorEastAsia"/>
          <w:b/>
          <w:bCs/>
          <w:sz w:val="28"/>
          <w:szCs w:val="28"/>
        </w:rPr>
      </w:pPr>
      <w:bookmarkStart w:id="103" w:name="_Toc2322"/>
      <w:bookmarkStart w:id="104" w:name="_Toc512"/>
      <w:bookmarkStart w:id="105" w:name="_Toc58316879"/>
      <w:bookmarkStart w:id="106" w:name="_Toc18820"/>
      <w:r>
        <w:rPr>
          <w:rFonts w:hint="eastAsia" w:asciiTheme="minorEastAsia" w:hAnsiTheme="minorEastAsia" w:eastAsiaTheme="minorEastAsia" w:cstheme="minorEastAsia"/>
          <w:b/>
          <w:bCs/>
          <w:sz w:val="28"/>
          <w:szCs w:val="28"/>
        </w:rPr>
        <w:t>附件4</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类似案例及合同履行情况表</w:t>
      </w:r>
      <w:bookmarkEnd w:id="103"/>
      <w:bookmarkEnd w:id="104"/>
      <w:bookmarkEnd w:id="105"/>
      <w:bookmarkEnd w:id="106"/>
    </w:p>
    <w:tbl>
      <w:tblPr>
        <w:tblStyle w:val="22"/>
        <w:tblW w:w="8258" w:type="dxa"/>
        <w:tblInd w:w="108" w:type="dxa"/>
        <w:tblLayout w:type="autofit"/>
        <w:tblCellMar>
          <w:top w:w="0" w:type="dxa"/>
          <w:left w:w="108" w:type="dxa"/>
          <w:bottom w:w="0" w:type="dxa"/>
          <w:right w:w="108" w:type="dxa"/>
        </w:tblCellMar>
      </w:tblPr>
      <w:tblGrid>
        <w:gridCol w:w="1066"/>
        <w:gridCol w:w="2001"/>
        <w:gridCol w:w="2112"/>
        <w:gridCol w:w="2168"/>
        <w:gridCol w:w="911"/>
      </w:tblGrid>
      <w:tr>
        <w:tblPrEx>
          <w:tblCellMar>
            <w:top w:w="0" w:type="dxa"/>
            <w:left w:w="108" w:type="dxa"/>
            <w:bottom w:w="0" w:type="dxa"/>
            <w:right w:w="108" w:type="dxa"/>
          </w:tblCellMar>
        </w:tblPrEx>
        <w:trPr>
          <w:trHeight w:val="1134" w:hRule="exact"/>
        </w:trPr>
        <w:tc>
          <w:tcPr>
            <w:tcW w:w="1066" w:type="dxa"/>
            <w:tcBorders>
              <w:top w:val="single" w:color="000000" w:sz="4" w:space="0"/>
              <w:left w:val="single" w:color="000000" w:sz="4" w:space="0"/>
              <w:bottom w:val="single" w:color="000000" w:sz="4" w:space="0"/>
              <w:right w:val="single" w:color="000000" w:sz="4" w:space="0"/>
            </w:tcBorders>
            <w:vAlign w:val="center"/>
          </w:tcPr>
          <w:p>
            <w:pPr>
              <w:spacing w:before="120" w:line="500" w:lineRule="exact"/>
              <w:jc w:val="both"/>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序号</w:t>
            </w:r>
          </w:p>
        </w:tc>
        <w:tc>
          <w:tcPr>
            <w:tcW w:w="2001" w:type="dxa"/>
            <w:tcBorders>
              <w:top w:val="single" w:color="000000" w:sz="4" w:space="0"/>
              <w:left w:val="single" w:color="000000" w:sz="4" w:space="0"/>
              <w:bottom w:val="single" w:color="000000" w:sz="4" w:space="0"/>
              <w:right w:val="single" w:color="000000" w:sz="4" w:space="0"/>
            </w:tcBorders>
            <w:vAlign w:val="center"/>
          </w:tcPr>
          <w:p>
            <w:pPr>
              <w:spacing w:before="120" w:line="500" w:lineRule="exact"/>
              <w:jc w:val="both"/>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客户名称</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before="120" w:line="500" w:lineRule="exact"/>
              <w:jc w:val="both"/>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项目名称</w:t>
            </w:r>
          </w:p>
        </w:tc>
        <w:tc>
          <w:tcPr>
            <w:tcW w:w="2168" w:type="dxa"/>
            <w:tcBorders>
              <w:top w:val="single" w:color="000000" w:sz="4" w:space="0"/>
              <w:left w:val="single" w:color="000000" w:sz="4" w:space="0"/>
              <w:bottom w:val="single" w:color="000000" w:sz="4" w:space="0"/>
              <w:right w:val="single" w:color="000000" w:sz="4" w:space="0"/>
            </w:tcBorders>
            <w:vAlign w:val="center"/>
          </w:tcPr>
          <w:p>
            <w:pPr>
              <w:spacing w:before="120" w:line="500" w:lineRule="exact"/>
              <w:jc w:val="both"/>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项目起止时间</w:t>
            </w:r>
          </w:p>
        </w:tc>
        <w:tc>
          <w:tcPr>
            <w:tcW w:w="911" w:type="dxa"/>
            <w:tcBorders>
              <w:top w:val="single" w:color="000000" w:sz="4" w:space="0"/>
              <w:left w:val="single" w:color="000000" w:sz="4" w:space="0"/>
              <w:bottom w:val="single" w:color="000000" w:sz="4" w:space="0"/>
              <w:right w:val="single" w:color="000000" w:sz="4" w:space="0"/>
            </w:tcBorders>
            <w:vAlign w:val="center"/>
          </w:tcPr>
          <w:p>
            <w:pPr>
              <w:spacing w:before="120" w:line="500" w:lineRule="exact"/>
              <w:jc w:val="both"/>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备注</w:t>
            </w:r>
          </w:p>
        </w:tc>
      </w:tr>
      <w:tr>
        <w:tblPrEx>
          <w:tblCellMar>
            <w:top w:w="0" w:type="dxa"/>
            <w:left w:w="108" w:type="dxa"/>
            <w:bottom w:w="0" w:type="dxa"/>
            <w:right w:w="108" w:type="dxa"/>
          </w:tblCellMar>
        </w:tblPrEx>
        <w:trPr>
          <w:trHeight w:val="1134" w:hRule="exact"/>
        </w:trPr>
        <w:tc>
          <w:tcPr>
            <w:tcW w:w="1066" w:type="dxa"/>
            <w:tcBorders>
              <w:top w:val="single" w:color="000000" w:sz="4" w:space="0"/>
              <w:left w:val="single" w:color="000000" w:sz="4" w:space="0"/>
              <w:bottom w:val="single" w:color="000000" w:sz="4" w:space="0"/>
              <w:right w:val="single" w:color="000000" w:sz="4" w:space="0"/>
            </w:tcBorders>
            <w:vAlign w:val="center"/>
          </w:tcPr>
          <w:p>
            <w:pPr>
              <w:spacing w:before="120" w:line="50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w:t>
            </w:r>
          </w:p>
        </w:tc>
        <w:tc>
          <w:tcPr>
            <w:tcW w:w="2001" w:type="dxa"/>
            <w:tcBorders>
              <w:top w:val="single" w:color="000000" w:sz="4" w:space="0"/>
              <w:left w:val="single" w:color="000000" w:sz="4" w:space="0"/>
              <w:bottom w:val="single" w:color="000000" w:sz="4" w:space="0"/>
              <w:right w:val="single" w:color="000000" w:sz="4" w:space="0"/>
            </w:tcBorders>
            <w:vAlign w:val="center"/>
          </w:tcPr>
          <w:p>
            <w:pPr>
              <w:spacing w:before="120" w:line="500" w:lineRule="exact"/>
              <w:jc w:val="both"/>
              <w:rPr>
                <w:rFonts w:hint="eastAsia" w:asciiTheme="minorEastAsia" w:hAnsiTheme="minorEastAsia" w:eastAsiaTheme="minorEastAsia" w:cstheme="minorEastAsia"/>
                <w:bCs/>
                <w:sz w:val="28"/>
                <w:szCs w:val="28"/>
              </w:rPr>
            </w:pPr>
          </w:p>
        </w:tc>
        <w:tc>
          <w:tcPr>
            <w:tcW w:w="2112" w:type="dxa"/>
            <w:tcBorders>
              <w:top w:val="single" w:color="000000" w:sz="4" w:space="0"/>
              <w:left w:val="single" w:color="000000" w:sz="4" w:space="0"/>
              <w:bottom w:val="single" w:color="000000" w:sz="4" w:space="0"/>
              <w:right w:val="single" w:color="000000" w:sz="4" w:space="0"/>
            </w:tcBorders>
            <w:vAlign w:val="center"/>
          </w:tcPr>
          <w:p>
            <w:pPr>
              <w:spacing w:before="120" w:line="500" w:lineRule="exact"/>
              <w:jc w:val="both"/>
              <w:rPr>
                <w:rFonts w:hint="eastAsia" w:asciiTheme="minorEastAsia" w:hAnsiTheme="minorEastAsia" w:eastAsiaTheme="minorEastAsia" w:cstheme="minorEastAsia"/>
                <w:bCs/>
                <w:sz w:val="28"/>
                <w:szCs w:val="28"/>
              </w:rPr>
            </w:pPr>
          </w:p>
        </w:tc>
        <w:tc>
          <w:tcPr>
            <w:tcW w:w="2168" w:type="dxa"/>
            <w:tcBorders>
              <w:top w:val="single" w:color="000000" w:sz="4" w:space="0"/>
              <w:left w:val="single" w:color="000000" w:sz="4" w:space="0"/>
              <w:bottom w:val="single" w:color="000000" w:sz="4" w:space="0"/>
              <w:right w:val="single" w:color="000000" w:sz="4" w:space="0"/>
            </w:tcBorders>
            <w:vAlign w:val="center"/>
          </w:tcPr>
          <w:p>
            <w:pPr>
              <w:spacing w:before="120" w:line="500" w:lineRule="exact"/>
              <w:jc w:val="both"/>
              <w:rPr>
                <w:rFonts w:hint="eastAsia" w:asciiTheme="minorEastAsia" w:hAnsiTheme="minorEastAsia" w:eastAsiaTheme="minorEastAsia" w:cstheme="minorEastAsia"/>
                <w:bCs/>
                <w:sz w:val="28"/>
                <w:szCs w:val="28"/>
              </w:rPr>
            </w:pPr>
          </w:p>
        </w:tc>
        <w:tc>
          <w:tcPr>
            <w:tcW w:w="911" w:type="dxa"/>
            <w:tcBorders>
              <w:top w:val="single" w:color="000000" w:sz="4" w:space="0"/>
              <w:left w:val="single" w:color="000000" w:sz="4" w:space="0"/>
              <w:bottom w:val="single" w:color="000000" w:sz="4" w:space="0"/>
              <w:right w:val="single" w:color="000000" w:sz="4" w:space="0"/>
            </w:tcBorders>
            <w:vAlign w:val="center"/>
          </w:tcPr>
          <w:p>
            <w:pPr>
              <w:spacing w:before="120" w:line="500" w:lineRule="exact"/>
              <w:jc w:val="both"/>
              <w:rPr>
                <w:rFonts w:hint="eastAsia" w:asciiTheme="minorEastAsia" w:hAnsiTheme="minorEastAsia" w:eastAsiaTheme="minorEastAsia" w:cstheme="minorEastAsia"/>
                <w:bCs/>
                <w:sz w:val="28"/>
                <w:szCs w:val="28"/>
              </w:rPr>
            </w:pPr>
          </w:p>
        </w:tc>
      </w:tr>
      <w:tr>
        <w:tblPrEx>
          <w:tblCellMar>
            <w:top w:w="0" w:type="dxa"/>
            <w:left w:w="108" w:type="dxa"/>
            <w:bottom w:w="0" w:type="dxa"/>
            <w:right w:w="108" w:type="dxa"/>
          </w:tblCellMar>
        </w:tblPrEx>
        <w:trPr>
          <w:trHeight w:val="1134" w:hRule="exact"/>
        </w:trPr>
        <w:tc>
          <w:tcPr>
            <w:tcW w:w="1066" w:type="dxa"/>
            <w:tcBorders>
              <w:top w:val="single" w:color="000000" w:sz="4" w:space="0"/>
              <w:left w:val="single" w:color="000000" w:sz="4" w:space="0"/>
              <w:bottom w:val="single" w:color="000000" w:sz="4" w:space="0"/>
              <w:right w:val="single" w:color="000000" w:sz="4" w:space="0"/>
            </w:tcBorders>
            <w:vAlign w:val="center"/>
          </w:tcPr>
          <w:p>
            <w:pPr>
              <w:spacing w:before="120" w:line="50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w:t>
            </w:r>
          </w:p>
        </w:tc>
        <w:tc>
          <w:tcPr>
            <w:tcW w:w="2001" w:type="dxa"/>
            <w:tcBorders>
              <w:top w:val="single" w:color="000000" w:sz="4" w:space="0"/>
              <w:left w:val="single" w:color="000000" w:sz="4" w:space="0"/>
              <w:bottom w:val="single" w:color="000000" w:sz="4" w:space="0"/>
              <w:right w:val="single" w:color="000000" w:sz="4" w:space="0"/>
            </w:tcBorders>
            <w:vAlign w:val="center"/>
          </w:tcPr>
          <w:p>
            <w:pPr>
              <w:spacing w:before="120" w:line="500" w:lineRule="exact"/>
              <w:jc w:val="both"/>
              <w:rPr>
                <w:rFonts w:hint="eastAsia" w:asciiTheme="minorEastAsia" w:hAnsiTheme="minorEastAsia" w:eastAsiaTheme="minorEastAsia" w:cstheme="minorEastAsia"/>
                <w:bCs/>
                <w:sz w:val="28"/>
                <w:szCs w:val="28"/>
              </w:rPr>
            </w:pPr>
          </w:p>
        </w:tc>
        <w:tc>
          <w:tcPr>
            <w:tcW w:w="2112" w:type="dxa"/>
            <w:tcBorders>
              <w:top w:val="single" w:color="000000" w:sz="4" w:space="0"/>
              <w:left w:val="single" w:color="000000" w:sz="4" w:space="0"/>
              <w:bottom w:val="single" w:color="000000" w:sz="4" w:space="0"/>
              <w:right w:val="single" w:color="000000" w:sz="4" w:space="0"/>
            </w:tcBorders>
            <w:vAlign w:val="center"/>
          </w:tcPr>
          <w:p>
            <w:pPr>
              <w:spacing w:before="120" w:line="500" w:lineRule="exact"/>
              <w:jc w:val="both"/>
              <w:rPr>
                <w:rFonts w:hint="eastAsia" w:asciiTheme="minorEastAsia" w:hAnsiTheme="minorEastAsia" w:eastAsiaTheme="minorEastAsia" w:cstheme="minorEastAsia"/>
                <w:bCs/>
                <w:sz w:val="28"/>
                <w:szCs w:val="28"/>
              </w:rPr>
            </w:pPr>
          </w:p>
        </w:tc>
        <w:tc>
          <w:tcPr>
            <w:tcW w:w="2168" w:type="dxa"/>
            <w:tcBorders>
              <w:top w:val="single" w:color="000000" w:sz="4" w:space="0"/>
              <w:left w:val="single" w:color="000000" w:sz="4" w:space="0"/>
              <w:bottom w:val="single" w:color="000000" w:sz="4" w:space="0"/>
              <w:right w:val="single" w:color="000000" w:sz="4" w:space="0"/>
            </w:tcBorders>
            <w:vAlign w:val="center"/>
          </w:tcPr>
          <w:p>
            <w:pPr>
              <w:spacing w:before="120" w:line="500" w:lineRule="exact"/>
              <w:jc w:val="both"/>
              <w:rPr>
                <w:rFonts w:hint="eastAsia" w:asciiTheme="minorEastAsia" w:hAnsiTheme="minorEastAsia" w:eastAsiaTheme="minorEastAsia" w:cstheme="minorEastAsia"/>
                <w:bCs/>
                <w:sz w:val="28"/>
                <w:szCs w:val="28"/>
              </w:rPr>
            </w:pPr>
          </w:p>
        </w:tc>
        <w:tc>
          <w:tcPr>
            <w:tcW w:w="911" w:type="dxa"/>
            <w:tcBorders>
              <w:top w:val="single" w:color="000000" w:sz="4" w:space="0"/>
              <w:left w:val="single" w:color="000000" w:sz="4" w:space="0"/>
              <w:bottom w:val="single" w:color="000000" w:sz="4" w:space="0"/>
              <w:right w:val="single" w:color="000000" w:sz="4" w:space="0"/>
            </w:tcBorders>
            <w:vAlign w:val="center"/>
          </w:tcPr>
          <w:p>
            <w:pPr>
              <w:spacing w:before="120" w:line="500" w:lineRule="exact"/>
              <w:jc w:val="both"/>
              <w:rPr>
                <w:rFonts w:hint="eastAsia" w:asciiTheme="minorEastAsia" w:hAnsiTheme="minorEastAsia" w:eastAsiaTheme="minorEastAsia" w:cstheme="minorEastAsia"/>
                <w:bCs/>
                <w:sz w:val="28"/>
                <w:szCs w:val="28"/>
              </w:rPr>
            </w:pPr>
          </w:p>
        </w:tc>
      </w:tr>
      <w:tr>
        <w:tblPrEx>
          <w:tblCellMar>
            <w:top w:w="0" w:type="dxa"/>
            <w:left w:w="108" w:type="dxa"/>
            <w:bottom w:w="0" w:type="dxa"/>
            <w:right w:w="108" w:type="dxa"/>
          </w:tblCellMar>
        </w:tblPrEx>
        <w:trPr>
          <w:trHeight w:val="1134" w:hRule="exact"/>
        </w:trPr>
        <w:tc>
          <w:tcPr>
            <w:tcW w:w="1066" w:type="dxa"/>
            <w:tcBorders>
              <w:top w:val="single" w:color="000000" w:sz="4" w:space="0"/>
              <w:left w:val="single" w:color="000000" w:sz="4" w:space="0"/>
              <w:bottom w:val="single" w:color="000000" w:sz="4" w:space="0"/>
              <w:right w:val="single" w:color="000000" w:sz="4" w:space="0"/>
            </w:tcBorders>
            <w:vAlign w:val="center"/>
          </w:tcPr>
          <w:p>
            <w:pPr>
              <w:spacing w:before="120" w:line="50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w:t>
            </w:r>
          </w:p>
        </w:tc>
        <w:tc>
          <w:tcPr>
            <w:tcW w:w="2001" w:type="dxa"/>
            <w:tcBorders>
              <w:top w:val="single" w:color="000000" w:sz="4" w:space="0"/>
              <w:left w:val="single" w:color="000000" w:sz="4" w:space="0"/>
              <w:bottom w:val="single" w:color="000000" w:sz="4" w:space="0"/>
              <w:right w:val="single" w:color="000000" w:sz="4" w:space="0"/>
            </w:tcBorders>
            <w:vAlign w:val="center"/>
          </w:tcPr>
          <w:p>
            <w:pPr>
              <w:spacing w:before="120" w:line="500" w:lineRule="exact"/>
              <w:jc w:val="both"/>
              <w:rPr>
                <w:rFonts w:hint="eastAsia" w:asciiTheme="minorEastAsia" w:hAnsiTheme="minorEastAsia" w:eastAsiaTheme="minorEastAsia" w:cstheme="minorEastAsia"/>
                <w:bCs/>
                <w:sz w:val="28"/>
                <w:szCs w:val="28"/>
              </w:rPr>
            </w:pPr>
          </w:p>
        </w:tc>
        <w:tc>
          <w:tcPr>
            <w:tcW w:w="2112" w:type="dxa"/>
            <w:tcBorders>
              <w:top w:val="single" w:color="000000" w:sz="4" w:space="0"/>
              <w:left w:val="single" w:color="000000" w:sz="4" w:space="0"/>
              <w:bottom w:val="single" w:color="000000" w:sz="4" w:space="0"/>
              <w:right w:val="single" w:color="000000" w:sz="4" w:space="0"/>
            </w:tcBorders>
            <w:vAlign w:val="center"/>
          </w:tcPr>
          <w:p>
            <w:pPr>
              <w:spacing w:before="120" w:line="500" w:lineRule="exact"/>
              <w:jc w:val="both"/>
              <w:rPr>
                <w:rFonts w:hint="eastAsia" w:asciiTheme="minorEastAsia" w:hAnsiTheme="minorEastAsia" w:eastAsiaTheme="minorEastAsia" w:cstheme="minorEastAsia"/>
                <w:bCs/>
                <w:sz w:val="28"/>
                <w:szCs w:val="28"/>
              </w:rPr>
            </w:pPr>
          </w:p>
        </w:tc>
        <w:tc>
          <w:tcPr>
            <w:tcW w:w="2168" w:type="dxa"/>
            <w:tcBorders>
              <w:top w:val="single" w:color="000000" w:sz="4" w:space="0"/>
              <w:left w:val="single" w:color="000000" w:sz="4" w:space="0"/>
              <w:bottom w:val="single" w:color="000000" w:sz="4" w:space="0"/>
              <w:right w:val="single" w:color="000000" w:sz="4" w:space="0"/>
            </w:tcBorders>
            <w:vAlign w:val="center"/>
          </w:tcPr>
          <w:p>
            <w:pPr>
              <w:spacing w:before="120" w:line="500" w:lineRule="exact"/>
              <w:jc w:val="both"/>
              <w:rPr>
                <w:rFonts w:hint="eastAsia" w:asciiTheme="minorEastAsia" w:hAnsiTheme="minorEastAsia" w:eastAsiaTheme="minorEastAsia" w:cstheme="minorEastAsia"/>
                <w:bCs/>
                <w:sz w:val="28"/>
                <w:szCs w:val="28"/>
              </w:rPr>
            </w:pPr>
          </w:p>
        </w:tc>
        <w:tc>
          <w:tcPr>
            <w:tcW w:w="911" w:type="dxa"/>
            <w:tcBorders>
              <w:top w:val="single" w:color="000000" w:sz="4" w:space="0"/>
              <w:left w:val="single" w:color="000000" w:sz="4" w:space="0"/>
              <w:bottom w:val="single" w:color="000000" w:sz="4" w:space="0"/>
              <w:right w:val="single" w:color="000000" w:sz="4" w:space="0"/>
            </w:tcBorders>
            <w:vAlign w:val="center"/>
          </w:tcPr>
          <w:p>
            <w:pPr>
              <w:spacing w:before="120" w:line="500" w:lineRule="exact"/>
              <w:jc w:val="both"/>
              <w:rPr>
                <w:rFonts w:hint="eastAsia" w:asciiTheme="minorEastAsia" w:hAnsiTheme="minorEastAsia" w:eastAsiaTheme="minorEastAsia" w:cstheme="minorEastAsia"/>
                <w:bCs/>
                <w:sz w:val="28"/>
                <w:szCs w:val="28"/>
              </w:rPr>
            </w:pPr>
          </w:p>
        </w:tc>
      </w:tr>
    </w:tbl>
    <w:p>
      <w:pPr>
        <w:pStyle w:val="57"/>
        <w:snapToGrid/>
        <w:spacing w:before="240" w:after="0" w:line="500" w:lineRule="exact"/>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申请人：</w:t>
      </w:r>
      <w:r>
        <w:rPr>
          <w:rFonts w:hint="eastAsia" w:asciiTheme="minorEastAsia" w:hAnsiTheme="minorEastAsia" w:eastAsiaTheme="minorEastAsia" w:cstheme="minorEastAsia"/>
          <w:sz w:val="28"/>
          <w:szCs w:val="28"/>
          <w:u w:val="single"/>
        </w:rPr>
        <w:t>（单位全称）（盖章）</w:t>
      </w:r>
    </w:p>
    <w:p>
      <w:pPr>
        <w:spacing w:line="500" w:lineRule="exact"/>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授权代表：</w:t>
      </w:r>
      <w:r>
        <w:rPr>
          <w:rFonts w:hint="eastAsia" w:asciiTheme="minorEastAsia" w:hAnsiTheme="minorEastAsia" w:eastAsiaTheme="minorEastAsia" w:cstheme="minorEastAsia"/>
          <w:sz w:val="28"/>
          <w:szCs w:val="28"/>
          <w:u w:val="single"/>
        </w:rPr>
        <w:t>（签章）</w:t>
      </w:r>
    </w:p>
    <w:p>
      <w:pPr>
        <w:pStyle w:val="57"/>
        <w:snapToGrid/>
        <w:spacing w:after="0" w:line="5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 ：</w:t>
      </w:r>
    </w:p>
    <w:p>
      <w:pPr>
        <w:pStyle w:val="57"/>
        <w:snapToGrid/>
        <w:spacing w:after="0" w:line="500" w:lineRule="exact"/>
        <w:jc w:val="left"/>
        <w:rPr>
          <w:rFonts w:hint="eastAsia" w:asciiTheme="minorEastAsia" w:hAnsiTheme="minorEastAsia" w:eastAsiaTheme="minorEastAsia" w:cstheme="minorEastAsia"/>
          <w:sz w:val="28"/>
          <w:szCs w:val="28"/>
        </w:rPr>
      </w:pPr>
    </w:p>
    <w:p>
      <w:pPr>
        <w:pStyle w:val="57"/>
        <w:snapToGrid/>
        <w:spacing w:after="0" w:line="500" w:lineRule="exact"/>
        <w:jc w:val="left"/>
        <w:rPr>
          <w:rFonts w:hint="eastAsia" w:asciiTheme="minorEastAsia" w:hAnsiTheme="minorEastAsia" w:eastAsiaTheme="minorEastAsia" w:cstheme="minorEastAsia"/>
          <w:sz w:val="28"/>
          <w:szCs w:val="28"/>
        </w:rPr>
      </w:pPr>
    </w:p>
    <w:p>
      <w:pPr>
        <w:pStyle w:val="57"/>
        <w:snapToGrid/>
        <w:spacing w:after="0" w:line="500" w:lineRule="exact"/>
        <w:jc w:val="left"/>
        <w:rPr>
          <w:rFonts w:hint="eastAsia" w:asciiTheme="minorEastAsia" w:hAnsiTheme="minorEastAsia" w:eastAsiaTheme="minorEastAsia" w:cstheme="minorEastAsia"/>
          <w:sz w:val="28"/>
          <w:szCs w:val="28"/>
        </w:rPr>
      </w:pPr>
    </w:p>
    <w:p>
      <w:pPr>
        <w:pStyle w:val="57"/>
        <w:snapToGrid/>
        <w:spacing w:after="0" w:line="500" w:lineRule="exact"/>
        <w:jc w:val="left"/>
        <w:rPr>
          <w:rFonts w:hint="eastAsia" w:asciiTheme="minorEastAsia" w:hAnsiTheme="minorEastAsia" w:eastAsiaTheme="minorEastAsia" w:cstheme="minorEastAsia"/>
          <w:sz w:val="28"/>
          <w:szCs w:val="28"/>
        </w:rPr>
      </w:pPr>
    </w:p>
    <w:p>
      <w:pPr>
        <w:pStyle w:val="57"/>
        <w:snapToGrid/>
        <w:spacing w:after="0" w:line="500" w:lineRule="exact"/>
        <w:jc w:val="left"/>
        <w:rPr>
          <w:rFonts w:hint="eastAsia" w:asciiTheme="minorEastAsia" w:hAnsiTheme="minorEastAsia" w:eastAsiaTheme="minorEastAsia" w:cstheme="minorEastAsia"/>
          <w:sz w:val="28"/>
          <w:szCs w:val="28"/>
        </w:rPr>
      </w:pPr>
    </w:p>
    <w:p>
      <w:pPr>
        <w:pStyle w:val="57"/>
        <w:snapToGrid/>
        <w:spacing w:after="0" w:line="500" w:lineRule="exact"/>
        <w:jc w:val="left"/>
        <w:rPr>
          <w:rFonts w:hint="eastAsia" w:asciiTheme="minorEastAsia" w:hAnsiTheme="minorEastAsia" w:eastAsiaTheme="minorEastAsia" w:cstheme="minorEastAsia"/>
          <w:sz w:val="28"/>
          <w:szCs w:val="28"/>
        </w:rPr>
      </w:pPr>
    </w:p>
    <w:p>
      <w:pPr>
        <w:pStyle w:val="57"/>
        <w:snapToGrid/>
        <w:spacing w:after="0" w:line="500" w:lineRule="exact"/>
        <w:jc w:val="left"/>
        <w:rPr>
          <w:rFonts w:hint="eastAsia" w:asciiTheme="minorEastAsia" w:hAnsiTheme="minorEastAsia" w:eastAsiaTheme="minorEastAsia" w:cstheme="minorEastAsia"/>
          <w:sz w:val="28"/>
          <w:szCs w:val="28"/>
        </w:rPr>
        <w:sectPr>
          <w:pgSz w:w="11906" w:h="16838"/>
          <w:pgMar w:top="1440" w:right="1361" w:bottom="1440" w:left="1361" w:header="0" w:footer="992" w:gutter="0"/>
          <w:pgNumType w:fmt="decimal"/>
          <w:cols w:space="720" w:num="1"/>
          <w:formProt w:val="0"/>
          <w:docGrid w:type="lines" w:linePitch="312" w:charSpace="0"/>
        </w:sectPr>
      </w:pPr>
    </w:p>
    <w:p>
      <w:pPr>
        <w:pStyle w:val="57"/>
        <w:snapToGrid/>
        <w:spacing w:after="0" w:line="500" w:lineRule="exact"/>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eastAsia="zh-CN"/>
        </w:rPr>
        <w:t>附件</w:t>
      </w:r>
      <w:r>
        <w:rPr>
          <w:rFonts w:hint="eastAsia" w:asciiTheme="minorEastAsia" w:hAnsiTheme="minorEastAsia" w:eastAsiaTheme="minorEastAsia" w:cstheme="minorEastAsia"/>
          <w:b/>
          <w:bCs/>
          <w:sz w:val="28"/>
          <w:szCs w:val="28"/>
          <w:lang w:val="en-US" w:eastAsia="zh-CN"/>
        </w:rPr>
        <w:t>5 最终报价表</w:t>
      </w:r>
    </w:p>
    <w:p>
      <w:pPr>
        <w:pStyle w:val="57"/>
        <w:snapToGrid/>
        <w:spacing w:after="0" w:line="50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最终报价表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4"/>
        <w:gridCol w:w="5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964" w:type="dxa"/>
            <w:vAlign w:val="center"/>
          </w:tcPr>
          <w:p>
            <w:pPr>
              <w:pStyle w:val="57"/>
              <w:snapToGrid/>
              <w:spacing w:after="0" w:line="500" w:lineRule="exact"/>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采购项目名称</w:t>
            </w:r>
          </w:p>
        </w:tc>
        <w:tc>
          <w:tcPr>
            <w:tcW w:w="5558" w:type="dxa"/>
            <w:vAlign w:val="center"/>
          </w:tcPr>
          <w:p>
            <w:pPr>
              <w:pStyle w:val="57"/>
              <w:snapToGrid/>
              <w:spacing w:after="0" w:line="500" w:lineRule="exact"/>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四川省邛崃监狱法律顾问服务采购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964" w:type="dxa"/>
            <w:vAlign w:val="center"/>
          </w:tcPr>
          <w:p>
            <w:pPr>
              <w:pStyle w:val="57"/>
              <w:snapToGrid/>
              <w:spacing w:after="0" w:line="500" w:lineRule="exact"/>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最终报价</w:t>
            </w:r>
          </w:p>
        </w:tc>
        <w:tc>
          <w:tcPr>
            <w:tcW w:w="5558" w:type="dxa"/>
            <w:vAlign w:val="center"/>
          </w:tcPr>
          <w:p>
            <w:pPr>
              <w:pStyle w:val="57"/>
              <w:snapToGrid/>
              <w:spacing w:after="0" w:line="500" w:lineRule="exact"/>
              <w:jc w:val="both"/>
              <w:rPr>
                <w:rFonts w:hint="eastAsia" w:asciiTheme="minorEastAsia" w:hAnsiTheme="minorEastAsia" w:eastAsia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964" w:type="dxa"/>
            <w:vAlign w:val="center"/>
          </w:tcPr>
          <w:p>
            <w:pPr>
              <w:pStyle w:val="57"/>
              <w:snapToGrid/>
              <w:spacing w:after="0" w:line="500" w:lineRule="exact"/>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备注</w:t>
            </w:r>
          </w:p>
        </w:tc>
        <w:tc>
          <w:tcPr>
            <w:tcW w:w="5558" w:type="dxa"/>
            <w:vAlign w:val="center"/>
          </w:tcPr>
          <w:p>
            <w:pPr>
              <w:pStyle w:val="57"/>
              <w:snapToGrid/>
              <w:spacing w:after="0" w:line="500" w:lineRule="exact"/>
              <w:jc w:val="both"/>
              <w:rPr>
                <w:rFonts w:hint="eastAsia" w:asciiTheme="minorEastAsia" w:hAnsiTheme="minorEastAsia" w:eastAsiaTheme="minorEastAsia" w:cstheme="minorEastAsia"/>
                <w:sz w:val="28"/>
                <w:szCs w:val="28"/>
                <w:vertAlign w:val="baseline"/>
                <w:lang w:val="en-US" w:eastAsia="zh-CN"/>
              </w:rPr>
            </w:pPr>
          </w:p>
        </w:tc>
      </w:tr>
    </w:tbl>
    <w:p>
      <w:pPr>
        <w:pStyle w:val="57"/>
        <w:snapToGrid/>
        <w:spacing w:after="0" w:line="50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供应商名称：</w:t>
      </w:r>
    </w:p>
    <w:p>
      <w:pPr>
        <w:pStyle w:val="57"/>
        <w:snapToGrid/>
        <w:spacing w:after="0" w:line="50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法定代表人/单位负责人或授权代表（签字或加盖个人名章）：</w:t>
      </w:r>
    </w:p>
    <w:p>
      <w:pPr>
        <w:pStyle w:val="57"/>
        <w:snapToGrid/>
        <w:spacing w:after="0" w:line="50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日期：</w:t>
      </w:r>
    </w:p>
    <w:p>
      <w:pPr>
        <w:pStyle w:val="57"/>
        <w:snapToGrid/>
        <w:spacing w:after="0" w:line="50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注：</w:t>
      </w:r>
    </w:p>
    <w:p>
      <w:pPr>
        <w:pStyle w:val="57"/>
        <w:numPr>
          <w:ilvl w:val="0"/>
          <w:numId w:val="0"/>
        </w:numPr>
        <w:snapToGrid/>
        <w:spacing w:after="0" w:line="50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1.报价表必须逐一填写完整；否则，视为无效响应报价。</w:t>
      </w:r>
    </w:p>
    <w:p>
      <w:pPr>
        <w:pStyle w:val="57"/>
        <w:numPr>
          <w:ilvl w:val="0"/>
          <w:numId w:val="0"/>
        </w:numPr>
        <w:snapToGrid/>
        <w:spacing w:after="0" w:line="50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2.此报价是完成本项目及磋商文件中所要求的全部内容的最终价格。</w:t>
      </w:r>
    </w:p>
    <w:p>
      <w:pPr>
        <w:pStyle w:val="57"/>
        <w:numPr>
          <w:ilvl w:val="0"/>
          <w:numId w:val="0"/>
        </w:numPr>
        <w:snapToGrid/>
        <w:spacing w:after="0" w:line="50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磋商结束时，采购人现场工作人员向符合本次采购要求的供应商发放“最终报价表”，经供应商法定代表人/单位负责人或代理人按要求填写最终报价后递交给采购人现场工作人员，由其收集后集中递交评审小组。供应商在响应文件中提交此表的，不影响其响应文件的有效性，其最后标价以磋商结束后提交的“最后报价表”为准。</w:t>
      </w:r>
    </w:p>
    <w:p>
      <w:pPr>
        <w:pStyle w:val="63"/>
        <w:overflowPunct w:val="0"/>
        <w:spacing w:line="360" w:lineRule="auto"/>
        <w:jc w:val="left"/>
        <w:rPr>
          <w:rFonts w:hint="eastAsia" w:asciiTheme="minorEastAsia" w:hAnsiTheme="minorEastAsia" w:eastAsiaTheme="minorEastAsia" w:cstheme="minorEastAsia"/>
          <w:b/>
          <w:bCs/>
          <w:sz w:val="28"/>
          <w:szCs w:val="28"/>
          <w:lang w:eastAsia="zh-CN"/>
        </w:rPr>
      </w:pPr>
    </w:p>
    <w:p>
      <w:pPr>
        <w:pStyle w:val="63"/>
        <w:overflowPunct w:val="0"/>
        <w:spacing w:line="360" w:lineRule="auto"/>
        <w:rPr>
          <w:rFonts w:hint="eastAsia" w:asciiTheme="minorEastAsia" w:hAnsiTheme="minorEastAsia" w:eastAsiaTheme="minorEastAsia" w:cstheme="minorEastAsia"/>
          <w:b/>
          <w:bCs/>
          <w:sz w:val="28"/>
          <w:szCs w:val="28"/>
          <w:lang w:eastAsia="zh-CN"/>
        </w:rPr>
      </w:pPr>
    </w:p>
    <w:p>
      <w:pPr>
        <w:pStyle w:val="63"/>
        <w:overflowPunct w:val="0"/>
        <w:spacing w:line="360" w:lineRule="auto"/>
        <w:ind w:firstLine="1124" w:firstLineChars="400"/>
        <w:jc w:val="both"/>
        <w:rPr>
          <w:rFonts w:hint="eastAsia" w:asciiTheme="minorEastAsia" w:hAnsiTheme="minorEastAsia" w:eastAsiaTheme="minorEastAsia" w:cstheme="minorEastAsia"/>
          <w:b/>
          <w:bCs/>
          <w:sz w:val="28"/>
          <w:szCs w:val="28"/>
        </w:rPr>
      </w:pPr>
    </w:p>
    <w:p>
      <w:pPr>
        <w:pStyle w:val="63"/>
        <w:overflowPunct w:val="0"/>
        <w:spacing w:line="360" w:lineRule="auto"/>
        <w:ind w:firstLine="1124" w:firstLineChars="400"/>
        <w:jc w:val="both"/>
        <w:rPr>
          <w:rFonts w:hint="eastAsia" w:asciiTheme="minorEastAsia" w:hAnsiTheme="minorEastAsia" w:eastAsiaTheme="minorEastAsia" w:cstheme="minorEastAsia"/>
          <w:b/>
          <w:bCs/>
          <w:sz w:val="28"/>
          <w:szCs w:val="28"/>
        </w:rPr>
      </w:pPr>
    </w:p>
    <w:p>
      <w:pPr>
        <w:pStyle w:val="3"/>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b/>
          <w:bCs/>
          <w:sz w:val="32"/>
          <w:szCs w:val="32"/>
          <w:lang w:eastAsia="zh-CN"/>
        </w:rPr>
      </w:pPr>
      <w:bookmarkStart w:id="107" w:name="_Toc14872"/>
      <w:r>
        <w:rPr>
          <w:rFonts w:hint="eastAsia" w:ascii="宋体" w:hAnsi="宋体" w:eastAsia="宋体" w:cs="宋体"/>
          <w:b/>
          <w:bCs/>
          <w:sz w:val="32"/>
          <w:szCs w:val="32"/>
          <w:lang w:eastAsia="zh-CN"/>
        </w:rPr>
        <w:t>第六章</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聘请常年法律顾问合同书</w:t>
      </w:r>
      <w:r>
        <w:rPr>
          <w:rFonts w:hint="eastAsia" w:ascii="宋体" w:hAnsi="宋体" w:eastAsia="宋体" w:cs="宋体"/>
          <w:b/>
          <w:bCs/>
          <w:sz w:val="32"/>
          <w:szCs w:val="32"/>
          <w:lang w:eastAsia="zh-CN"/>
        </w:rPr>
        <w:t>（供参考）</w:t>
      </w:r>
      <w:bookmarkEnd w:id="107"/>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8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甲方（聘请单位）： 四川省邛崃监狱</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8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住所：</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8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法人代表：</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800"/>
        <w:jc w:val="both"/>
        <w:textAlignment w:val="auto"/>
        <w:rPr>
          <w:rFonts w:hint="eastAsia" w:asciiTheme="minorEastAsia" w:hAnsiTheme="minorEastAsia" w:eastAsiaTheme="minorEastAsia" w:cstheme="minorEastAsia"/>
          <w:sz w:val="28"/>
          <w:szCs w:val="28"/>
          <w:lang w:val="en-US" w:eastAsia="zh-CN"/>
        </w:rPr>
      </w:pP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8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乙方（应聘单位）：</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8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住所：</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8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法人代表：</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6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贯彻落实国务院和省政府依法行政的要求，促进监狱依法治监、依法执法、依法行政和科学决策，甲、乙双方根据《中华人民共和国律师法》第二十八条（一）项的规定，经平等协商一致，订立如下协议，共同遵照执行.</w:t>
      </w:r>
      <w:bookmarkStart w:id="108" w:name="bookmark0"/>
      <w:bookmarkEnd w:id="108"/>
    </w:p>
    <w:p>
      <w:pPr>
        <w:pStyle w:val="64"/>
        <w:keepNext w:val="0"/>
        <w:keepLines w:val="0"/>
        <w:pageBreakBefore w:val="0"/>
        <w:widowControl w:val="0"/>
        <w:numPr>
          <w:ilvl w:val="0"/>
          <w:numId w:val="2"/>
        </w:numPr>
        <w:kinsoku/>
        <w:wordWrap/>
        <w:overflowPunct w:val="0"/>
        <w:topLinePunct w:val="0"/>
        <w:autoSpaceDE/>
        <w:autoSpaceDN/>
        <w:bidi w:val="0"/>
        <w:adjustRightInd/>
        <w:snapToGrid/>
        <w:spacing w:after="0" w:line="460" w:lineRule="exact"/>
        <w:ind w:firstLine="6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乙方接受甲方聘请，组成律师顾问团队担任甲方的常年法律顾问；为该律师团负责人</w:t>
      </w:r>
      <w:r>
        <w:rPr>
          <w:rFonts w:hint="eastAsia" w:asciiTheme="minorEastAsia" w:hAnsiTheme="minorEastAsia" w:eastAsiaTheme="minorEastAsia" w:cstheme="minorEastAsia"/>
          <w:sz w:val="28"/>
          <w:szCs w:val="28"/>
          <w:lang w:eastAsia="zh-CN"/>
        </w:rPr>
        <w:t>。</w:t>
      </w:r>
      <w:bookmarkStart w:id="109" w:name="bookmark1"/>
      <w:bookmarkEnd w:id="109"/>
    </w:p>
    <w:p>
      <w:pPr>
        <w:pStyle w:val="64"/>
        <w:keepNext w:val="0"/>
        <w:keepLines w:val="0"/>
        <w:pageBreakBefore w:val="0"/>
        <w:widowControl w:val="0"/>
        <w:numPr>
          <w:ilvl w:val="0"/>
          <w:numId w:val="2"/>
        </w:numPr>
        <w:kinsoku/>
        <w:wordWrap/>
        <w:overflowPunct w:val="0"/>
        <w:topLinePunct w:val="0"/>
        <w:autoSpaceDE/>
        <w:autoSpaceDN/>
        <w:bidi w:val="0"/>
        <w:adjustRightInd/>
        <w:snapToGrid/>
        <w:spacing w:after="0" w:line="460" w:lineRule="exact"/>
        <w:ind w:firstLine="6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乙方指派担任常年法律顾问的律师采取定期或不定期的</w:t>
      </w:r>
      <w:r>
        <w:rPr>
          <w:rFonts w:hint="eastAsia" w:asciiTheme="minorEastAsia" w:hAnsiTheme="minorEastAsia" w:eastAsiaTheme="minorEastAsia" w:cstheme="minorEastAsia"/>
          <w:sz w:val="28"/>
          <w:szCs w:val="28"/>
          <w:lang w:val="en-US" w:eastAsia="zh-CN"/>
        </w:rPr>
        <w:t>方式</w:t>
      </w:r>
      <w:r>
        <w:rPr>
          <w:rFonts w:hint="eastAsia" w:asciiTheme="minorEastAsia" w:hAnsiTheme="minorEastAsia" w:eastAsiaTheme="minorEastAsia" w:cstheme="minorEastAsia"/>
          <w:sz w:val="28"/>
          <w:szCs w:val="28"/>
        </w:rPr>
        <w:t>，为甲方提供法律</w:t>
      </w:r>
      <w:r>
        <w:rPr>
          <w:rFonts w:hint="eastAsia" w:asciiTheme="minorEastAsia" w:hAnsiTheme="minorEastAsia" w:eastAsiaTheme="minorEastAsia" w:cstheme="minorEastAsia"/>
          <w:sz w:val="28"/>
          <w:szCs w:val="28"/>
          <w:lang w:val="zh-CN" w:eastAsia="zh-CN" w:bidi="zh-CN"/>
        </w:rPr>
        <w:t>服务。</w:t>
      </w:r>
      <w:r>
        <w:rPr>
          <w:rFonts w:hint="eastAsia" w:asciiTheme="minorEastAsia" w:hAnsiTheme="minorEastAsia" w:eastAsiaTheme="minorEastAsia" w:cstheme="minorEastAsia"/>
          <w:sz w:val="28"/>
          <w:szCs w:val="28"/>
        </w:rPr>
        <w:t>具体时间由甲方确定，并通知乙方的顾问律师</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顾问律师接到通知或委托后应当及时妥善处理，不得</w:t>
      </w:r>
      <w:r>
        <w:rPr>
          <w:rFonts w:hint="eastAsia" w:asciiTheme="minorEastAsia" w:hAnsiTheme="minorEastAsia" w:eastAsiaTheme="minorEastAsia" w:cstheme="minorEastAsia"/>
          <w:sz w:val="28"/>
          <w:szCs w:val="28"/>
          <w:lang w:val="en-US" w:eastAsia="zh-CN"/>
        </w:rPr>
        <w:t>推诿、拒绝。</w:t>
      </w:r>
    </w:p>
    <w:p>
      <w:pPr>
        <w:pStyle w:val="64"/>
        <w:keepNext w:val="0"/>
        <w:keepLines w:val="0"/>
        <w:pageBreakBefore w:val="0"/>
        <w:widowControl w:val="0"/>
        <w:numPr>
          <w:ilvl w:val="0"/>
          <w:numId w:val="2"/>
        </w:numPr>
        <w:kinsoku/>
        <w:wordWrap/>
        <w:overflowPunct w:val="0"/>
        <w:topLinePunct w:val="0"/>
        <w:autoSpaceDE/>
        <w:autoSpaceDN/>
        <w:bidi w:val="0"/>
        <w:adjustRightInd/>
        <w:snapToGrid/>
        <w:spacing w:after="0" w:line="460" w:lineRule="exact"/>
        <w:ind w:firstLine="6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乙方指派的律师，受甲方的委托办理下列法律事务：</w:t>
      </w:r>
    </w:p>
    <w:p>
      <w:pPr>
        <w:pStyle w:val="64"/>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after="0" w:line="460" w:lineRule="exact"/>
        <w:ind w:left="0" w:leftChars="0" w:firstLine="781" w:firstLineChars="279"/>
        <w:jc w:val="both"/>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1.对甲方重大决策提供法律方面的意见，或者对重大决策进行法律论证,并提供法律依据。</w:t>
      </w:r>
    </w:p>
    <w:p>
      <w:pPr>
        <w:pStyle w:val="64"/>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after="0" w:line="460" w:lineRule="exact"/>
        <w:ind w:left="0" w:leftChars="0" w:firstLine="781" w:firstLineChars="279"/>
        <w:jc w:val="both"/>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2.对甲方起草或者拟发布的规范性文件，从法律方面提出修改、补充和完善的建议。</w:t>
      </w:r>
    </w:p>
    <w:p>
      <w:pPr>
        <w:pStyle w:val="64"/>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after="0" w:line="460" w:lineRule="exact"/>
        <w:ind w:left="0" w:leftChars="0" w:firstLine="781" w:firstLineChars="279"/>
        <w:jc w:val="both"/>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3.应甲方要求，列席甲方重要工作会议，提供法律咨询意见。</w:t>
      </w:r>
    </w:p>
    <w:p>
      <w:pPr>
        <w:pStyle w:val="64"/>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after="0" w:line="460" w:lineRule="exact"/>
        <w:ind w:left="0" w:leftChars="0" w:firstLine="781" w:firstLineChars="279"/>
        <w:jc w:val="both"/>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4.协助修改、审查甲方全年发生的所有法律文书和规章制度。</w:t>
      </w:r>
    </w:p>
    <w:p>
      <w:pPr>
        <w:pStyle w:val="64"/>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after="0" w:line="460" w:lineRule="exact"/>
        <w:ind w:left="0" w:leftChars="0" w:firstLine="781" w:firstLineChars="279"/>
        <w:jc w:val="both"/>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5.就甲方涉及到的监管执法方面的相关法律提供咨询服务。</w:t>
      </w:r>
    </w:p>
    <w:p>
      <w:pPr>
        <w:pStyle w:val="64"/>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after="0" w:line="460" w:lineRule="exact"/>
        <w:ind w:left="0" w:leftChars="0" w:firstLine="781" w:firstLineChars="279"/>
        <w:jc w:val="both"/>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6.协助甲方处理环境保护、安全生产等方面的事故、纠纷。</w:t>
      </w:r>
    </w:p>
    <w:p>
      <w:pPr>
        <w:pStyle w:val="64"/>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after="0" w:line="460" w:lineRule="exact"/>
        <w:ind w:left="0" w:leftChars="0" w:firstLine="781" w:firstLineChars="279"/>
        <w:jc w:val="both"/>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7.为罪犯及其亲属与监狱发生的各类纠纷，提供法律支持。</w:t>
      </w:r>
    </w:p>
    <w:p>
      <w:pPr>
        <w:pStyle w:val="64"/>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after="0" w:line="460" w:lineRule="exact"/>
        <w:ind w:left="0" w:leftChars="0" w:firstLine="781" w:firstLineChars="279"/>
        <w:jc w:val="both"/>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8.就甲方生产、经营、管理及资产处置等方面的重大决策提供法律意见和依据；办理甲方在专利权、商标权、债权债务、劳资纠纷等方面的非诉讼法律事务。</w:t>
      </w:r>
    </w:p>
    <w:p>
      <w:pPr>
        <w:pStyle w:val="64"/>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after="0" w:line="460" w:lineRule="exact"/>
        <w:ind w:left="0" w:leftChars="0" w:firstLine="781" w:firstLineChars="279"/>
        <w:jc w:val="both"/>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9.代理甲方参加民事、行政诉讼、行政复议或者仲裁，维护甲方的合法权益。</w:t>
      </w:r>
    </w:p>
    <w:p>
      <w:pPr>
        <w:pStyle w:val="64"/>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after="0" w:line="460" w:lineRule="exact"/>
        <w:ind w:left="0" w:leftChars="0" w:firstLine="781" w:firstLineChars="279"/>
        <w:jc w:val="both"/>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10.参加项目谈判，审查和准备谈判所需的各类法律文件。</w:t>
      </w:r>
    </w:p>
    <w:p>
      <w:pPr>
        <w:pStyle w:val="64"/>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after="0" w:line="460" w:lineRule="exact"/>
        <w:ind w:left="0" w:leftChars="0" w:firstLine="781" w:firstLineChars="279"/>
        <w:jc w:val="both"/>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11.根据甲方安排，协助甲方对民警、职工及服刑人员进行法律宣传教育和法律培训。服务年度内至少开展法律宣传和法制培训2次以上，每月为民警职工和罪犯开展法律咨询。</w:t>
      </w:r>
    </w:p>
    <w:p>
      <w:pPr>
        <w:pStyle w:val="64"/>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after="0" w:line="460" w:lineRule="exact"/>
        <w:ind w:left="0" w:leftChars="0" w:firstLine="781" w:firstLineChars="279"/>
        <w:jc w:val="both"/>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12.根据甲方安排，对甲方内部法律工作人员、公职律师的工作进行指导，提升法律素养。</w:t>
      </w:r>
    </w:p>
    <w:p>
      <w:pPr>
        <w:pStyle w:val="64"/>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after="0" w:line="460" w:lineRule="exact"/>
        <w:ind w:left="0" w:leftChars="0" w:firstLine="781" w:firstLineChars="279"/>
        <w:jc w:val="both"/>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13.在甲方公共法律服务中心坐班，每月二天，为罪犯家属及群众提供法律咨询服务。</w:t>
      </w:r>
    </w:p>
    <w:p>
      <w:pPr>
        <w:pStyle w:val="64"/>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after="0" w:line="460" w:lineRule="exact"/>
        <w:ind w:left="0" w:leftChars="0" w:firstLine="781" w:firstLineChars="279"/>
        <w:jc w:val="both"/>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14.其他法律事务。</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6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四、乙方指派的顾问律师享有下列权利：</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6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（一）查阅与承办法律事务有关的企业文件和资料。</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6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（二）知晓甲方的生产、经营、管理和对外联系活动中的有关情况。</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6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（三）列席甲方领导人召集的生产、经营、管理和对外活动中的有关会议。</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6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（四）获得履行甲方法律顾问工作所必须的办公、交通及其他工作条件和便利。</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6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五、乙方及指派的顾问律师的义务：</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6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（一）乙方及其指派的顾问律师，应当尽职尽责地履行担任甲方法律顾问的职责。</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6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（二）乙方指派的顾问律师接受甲方关于在协议第三条范围内的法律事务后，应及时负责地办理。</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6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（三）乙方及其指派的顾问律师除依照本协议第七条规定向甲方收取费用外，不得向甲方索要任何财物。</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6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（四）乙方指派的顾问律师应当保守秘密，不得泄露在履行法律顾问职责中得悉的甲方秘密和甲方法定代表人和工作人员的隐私。</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600"/>
        <w:jc w:val="both"/>
        <w:textAlignment w:val="auto"/>
        <w:rPr>
          <w:rFonts w:hint="eastAsia" w:asciiTheme="minorEastAsia" w:hAnsiTheme="minorEastAsia" w:eastAsiaTheme="minorEastAsia" w:cstheme="minorEastAsia"/>
          <w:sz w:val="28"/>
          <w:szCs w:val="28"/>
          <w:lang w:val="en-US" w:eastAsia="zh-CN"/>
        </w:rPr>
      </w:pPr>
      <w:bookmarkStart w:id="110" w:name="bookmark9"/>
      <w:r>
        <w:rPr>
          <w:rFonts w:hint="eastAsia" w:asciiTheme="minorEastAsia" w:hAnsiTheme="minorEastAsia" w:eastAsiaTheme="minorEastAsia" w:cstheme="minorEastAsia"/>
          <w:sz w:val="28"/>
          <w:szCs w:val="28"/>
          <w:lang w:val="en-US" w:eastAsia="zh-CN"/>
        </w:rPr>
        <w:t>（</w:t>
      </w:r>
      <w:bookmarkEnd w:id="110"/>
      <w:r>
        <w:rPr>
          <w:rFonts w:hint="eastAsia" w:asciiTheme="minorEastAsia" w:hAnsiTheme="minorEastAsia" w:eastAsiaTheme="minorEastAsia" w:cstheme="minorEastAsia"/>
          <w:sz w:val="28"/>
          <w:szCs w:val="28"/>
          <w:lang w:val="en-US" w:eastAsia="zh-CN"/>
        </w:rPr>
        <w:t>五）乙方指派的顾问律师在履行甲方法律顾问职责时，应当勤勉尽责，严格执行行业规范，切实维护顾问单位的合法权益。顾问律师因故意或重大过失给甲方造成损失的，乙方应予赔偿。</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6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六、甲方的权利：甲方对本协议第三条规定的法律事务，有权要求乙方指派的顾问律师办理，乙方指派的顾问律师不得拒绝。</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6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七、甲方每年付给乙方常年法律顾问费人民币元（大写：），此款在签订协议时一次性付清当年顾问费。乙方办理非诉讼法律事务不再收费，乙方办理诉讼、仲裁案件，按涉讼金额的3% -1%收费标准或者有关部门制定的收费标准减半收取律师费。</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6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八、本协议自签订之日起生效，有效期1年，即从年月日起至年月日止。</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6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九、双方约定的其他事项：</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600"/>
        <w:jc w:val="both"/>
        <w:textAlignment w:val="auto"/>
        <w:rPr>
          <w:rFonts w:hint="eastAsia" w:asciiTheme="minorEastAsia" w:hAnsiTheme="minorEastAsia" w:eastAsiaTheme="minorEastAsia" w:cstheme="minorEastAsia"/>
          <w:sz w:val="28"/>
          <w:szCs w:val="28"/>
          <w:lang w:val="en-US" w:eastAsia="zh-CN"/>
        </w:rPr>
      </w:pPr>
    </w:p>
    <w:p>
      <w:pPr>
        <w:pStyle w:val="64"/>
        <w:keepNext w:val="0"/>
        <w:keepLines w:val="0"/>
        <w:pageBreakBefore w:val="0"/>
        <w:widowControl w:val="0"/>
        <w:numPr>
          <w:ilvl w:val="0"/>
          <w:numId w:val="3"/>
        </w:numPr>
        <w:kinsoku/>
        <w:wordWrap/>
        <w:overflowPunct w:val="0"/>
        <w:topLinePunct w:val="0"/>
        <w:autoSpaceDE/>
        <w:autoSpaceDN/>
        <w:bidi w:val="0"/>
        <w:adjustRightInd/>
        <w:snapToGrid/>
        <w:spacing w:after="0" w:line="460" w:lineRule="exact"/>
        <w:ind w:firstLine="6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本协议一式五份，甲方执三份，乙方执二份。</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0"/>
        <w:jc w:val="both"/>
        <w:textAlignment w:val="auto"/>
        <w:rPr>
          <w:rFonts w:hint="eastAsia" w:asciiTheme="minorEastAsia" w:hAnsiTheme="minorEastAsia" w:eastAsiaTheme="minorEastAsia" w:cstheme="minorEastAsia"/>
          <w:sz w:val="28"/>
          <w:szCs w:val="28"/>
          <w:lang w:val="en-US" w:eastAsia="zh-CN"/>
        </w:rPr>
      </w:pP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0"/>
        <w:jc w:val="both"/>
        <w:textAlignment w:val="auto"/>
        <w:rPr>
          <w:rFonts w:hint="eastAsia" w:asciiTheme="minorEastAsia" w:hAnsiTheme="minorEastAsia" w:eastAsiaTheme="minorEastAsia" w:cstheme="minorEastAsia"/>
          <w:sz w:val="28"/>
          <w:szCs w:val="28"/>
          <w:lang w:val="en-US" w:eastAsia="zh-CN"/>
        </w:rPr>
      </w:pP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534"/>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甲  方：                   乙  方：</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534"/>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法定代表人：              法人代表：</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534"/>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委托代理人：              委托代理人：</w:t>
      </w: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534"/>
        <w:jc w:val="both"/>
        <w:textAlignment w:val="auto"/>
        <w:rPr>
          <w:rFonts w:hint="eastAsia" w:asciiTheme="minorEastAsia" w:hAnsiTheme="minorEastAsia" w:eastAsiaTheme="minorEastAsia" w:cstheme="minorEastAsia"/>
          <w:sz w:val="28"/>
          <w:szCs w:val="28"/>
          <w:lang w:val="en-US" w:eastAsia="zh-CN"/>
        </w:rPr>
      </w:pPr>
    </w:p>
    <w:p>
      <w:pPr>
        <w:pStyle w:val="64"/>
        <w:keepNext w:val="0"/>
        <w:keepLines w:val="0"/>
        <w:pageBreakBefore w:val="0"/>
        <w:widowControl w:val="0"/>
        <w:kinsoku/>
        <w:wordWrap/>
        <w:overflowPunct w:val="0"/>
        <w:topLinePunct w:val="0"/>
        <w:autoSpaceDE/>
        <w:autoSpaceDN/>
        <w:bidi w:val="0"/>
        <w:adjustRightInd/>
        <w:snapToGrid/>
        <w:spacing w:after="0" w:line="460" w:lineRule="exact"/>
        <w:ind w:firstLine="534"/>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年  月  日                   年  月  日</w:t>
      </w:r>
    </w:p>
    <w:p>
      <w:pPr>
        <w:pStyle w:val="64"/>
        <w:overflowPunct w:val="0"/>
        <w:spacing w:line="360" w:lineRule="auto"/>
        <w:ind w:firstLine="600"/>
        <w:jc w:val="both"/>
        <w:rPr>
          <w:rFonts w:hint="eastAsia" w:asciiTheme="minorEastAsia" w:hAnsiTheme="minorEastAsia" w:eastAsiaTheme="minorEastAsia" w:cstheme="minorEastAsia"/>
          <w:sz w:val="28"/>
          <w:szCs w:val="28"/>
          <w:lang w:val="en-US" w:eastAsia="zh-CN"/>
        </w:rPr>
      </w:pPr>
    </w:p>
    <w:p>
      <w:pPr>
        <w:pStyle w:val="64"/>
        <w:overflowPunct w:val="0"/>
        <w:spacing w:line="360" w:lineRule="auto"/>
        <w:ind w:firstLine="0"/>
        <w:jc w:val="both"/>
        <w:rPr>
          <w:rFonts w:hint="eastAsia" w:asciiTheme="minorEastAsia" w:hAnsiTheme="minorEastAsia" w:eastAsiaTheme="minorEastAsia" w:cstheme="minorEastAsia"/>
          <w:sz w:val="28"/>
          <w:szCs w:val="28"/>
          <w:lang w:val="en-US" w:eastAsia="zh-CN"/>
        </w:rPr>
      </w:pPr>
    </w:p>
    <w:p>
      <w:pPr>
        <w:pStyle w:val="57"/>
        <w:snapToGrid/>
        <w:spacing w:after="0" w:line="500" w:lineRule="exact"/>
        <w:jc w:val="left"/>
        <w:rPr>
          <w:rFonts w:hint="eastAsia" w:asciiTheme="minorEastAsia" w:hAnsiTheme="minorEastAsia" w:eastAsiaTheme="minorEastAsia" w:cstheme="minorEastAsia"/>
          <w:sz w:val="28"/>
          <w:szCs w:val="28"/>
        </w:rPr>
      </w:pPr>
    </w:p>
    <w:sectPr>
      <w:pgSz w:w="11906" w:h="16838"/>
      <w:pgMar w:top="1440" w:right="1361" w:bottom="1440" w:left="1361" w:header="0"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roman"/>
    <w:pitch w:val="default"/>
    <w:sig w:usb0="00000000" w:usb1="00000000" w:usb2="00000016" w:usb3="00000000" w:csb0="0004000F" w:csb1="00000000"/>
  </w:font>
  <w:font w:name="等线 Light">
    <w:altName w:val="宋体"/>
    <w:panose1 w:val="02010600030101010101"/>
    <w:charset w:val="86"/>
    <w:family w:val="roman"/>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Liberation Sans">
    <w:altName w:val="宋体"/>
    <w:panose1 w:val="00000000000000000000"/>
    <w:charset w:val="86"/>
    <w:family w:val="swiss"/>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等线"/>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2</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4"/>
                      <w:rPr>
                        <w:rFonts w:hint="eastAsia" w:eastAsia="等线"/>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2</w:t>
                    </w:r>
                    <w:r>
                      <w:rPr>
                        <w:rFonts w:hint="eastAsia"/>
                        <w:sz w:val="24"/>
                        <w:szCs w:val="24"/>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1" locked="0" layoutInCell="1" allowOverlap="1">
              <wp:simplePos x="0" y="0"/>
              <wp:positionH relativeFrom="margin">
                <wp:posOffset>1484630</wp:posOffset>
              </wp:positionH>
              <wp:positionV relativeFrom="paragraph">
                <wp:posOffset>18415</wp:posOffset>
              </wp:positionV>
              <wp:extent cx="1881505" cy="129540"/>
              <wp:effectExtent l="0" t="0" r="0" b="0"/>
              <wp:wrapNone/>
              <wp:docPr id="4" name="文本框 2"/>
              <wp:cNvGraphicFramePr/>
              <a:graphic xmlns:a="http://schemas.openxmlformats.org/drawingml/2006/main">
                <a:graphicData uri="http://schemas.microsoft.com/office/word/2010/wordprocessingShape">
                  <wps:wsp>
                    <wps:cNvSpPr/>
                    <wps:spPr>
                      <a:xfrm>
                        <a:off x="0" y="0"/>
                        <a:ext cx="1881000" cy="128880"/>
                      </a:xfrm>
                      <a:prstGeom prst="rect">
                        <a:avLst/>
                      </a:prstGeom>
                      <a:noFill/>
                      <a:ln>
                        <a:noFill/>
                      </a:ln>
                      <a:effectLst/>
                    </wps:spPr>
                    <wps:txbx>
                      <w:txbxContent>
                        <w:p>
                          <w:pPr>
                            <w:pStyle w:val="62"/>
                            <w:snapToGrid w:val="0"/>
                            <w:jc w:val="center"/>
                            <w:rPr>
                              <w:sz w:val="18"/>
                            </w:rPr>
                          </w:pPr>
                          <w:r>
                            <w:rPr>
                              <w:sz w:val="18"/>
                            </w:rPr>
                            <w:fldChar w:fldCharType="begin"/>
                          </w:r>
                          <w:r>
                            <w:rPr>
                              <w:sz w:val="18"/>
                            </w:rPr>
                            <w:instrText xml:space="preserve">PAGE</w:instrText>
                          </w:r>
                          <w:r>
                            <w:rPr>
                              <w:sz w:val="18"/>
                            </w:rPr>
                            <w:fldChar w:fldCharType="separate"/>
                          </w:r>
                          <w:r>
                            <w:rPr>
                              <w:sz w:val="18"/>
                            </w:rPr>
                            <w:t>2</w:t>
                          </w:r>
                          <w:r>
                            <w:rPr>
                              <w:sz w:val="18"/>
                            </w:rPr>
                            <w:fldChar w:fldCharType="end"/>
                          </w:r>
                        </w:p>
                      </w:txbxContent>
                    </wps:txbx>
                    <wps:bodyPr lIns="0" tIns="0" rIns="0" bIns="0">
                      <a:spAutoFit/>
                    </wps:bodyPr>
                  </wps:wsp>
                </a:graphicData>
              </a:graphic>
            </wp:anchor>
          </w:drawing>
        </mc:Choice>
        <mc:Fallback>
          <w:pict>
            <v:rect id="文本框 2" o:spid="_x0000_s1026" o:spt="1" style="position:absolute;left:0pt;margin-left:116.9pt;margin-top:1.45pt;height:10.2pt;width:148.15pt;mso-position-horizontal-relative:margin;z-index:-251657216;mso-width-relative:page;mso-height-relative:page;" filled="f" stroked="f" coordsize="21600,21600" o:gfxdata="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4v8aTWAAAACAEAAA8AAAAAAAAA&#10;AQAgAAAAIgAAAGRycy9kb3ducmV2LnhtbFBLAQIUABQAAAAIAIdO4kDfsZmpoQEAADYDAAAOAAAA&#10;AAAAAAEAIAAAACUBAABkcnMvZTJvRG9jLnhtbFBLBQYAAAAABgAGAFkBAAA4BQAAAAA=&#10;">
              <v:fill on="f" focussize="0,0"/>
              <v:stroke on="f"/>
              <v:imagedata o:title=""/>
              <o:lock v:ext="edit" aspectratio="f"/>
              <v:textbox inset="0mm,0mm,0mm,0mm" style="mso-fit-shape-to-text:t;">
                <w:txbxContent>
                  <w:p>
                    <w:pPr>
                      <w:pStyle w:val="62"/>
                      <w:snapToGrid w:val="0"/>
                      <w:jc w:val="center"/>
                      <w:rPr>
                        <w:sz w:val="18"/>
                      </w:rPr>
                    </w:pPr>
                    <w:r>
                      <w:rPr>
                        <w:sz w:val="18"/>
                      </w:rPr>
                      <w:fldChar w:fldCharType="begin"/>
                    </w:r>
                    <w:r>
                      <w:rPr>
                        <w:sz w:val="18"/>
                      </w:rPr>
                      <w:instrText xml:space="preserve">PAGE</w:instrText>
                    </w:r>
                    <w:r>
                      <w:rPr>
                        <w:sz w:val="18"/>
                      </w:rPr>
                      <w:fldChar w:fldCharType="separate"/>
                    </w:r>
                    <w:r>
                      <w:rPr>
                        <w:sz w:val="18"/>
                      </w:rPr>
                      <w:t>2</w:t>
                    </w:r>
                    <w:r>
                      <w:rPr>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D51CB"/>
    <w:multiLevelType w:val="singleLevel"/>
    <w:tmpl w:val="48BD51CB"/>
    <w:lvl w:ilvl="0" w:tentative="0">
      <w:start w:val="2"/>
      <w:numFmt w:val="chineseCounting"/>
      <w:suff w:val="nothing"/>
      <w:lvlText w:val="%1、"/>
      <w:lvlJc w:val="left"/>
      <w:rPr>
        <w:rFonts w:hint="eastAsia"/>
      </w:rPr>
    </w:lvl>
  </w:abstractNum>
  <w:abstractNum w:abstractNumId="1">
    <w:nsid w:val="4D0E47DA"/>
    <w:multiLevelType w:val="multilevel"/>
    <w:tmpl w:val="4D0E47DA"/>
    <w:lvl w:ilvl="0" w:tentative="0">
      <w:start w:val="10"/>
      <w:numFmt w:val="taiwa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5876730E"/>
    <w:multiLevelType w:val="multilevel"/>
    <w:tmpl w:val="5876730E"/>
    <w:lvl w:ilvl="0" w:tentative="0">
      <w:start w:val="1"/>
      <w:numFmt w:val="taiwa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autoHyphenation/>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BEC"/>
    <w:rsid w:val="000954F0"/>
    <w:rsid w:val="000C7787"/>
    <w:rsid w:val="000F48E7"/>
    <w:rsid w:val="00106D95"/>
    <w:rsid w:val="00183EAE"/>
    <w:rsid w:val="00272592"/>
    <w:rsid w:val="003033C5"/>
    <w:rsid w:val="00352BEC"/>
    <w:rsid w:val="003F308E"/>
    <w:rsid w:val="00444A54"/>
    <w:rsid w:val="00497524"/>
    <w:rsid w:val="0052250D"/>
    <w:rsid w:val="005B000E"/>
    <w:rsid w:val="005C5C62"/>
    <w:rsid w:val="006653C5"/>
    <w:rsid w:val="006E1999"/>
    <w:rsid w:val="0070102E"/>
    <w:rsid w:val="00767D84"/>
    <w:rsid w:val="007709AA"/>
    <w:rsid w:val="00774F40"/>
    <w:rsid w:val="007D065C"/>
    <w:rsid w:val="00814F6E"/>
    <w:rsid w:val="0085498C"/>
    <w:rsid w:val="00884296"/>
    <w:rsid w:val="008D67C8"/>
    <w:rsid w:val="00914377"/>
    <w:rsid w:val="009D7F32"/>
    <w:rsid w:val="00A0072C"/>
    <w:rsid w:val="00A21085"/>
    <w:rsid w:val="00A77EE7"/>
    <w:rsid w:val="00AE5784"/>
    <w:rsid w:val="00B32CE0"/>
    <w:rsid w:val="00B66659"/>
    <w:rsid w:val="00B816F4"/>
    <w:rsid w:val="00BA43D1"/>
    <w:rsid w:val="00C12F42"/>
    <w:rsid w:val="00CC3072"/>
    <w:rsid w:val="00D0238E"/>
    <w:rsid w:val="00D06643"/>
    <w:rsid w:val="00D159E1"/>
    <w:rsid w:val="00DB71D6"/>
    <w:rsid w:val="00E41635"/>
    <w:rsid w:val="00FC10B4"/>
    <w:rsid w:val="02551356"/>
    <w:rsid w:val="02D25A8F"/>
    <w:rsid w:val="04294F7E"/>
    <w:rsid w:val="056E7C88"/>
    <w:rsid w:val="05F01A1A"/>
    <w:rsid w:val="08C651D4"/>
    <w:rsid w:val="10202C25"/>
    <w:rsid w:val="11A57B95"/>
    <w:rsid w:val="12155385"/>
    <w:rsid w:val="14BE31F5"/>
    <w:rsid w:val="179F556E"/>
    <w:rsid w:val="1A773251"/>
    <w:rsid w:val="1AB31BF3"/>
    <w:rsid w:val="1C146C3E"/>
    <w:rsid w:val="1EDF6618"/>
    <w:rsid w:val="1F61067D"/>
    <w:rsid w:val="21231672"/>
    <w:rsid w:val="23226CF8"/>
    <w:rsid w:val="236B5221"/>
    <w:rsid w:val="23AA64B2"/>
    <w:rsid w:val="25580BB2"/>
    <w:rsid w:val="26B406F9"/>
    <w:rsid w:val="27167B3E"/>
    <w:rsid w:val="274657CE"/>
    <w:rsid w:val="27A6411C"/>
    <w:rsid w:val="2BCA0D11"/>
    <w:rsid w:val="2CD018CE"/>
    <w:rsid w:val="2E873142"/>
    <w:rsid w:val="2EE039E1"/>
    <w:rsid w:val="31492643"/>
    <w:rsid w:val="35F553E2"/>
    <w:rsid w:val="36DB3A55"/>
    <w:rsid w:val="3E6577B6"/>
    <w:rsid w:val="3E9C5390"/>
    <w:rsid w:val="406C7BC9"/>
    <w:rsid w:val="40FB5147"/>
    <w:rsid w:val="41CE37C2"/>
    <w:rsid w:val="42391E9E"/>
    <w:rsid w:val="45D63626"/>
    <w:rsid w:val="47022706"/>
    <w:rsid w:val="4EA07666"/>
    <w:rsid w:val="4EB4611F"/>
    <w:rsid w:val="532F7555"/>
    <w:rsid w:val="55662966"/>
    <w:rsid w:val="56C11C25"/>
    <w:rsid w:val="579B23A9"/>
    <w:rsid w:val="582D1E91"/>
    <w:rsid w:val="58F00438"/>
    <w:rsid w:val="59FE74F7"/>
    <w:rsid w:val="5C552934"/>
    <w:rsid w:val="5CD963DE"/>
    <w:rsid w:val="5E467751"/>
    <w:rsid w:val="6062212A"/>
    <w:rsid w:val="61C54E86"/>
    <w:rsid w:val="62F06718"/>
    <w:rsid w:val="62F47306"/>
    <w:rsid w:val="65F078E4"/>
    <w:rsid w:val="67D1734B"/>
    <w:rsid w:val="67F46CC1"/>
    <w:rsid w:val="6AF45E8C"/>
    <w:rsid w:val="6EAC3610"/>
    <w:rsid w:val="703C313C"/>
    <w:rsid w:val="70D1005C"/>
    <w:rsid w:val="71735261"/>
    <w:rsid w:val="74BA4F6C"/>
    <w:rsid w:val="755065C6"/>
    <w:rsid w:val="75A61B49"/>
    <w:rsid w:val="76B02D8D"/>
    <w:rsid w:val="77AE4B7D"/>
    <w:rsid w:val="7E2E4E3D"/>
    <w:rsid w:val="7F294038"/>
    <w:rsid w:val="7FB671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sz w:val="44"/>
      <w:szCs w:val="44"/>
    </w:rPr>
  </w:style>
  <w:style w:type="paragraph" w:styleId="4">
    <w:name w:val="heading 2"/>
    <w:basedOn w:val="1"/>
    <w:next w:val="1"/>
    <w:link w:val="36"/>
    <w:qFormat/>
    <w:uiPriority w:val="9"/>
    <w:pPr>
      <w:keepNext/>
      <w:keepLines/>
      <w:spacing w:before="260" w:after="260" w:line="415" w:lineRule="auto"/>
      <w:outlineLvl w:val="1"/>
    </w:pPr>
    <w:rPr>
      <w:rFonts w:ascii="等线 Light" w:hAnsi="等线 Light" w:eastAsia="等线 Light"/>
      <w:b/>
      <w:bCs/>
      <w:sz w:val="32"/>
      <w:szCs w:val="32"/>
    </w:rPr>
  </w:style>
  <w:style w:type="paragraph" w:styleId="5">
    <w:name w:val="heading 3"/>
    <w:basedOn w:val="1"/>
    <w:next w:val="1"/>
    <w:link w:val="33"/>
    <w:semiHidden/>
    <w:unhideWhenUsed/>
    <w:qFormat/>
    <w:uiPriority w:val="9"/>
    <w:pPr>
      <w:keepNext/>
      <w:keepLines/>
      <w:spacing w:line="412" w:lineRule="auto"/>
      <w:outlineLvl w:val="2"/>
    </w:pPr>
    <w:rPr>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6">
    <w:name w:val="Normal Indent"/>
    <w:basedOn w:val="1"/>
    <w:unhideWhenUsed/>
    <w:qFormat/>
    <w:uiPriority w:val="99"/>
    <w:pPr>
      <w:ind w:firstLine="420"/>
    </w:pPr>
    <w:rPr>
      <w:szCs w:val="20"/>
    </w:rPr>
  </w:style>
  <w:style w:type="paragraph" w:styleId="7">
    <w:name w:val="caption"/>
    <w:basedOn w:val="1"/>
    <w:next w:val="1"/>
    <w:qFormat/>
    <w:uiPriority w:val="0"/>
    <w:pPr>
      <w:suppressLineNumbers/>
      <w:spacing w:before="120" w:after="120"/>
    </w:pPr>
    <w:rPr>
      <w:rFonts w:cs="Mangal"/>
      <w:i/>
      <w:iCs/>
      <w:sz w:val="24"/>
      <w:szCs w:val="24"/>
    </w:rPr>
  </w:style>
  <w:style w:type="paragraph" w:styleId="8">
    <w:name w:val="Document Map"/>
    <w:basedOn w:val="1"/>
    <w:semiHidden/>
    <w:unhideWhenUsed/>
    <w:qFormat/>
    <w:uiPriority w:val="99"/>
    <w:rPr>
      <w:rFonts w:ascii="宋体" w:hAnsi="宋体" w:eastAsia="宋体"/>
      <w:sz w:val="18"/>
      <w:szCs w:val="18"/>
    </w:rPr>
  </w:style>
  <w:style w:type="paragraph" w:styleId="9">
    <w:name w:val="annotation text"/>
    <w:basedOn w:val="1"/>
    <w:semiHidden/>
    <w:unhideWhenUsed/>
    <w:qFormat/>
    <w:uiPriority w:val="99"/>
    <w:pPr>
      <w:jc w:val="left"/>
    </w:pPr>
  </w:style>
  <w:style w:type="paragraph" w:styleId="10">
    <w:name w:val="Body Text Indent"/>
    <w:basedOn w:val="1"/>
    <w:semiHidden/>
    <w:unhideWhenUsed/>
    <w:qFormat/>
    <w:uiPriority w:val="99"/>
    <w:pPr>
      <w:ind w:firstLine="420"/>
    </w:pPr>
  </w:style>
  <w:style w:type="paragraph" w:styleId="11">
    <w:name w:val="Plain Text"/>
    <w:basedOn w:val="1"/>
    <w:qFormat/>
    <w:uiPriority w:val="0"/>
    <w:rPr>
      <w:rFonts w:ascii="宋体" w:hAnsi="宋体"/>
      <w:kern w:val="0"/>
      <w:sz w:val="20"/>
      <w:szCs w:val="20"/>
    </w:rPr>
  </w:style>
  <w:style w:type="paragraph" w:styleId="12">
    <w:name w:val="endnote text"/>
    <w:basedOn w:val="1"/>
    <w:semiHidden/>
    <w:unhideWhenUsed/>
    <w:qFormat/>
    <w:uiPriority w:val="99"/>
    <w:pPr>
      <w:snapToGrid w:val="0"/>
      <w:jc w:val="left"/>
    </w:pPr>
  </w:style>
  <w:style w:type="paragraph" w:styleId="13">
    <w:name w:val="Balloon Text"/>
    <w:basedOn w:val="1"/>
    <w:unhideWhenUsed/>
    <w:qFormat/>
    <w:uiPriority w:val="99"/>
    <w:rPr>
      <w:sz w:val="18"/>
      <w:szCs w:val="18"/>
    </w:rPr>
  </w:style>
  <w:style w:type="paragraph" w:styleId="1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unhideWhenUsed/>
    <w:qFormat/>
    <w:uiPriority w:val="99"/>
    <w:pPr>
      <w:pBdr>
        <w:bottom w:val="single" w:color="000000"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toc 1"/>
    <w:basedOn w:val="1"/>
    <w:next w:val="1"/>
    <w:unhideWhenUsed/>
    <w:qFormat/>
    <w:uiPriority w:val="39"/>
  </w:style>
  <w:style w:type="paragraph" w:styleId="17">
    <w:name w:val="List"/>
    <w:basedOn w:val="2"/>
    <w:qFormat/>
    <w:uiPriority w:val="0"/>
    <w:rPr>
      <w:rFonts w:cs="Mangal"/>
    </w:rPr>
  </w:style>
  <w:style w:type="paragraph" w:styleId="18">
    <w:name w:val="footnote text"/>
    <w:basedOn w:val="1"/>
    <w:semiHidden/>
    <w:unhideWhenUsed/>
    <w:qFormat/>
    <w:uiPriority w:val="99"/>
    <w:pPr>
      <w:snapToGrid w:val="0"/>
      <w:jc w:val="left"/>
    </w:pPr>
    <w:rPr>
      <w:sz w:val="18"/>
      <w:szCs w:val="18"/>
    </w:rPr>
  </w:style>
  <w:style w:type="paragraph" w:styleId="19">
    <w:name w:val="toc 2"/>
    <w:basedOn w:val="1"/>
    <w:next w:val="1"/>
    <w:unhideWhenUsed/>
    <w:qFormat/>
    <w:uiPriority w:val="39"/>
    <w:pPr>
      <w:ind w:left="420"/>
    </w:pPr>
  </w:style>
  <w:style w:type="paragraph" w:styleId="20">
    <w:name w:val="annotation subject"/>
    <w:basedOn w:val="9"/>
    <w:next w:val="9"/>
    <w:semiHidden/>
    <w:unhideWhenUsed/>
    <w:qFormat/>
    <w:uiPriority w:val="99"/>
    <w:rPr>
      <w:b/>
      <w:bCs/>
    </w:rPr>
  </w:style>
  <w:style w:type="paragraph" w:styleId="21">
    <w:name w:val="Body Text First Indent 2"/>
    <w:basedOn w:val="10"/>
    <w:semiHidden/>
    <w:unhideWhenUsed/>
    <w:qFormat/>
    <w:uiPriority w:val="99"/>
    <w:pPr>
      <w:spacing w:after="120"/>
      <w:ind w:left="420"/>
    </w:pPr>
  </w:style>
  <w:style w:type="table" w:styleId="2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annotation reference"/>
    <w:basedOn w:val="24"/>
    <w:semiHidden/>
    <w:unhideWhenUsed/>
    <w:qFormat/>
    <w:uiPriority w:val="99"/>
    <w:rPr>
      <w:sz w:val="21"/>
      <w:szCs w:val="21"/>
    </w:rPr>
  </w:style>
  <w:style w:type="character" w:customStyle="1" w:styleId="26">
    <w:name w:val="尾注锚点"/>
    <w:qFormat/>
    <w:uiPriority w:val="0"/>
    <w:rPr>
      <w:vertAlign w:val="superscript"/>
    </w:rPr>
  </w:style>
  <w:style w:type="character" w:customStyle="1" w:styleId="27">
    <w:name w:val="Endnote Characters"/>
    <w:basedOn w:val="24"/>
    <w:semiHidden/>
    <w:unhideWhenUsed/>
    <w:qFormat/>
    <w:uiPriority w:val="99"/>
    <w:rPr>
      <w:vertAlign w:val="superscript"/>
    </w:rPr>
  </w:style>
  <w:style w:type="character" w:customStyle="1" w:styleId="28">
    <w:name w:val="Internet 链接"/>
    <w:basedOn w:val="24"/>
    <w:unhideWhenUsed/>
    <w:qFormat/>
    <w:uiPriority w:val="99"/>
    <w:rPr>
      <w:color w:val="0563C1"/>
      <w:u w:val="single"/>
    </w:rPr>
  </w:style>
  <w:style w:type="character" w:customStyle="1" w:styleId="29">
    <w:name w:val="脚注锚点"/>
    <w:qFormat/>
    <w:uiPriority w:val="0"/>
    <w:rPr>
      <w:vertAlign w:val="superscript"/>
    </w:rPr>
  </w:style>
  <w:style w:type="character" w:customStyle="1" w:styleId="30">
    <w:name w:val="Footnote Characters"/>
    <w:basedOn w:val="24"/>
    <w:semiHidden/>
    <w:unhideWhenUsed/>
    <w:qFormat/>
    <w:uiPriority w:val="99"/>
    <w:rPr>
      <w:vertAlign w:val="superscript"/>
    </w:rPr>
  </w:style>
  <w:style w:type="character" w:customStyle="1" w:styleId="31">
    <w:name w:val="页眉 Char"/>
    <w:basedOn w:val="24"/>
    <w:qFormat/>
    <w:uiPriority w:val="99"/>
    <w:rPr>
      <w:sz w:val="18"/>
      <w:szCs w:val="18"/>
    </w:rPr>
  </w:style>
  <w:style w:type="character" w:customStyle="1" w:styleId="32">
    <w:name w:val="页脚 Char"/>
    <w:basedOn w:val="24"/>
    <w:qFormat/>
    <w:uiPriority w:val="99"/>
    <w:rPr>
      <w:sz w:val="18"/>
      <w:szCs w:val="18"/>
    </w:rPr>
  </w:style>
  <w:style w:type="character" w:customStyle="1" w:styleId="33">
    <w:name w:val="标题 3 Char1"/>
    <w:basedOn w:val="24"/>
    <w:link w:val="5"/>
    <w:qFormat/>
    <w:uiPriority w:val="9"/>
    <w:rPr>
      <w:rFonts w:ascii="等线" w:hAnsi="等线" w:eastAsia="等线" w:cs="Times New Roman"/>
      <w:b/>
      <w:bCs/>
      <w:kern w:val="2"/>
      <w:sz w:val="44"/>
      <w:szCs w:val="44"/>
    </w:rPr>
  </w:style>
  <w:style w:type="character" w:customStyle="1" w:styleId="34">
    <w:name w:val="标题 2 Char"/>
    <w:basedOn w:val="24"/>
    <w:qFormat/>
    <w:uiPriority w:val="9"/>
    <w:rPr>
      <w:rFonts w:ascii="等线 Light" w:hAnsi="等线 Light" w:eastAsia="等线 Light" w:cs="Times New Roman"/>
      <w:b/>
      <w:bCs/>
      <w:sz w:val="32"/>
      <w:szCs w:val="32"/>
    </w:rPr>
  </w:style>
  <w:style w:type="character" w:customStyle="1" w:styleId="35">
    <w:name w:val="标题 3 Char"/>
    <w:basedOn w:val="24"/>
    <w:semiHidden/>
    <w:qFormat/>
    <w:uiPriority w:val="9"/>
    <w:rPr>
      <w:rFonts w:ascii="等线" w:hAnsi="等线" w:eastAsia="等线" w:cs="Times New Roman"/>
      <w:b/>
      <w:sz w:val="32"/>
    </w:rPr>
  </w:style>
  <w:style w:type="character" w:customStyle="1" w:styleId="36">
    <w:name w:val="标题 2 Char1"/>
    <w:basedOn w:val="24"/>
    <w:link w:val="4"/>
    <w:semiHidden/>
    <w:qFormat/>
    <w:uiPriority w:val="99"/>
    <w:rPr>
      <w:rFonts w:ascii="等线" w:hAnsi="等线" w:eastAsia="等线" w:cs="Times New Roman"/>
    </w:rPr>
  </w:style>
  <w:style w:type="character" w:customStyle="1" w:styleId="37">
    <w:name w:val="正文文本缩进 Char"/>
    <w:basedOn w:val="24"/>
    <w:qFormat/>
    <w:uiPriority w:val="99"/>
    <w:rPr>
      <w:rFonts w:ascii="等线" w:hAnsi="等线" w:eastAsia="等线" w:cs="Times New Roman"/>
      <w:sz w:val="28"/>
    </w:rPr>
  </w:style>
  <w:style w:type="character" w:customStyle="1" w:styleId="38">
    <w:name w:val="纯文本 Char"/>
    <w:basedOn w:val="24"/>
    <w:qFormat/>
    <w:uiPriority w:val="0"/>
    <w:rPr>
      <w:rFonts w:ascii="宋体" w:hAnsi="宋体" w:eastAsia="等线" w:cs="Times New Roman"/>
      <w:kern w:val="0"/>
      <w:sz w:val="20"/>
      <w:szCs w:val="20"/>
    </w:rPr>
  </w:style>
  <w:style w:type="character" w:customStyle="1" w:styleId="39">
    <w:name w:val="批注框文本 Char"/>
    <w:basedOn w:val="24"/>
    <w:qFormat/>
    <w:uiPriority w:val="99"/>
    <w:rPr>
      <w:rFonts w:ascii="等线" w:hAnsi="等线" w:eastAsia="等线" w:cs="Times New Roman"/>
      <w:sz w:val="18"/>
      <w:szCs w:val="18"/>
    </w:rPr>
  </w:style>
  <w:style w:type="character" w:customStyle="1" w:styleId="40">
    <w:name w:val="正文首行缩进 Char"/>
    <w:basedOn w:val="36"/>
    <w:semiHidden/>
    <w:qFormat/>
    <w:uiPriority w:val="99"/>
  </w:style>
  <w:style w:type="character" w:customStyle="1" w:styleId="41">
    <w:name w:val="纯文本 字符"/>
    <w:basedOn w:val="24"/>
    <w:semiHidden/>
    <w:qFormat/>
    <w:uiPriority w:val="99"/>
    <w:rPr>
      <w:rFonts w:ascii="等线" w:hAnsi="等线" w:cs="Courier New"/>
    </w:rPr>
  </w:style>
  <w:style w:type="character" w:customStyle="1" w:styleId="42">
    <w:name w:val="正文缩进 Char Char"/>
    <w:qFormat/>
    <w:uiPriority w:val="0"/>
    <w:rPr>
      <w:szCs w:val="24"/>
    </w:rPr>
  </w:style>
  <w:style w:type="character" w:customStyle="1" w:styleId="43">
    <w:name w:val="无间隔 Char"/>
    <w:basedOn w:val="24"/>
    <w:qFormat/>
    <w:uiPriority w:val="1"/>
    <w:rPr>
      <w:sz w:val="22"/>
    </w:rPr>
  </w:style>
  <w:style w:type="character" w:customStyle="1" w:styleId="44">
    <w:name w:val="尾注文本 Char"/>
    <w:basedOn w:val="24"/>
    <w:semiHidden/>
    <w:qFormat/>
    <w:uiPriority w:val="99"/>
    <w:rPr>
      <w:rFonts w:ascii="等线" w:hAnsi="等线" w:eastAsia="等线" w:cs="Times New Roman"/>
    </w:rPr>
  </w:style>
  <w:style w:type="character" w:customStyle="1" w:styleId="45">
    <w:name w:val="脚注文本 Char"/>
    <w:basedOn w:val="24"/>
    <w:semiHidden/>
    <w:qFormat/>
    <w:uiPriority w:val="99"/>
    <w:rPr>
      <w:rFonts w:ascii="等线" w:hAnsi="等线" w:eastAsia="等线" w:cs="Times New Roman"/>
      <w:sz w:val="18"/>
      <w:szCs w:val="18"/>
    </w:rPr>
  </w:style>
  <w:style w:type="character" w:customStyle="1" w:styleId="46">
    <w:name w:val="批注文字 Char"/>
    <w:basedOn w:val="24"/>
    <w:semiHidden/>
    <w:qFormat/>
    <w:uiPriority w:val="99"/>
    <w:rPr>
      <w:rFonts w:ascii="等线" w:hAnsi="等线" w:eastAsia="等线" w:cs="Times New Roman"/>
    </w:rPr>
  </w:style>
  <w:style w:type="character" w:customStyle="1" w:styleId="47">
    <w:name w:val="批注主题 Char"/>
    <w:basedOn w:val="46"/>
    <w:semiHidden/>
    <w:qFormat/>
    <w:uiPriority w:val="99"/>
    <w:rPr>
      <w:b/>
      <w:bCs/>
    </w:rPr>
  </w:style>
  <w:style w:type="character" w:customStyle="1" w:styleId="48">
    <w:name w:val="文档结构图 Char"/>
    <w:basedOn w:val="24"/>
    <w:semiHidden/>
    <w:qFormat/>
    <w:uiPriority w:val="99"/>
    <w:rPr>
      <w:rFonts w:ascii="宋体" w:hAnsi="宋体" w:eastAsia="宋体" w:cs="Times New Roman"/>
      <w:sz w:val="18"/>
      <w:szCs w:val="18"/>
    </w:rPr>
  </w:style>
  <w:style w:type="character" w:customStyle="1" w:styleId="49">
    <w:name w:val="正文首行缩进 2 Char"/>
    <w:basedOn w:val="37"/>
    <w:semiHidden/>
    <w:qFormat/>
    <w:uiPriority w:val="99"/>
  </w:style>
  <w:style w:type="character" w:customStyle="1" w:styleId="50">
    <w:name w:val="索引链接"/>
    <w:qFormat/>
    <w:uiPriority w:val="0"/>
  </w:style>
  <w:style w:type="paragraph" w:customStyle="1" w:styleId="51">
    <w:name w:val="标题样式"/>
    <w:basedOn w:val="1"/>
    <w:next w:val="2"/>
    <w:qFormat/>
    <w:uiPriority w:val="0"/>
    <w:pPr>
      <w:keepNext/>
      <w:spacing w:before="240" w:after="120"/>
    </w:pPr>
    <w:rPr>
      <w:rFonts w:ascii="Liberation Sans" w:hAnsi="Liberation Sans" w:eastAsia="微软雅黑" w:cs="Mangal"/>
      <w:sz w:val="28"/>
      <w:szCs w:val="28"/>
    </w:rPr>
  </w:style>
  <w:style w:type="paragraph" w:customStyle="1" w:styleId="52">
    <w:name w:val="索引"/>
    <w:basedOn w:val="1"/>
    <w:qFormat/>
    <w:uiPriority w:val="0"/>
    <w:pPr>
      <w:suppressLineNumbers/>
    </w:pPr>
    <w:rPr>
      <w:rFonts w:cs="Mangal"/>
    </w:rPr>
  </w:style>
  <w:style w:type="paragraph" w:customStyle="1" w:styleId="53">
    <w:name w:val="页眉与页脚"/>
    <w:basedOn w:val="1"/>
    <w:qFormat/>
    <w:uiPriority w:val="0"/>
  </w:style>
  <w:style w:type="paragraph" w:customStyle="1" w:styleId="54">
    <w:name w:val="正文缩进1"/>
    <w:basedOn w:val="1"/>
    <w:qFormat/>
    <w:uiPriority w:val="0"/>
    <w:pPr>
      <w:spacing w:line="360" w:lineRule="auto"/>
      <w:ind w:firstLine="420"/>
    </w:pPr>
    <w:rPr>
      <w:rFonts w:asciiTheme="minorHAnsi" w:hAnsiTheme="minorHAnsi" w:eastAsiaTheme="minorEastAsia" w:cstheme="minorBidi"/>
      <w:szCs w:val="24"/>
    </w:rPr>
  </w:style>
  <w:style w:type="paragraph" w:customStyle="1" w:styleId="55">
    <w:name w:val="无间隔1"/>
    <w:qFormat/>
    <w:uiPriority w:val="1"/>
    <w:pPr>
      <w:widowControl w:val="0"/>
      <w:suppressAutoHyphens/>
    </w:pPr>
    <w:rPr>
      <w:rFonts w:asciiTheme="minorHAnsi" w:hAnsiTheme="minorHAnsi" w:eastAsiaTheme="minorEastAsia" w:cstheme="minorBidi"/>
      <w:kern w:val="2"/>
      <w:sz w:val="22"/>
      <w:szCs w:val="22"/>
      <w:lang w:val="en-US" w:eastAsia="zh-CN" w:bidi="ar-SA"/>
    </w:rPr>
  </w:style>
  <w:style w:type="paragraph" w:customStyle="1" w:styleId="56">
    <w:name w:val="TOC 标题1"/>
    <w:basedOn w:val="3"/>
    <w:next w:val="1"/>
    <w:unhideWhenUsed/>
    <w:qFormat/>
    <w:uiPriority w:val="39"/>
    <w:pPr>
      <w:widowControl/>
      <w:spacing w:before="240" w:after="0" w:line="259" w:lineRule="auto"/>
      <w:jc w:val="left"/>
    </w:pPr>
    <w:rPr>
      <w:rFonts w:ascii="等线 Light" w:hAnsi="等线 Light" w:eastAsia="等线 Light"/>
      <w:b w:val="0"/>
      <w:bCs w:val="0"/>
      <w:color w:val="2F5496"/>
      <w:kern w:val="0"/>
      <w:sz w:val="32"/>
      <w:szCs w:val="32"/>
    </w:rPr>
  </w:style>
  <w:style w:type="paragraph" w:customStyle="1" w:styleId="57">
    <w:name w:val="图文"/>
    <w:basedOn w:val="1"/>
    <w:qFormat/>
    <w:uiPriority w:val="0"/>
    <w:pPr>
      <w:snapToGrid w:val="0"/>
      <w:spacing w:after="50" w:line="360" w:lineRule="auto"/>
    </w:pPr>
    <w:rPr>
      <w:rFonts w:ascii="Times New Roman" w:hAnsi="Times New Roman" w:eastAsia="宋体"/>
      <w:sz w:val="24"/>
      <w:szCs w:val="24"/>
    </w:rPr>
  </w:style>
  <w:style w:type="paragraph" w:customStyle="1" w:styleId="58">
    <w:name w:val="_正文段落"/>
    <w:basedOn w:val="1"/>
    <w:qFormat/>
    <w:uiPriority w:val="0"/>
    <w:pPr>
      <w:spacing w:line="360" w:lineRule="auto"/>
      <w:ind w:firstLine="200"/>
    </w:pPr>
    <w:rPr>
      <w:rFonts w:ascii="宋体" w:hAnsi="宋体" w:eastAsia="仿宋_GB2312"/>
      <w:kern w:val="0"/>
      <w:sz w:val="28"/>
    </w:rPr>
  </w:style>
  <w:style w:type="paragraph" w:customStyle="1" w:styleId="59">
    <w:name w:val="样式 首行缩进:  2 字符"/>
    <w:basedOn w:val="1"/>
    <w:qFormat/>
    <w:uiPriority w:val="99"/>
    <w:pPr>
      <w:spacing w:line="400" w:lineRule="exact"/>
      <w:ind w:firstLine="200"/>
    </w:pPr>
    <w:rPr>
      <w:rFonts w:cs="宋体"/>
      <w:sz w:val="24"/>
    </w:rPr>
  </w:style>
  <w:style w:type="paragraph" w:customStyle="1" w:styleId="60">
    <w:name w:val="WPSOffice手动目录 1"/>
    <w:qFormat/>
    <w:uiPriority w:val="0"/>
    <w:pPr>
      <w:widowControl w:val="0"/>
      <w:suppressAutoHyphens/>
    </w:pPr>
    <w:rPr>
      <w:rFonts w:ascii="Calibri" w:hAnsi="Calibri" w:eastAsia="宋体" w:cs="Times New Roman"/>
      <w:lang w:val="en-US" w:eastAsia="zh-CN" w:bidi="hi-IN"/>
    </w:rPr>
  </w:style>
  <w:style w:type="paragraph" w:customStyle="1" w:styleId="61">
    <w:name w:val="WPSOffice手动目录 2"/>
    <w:qFormat/>
    <w:uiPriority w:val="0"/>
    <w:pPr>
      <w:widowControl w:val="0"/>
      <w:suppressAutoHyphens/>
    </w:pPr>
    <w:rPr>
      <w:rFonts w:ascii="Calibri" w:hAnsi="Calibri" w:eastAsia="宋体" w:cs="Times New Roman"/>
      <w:lang w:val="en-US" w:eastAsia="zh-CN" w:bidi="hi-IN"/>
    </w:rPr>
  </w:style>
  <w:style w:type="paragraph" w:customStyle="1" w:styleId="62">
    <w:name w:val="框架内容"/>
    <w:basedOn w:val="1"/>
    <w:qFormat/>
    <w:uiPriority w:val="0"/>
  </w:style>
  <w:style w:type="paragraph" w:customStyle="1" w:styleId="63">
    <w:name w:val="Body text|2"/>
    <w:basedOn w:val="1"/>
    <w:qFormat/>
    <w:uiPriority w:val="0"/>
    <w:pPr>
      <w:spacing w:after="520"/>
      <w:jc w:val="center"/>
    </w:pPr>
    <w:rPr>
      <w:rFonts w:ascii="MingLiU" w:hAnsi="MingLiU" w:eastAsia="MingLiU" w:cs="MingLiU"/>
      <w:color w:val="000000"/>
      <w:kern w:val="0"/>
      <w:sz w:val="26"/>
      <w:szCs w:val="26"/>
      <w:lang w:val="zh-TW" w:eastAsia="zh-TW" w:bidi="zh-TW"/>
    </w:rPr>
  </w:style>
  <w:style w:type="paragraph" w:customStyle="1" w:styleId="64">
    <w:name w:val="Body text|1"/>
    <w:basedOn w:val="1"/>
    <w:qFormat/>
    <w:uiPriority w:val="0"/>
    <w:pPr>
      <w:spacing w:after="40" w:line="480" w:lineRule="auto"/>
      <w:ind w:firstLine="400"/>
      <w:jc w:val="left"/>
    </w:pPr>
    <w:rPr>
      <w:rFonts w:ascii="MingLiU" w:hAnsi="MingLiU" w:eastAsia="MingLiU" w:cs="MingLiU"/>
      <w:color w:val="000000"/>
      <w:kern w:val="0"/>
      <w:sz w:val="19"/>
      <w:szCs w:val="19"/>
      <w:lang w:val="zh-TW" w:eastAsia="zh-TW" w:bidi="zh-TW"/>
    </w:rPr>
  </w:style>
  <w:style w:type="paragraph" w:customStyle="1" w:styleId="65">
    <w:name w:val="正文首行缩进两字符"/>
    <w:basedOn w:val="1"/>
    <w:qFormat/>
    <w:uiPriority w:val="0"/>
    <w:pPr>
      <w:suppressAutoHyphens w:val="0"/>
      <w:spacing w:line="360" w:lineRule="auto"/>
      <w:ind w:firstLine="200" w:firstLineChars="200"/>
    </w:pPr>
    <w:rPr>
      <w:rFonts w:ascii="Calibri" w:hAnsi="Calibri" w:eastAsia="宋体"/>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FDE35A-B625-431E-BA65-BB11AC94032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1133</Words>
  <Characters>6462</Characters>
  <Lines>53</Lines>
  <Paragraphs>15</Paragraphs>
  <TotalTime>18</TotalTime>
  <ScaleCrop>false</ScaleCrop>
  <LinksUpToDate>false</LinksUpToDate>
  <CharactersWithSpaces>7580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2021-02-03T01:11:00Z</dcterms:created>
  <dc:creator>程立</dc:creator>
  <cp:lastModifiedBy>Administrator</cp:lastModifiedBy>
  <cp:lastPrinted>2022-02-07T06:39:00Z</cp:lastPrinted>
  <dcterms:modified xsi:type="dcterms:W3CDTF">2023-02-24T06:29:55Z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微软中国</vt:lpwstr>
  </property>
  <property fmtid="{D5CDD505-2E9C-101B-9397-08002B2CF9AE}" pid="3" name="DocSecurity">
    <vt:i4>0</vt:i4>
  </property>
  <property fmtid="{D5CDD505-2E9C-101B-9397-08002B2CF9AE}" pid="4" name="KSOProductBuildVer">
    <vt:lpwstr>2052-11.1.0.9740</vt:lpwstr>
  </property>
  <property fmtid="{D5CDD505-2E9C-101B-9397-08002B2CF9AE}" pid="5" name="LinksUpToDate">
    <vt:bool>false</vt:bool>
  </property>
  <property fmtid="{D5CDD505-2E9C-101B-9397-08002B2CF9AE}" pid="6" name="ScaleCrop">
    <vt:bool>false</vt:bool>
  </property>
  <property fmtid="{D5CDD505-2E9C-101B-9397-08002B2CF9AE}" pid="7" name="ICV">
    <vt:lpwstr>C744A651FECA4A60B546BE7AE9C7E2AD</vt:lpwstr>
  </property>
</Properties>
</file>