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rPr>
      </w:pPr>
    </w:p>
    <w:p>
      <w:pPr>
        <w:jc w:val="center"/>
        <w:rPr>
          <w:rFonts w:ascii="仿宋_GB2312" w:eastAsia="仿宋_GB2312"/>
        </w:rPr>
      </w:pPr>
    </w:p>
    <w:p>
      <w:pPr>
        <w:jc w:val="center"/>
        <w:rPr>
          <w:rFonts w:asciiTheme="majorEastAsia" w:hAnsiTheme="majorEastAsia" w:eastAsiaTheme="majorEastAsia" w:cstheme="majorEastAsia"/>
          <w:b/>
          <w:sz w:val="72"/>
          <w:szCs w:val="72"/>
        </w:rPr>
      </w:pPr>
      <w:r>
        <w:rPr>
          <w:rFonts w:hint="eastAsia" w:asciiTheme="majorEastAsia" w:hAnsiTheme="majorEastAsia" w:eastAsiaTheme="majorEastAsia" w:cstheme="majorEastAsia"/>
          <w:b/>
          <w:sz w:val="72"/>
          <w:szCs w:val="72"/>
        </w:rPr>
        <w:t>竞争性谈判文件</w:t>
      </w:r>
    </w:p>
    <w:p>
      <w:pPr>
        <w:jc w:val="center"/>
        <w:rPr>
          <w:rFonts w:asciiTheme="majorEastAsia" w:hAnsiTheme="majorEastAsia" w:eastAsiaTheme="majorEastAsia" w:cstheme="majorEastAsia"/>
          <w:sz w:val="72"/>
          <w:szCs w:val="72"/>
        </w:rPr>
      </w:pPr>
    </w:p>
    <w:p>
      <w:pPr>
        <w:jc w:val="center"/>
        <w:rPr>
          <w:rFonts w:asciiTheme="majorEastAsia" w:hAnsiTheme="majorEastAsia" w:eastAsiaTheme="majorEastAsia" w:cstheme="majorEastAsia"/>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sz w:val="36"/>
          <w:szCs w:val="36"/>
        </w:rPr>
        <w:t xml:space="preserve"> 项目名称：四川省邛崃监狱文稿内容安全检查</w:t>
      </w:r>
      <w:r>
        <w:rPr>
          <w:rFonts w:hint="eastAsia" w:asciiTheme="majorEastAsia" w:hAnsiTheme="majorEastAsia" w:eastAsiaTheme="majorEastAsia" w:cstheme="majorEastAsia"/>
          <w:b/>
          <w:bCs/>
          <w:sz w:val="36"/>
          <w:szCs w:val="36"/>
        </w:rPr>
        <w:t>服务采购项目</w:t>
      </w:r>
    </w:p>
    <w:p>
      <w:pPr>
        <w:jc w:val="center"/>
        <w:rPr>
          <w:rFonts w:asciiTheme="majorEastAsia" w:hAnsiTheme="majorEastAsia" w:eastAsiaTheme="majorEastAsia" w:cstheme="majorEastAsia"/>
          <w:sz w:val="36"/>
          <w:szCs w:val="36"/>
        </w:rPr>
      </w:pPr>
    </w:p>
    <w:p>
      <w:pPr>
        <w:jc w:val="center"/>
        <w:rPr>
          <w:rFonts w:asciiTheme="majorEastAsia" w:hAnsiTheme="majorEastAsia" w:eastAsiaTheme="majorEastAsia" w:cstheme="majorEastAsia"/>
        </w:rPr>
      </w:pPr>
    </w:p>
    <w:p>
      <w:pPr>
        <w:jc w:val="center"/>
        <w:rPr>
          <w:rFonts w:asciiTheme="majorEastAsia" w:hAnsiTheme="majorEastAsia" w:eastAsiaTheme="majorEastAsia" w:cstheme="majorEastAsia"/>
          <w:b/>
          <w:sz w:val="32"/>
          <w:szCs w:val="32"/>
        </w:rPr>
      </w:pPr>
      <w:r>
        <w:rPr>
          <w:rFonts w:hint="eastAsia" w:asciiTheme="majorEastAsia" w:hAnsiTheme="majorEastAsia" w:eastAsiaTheme="majorEastAsia" w:cstheme="majorEastAsia"/>
          <w:b/>
          <w:sz w:val="32"/>
          <w:szCs w:val="32"/>
        </w:rPr>
        <w:t>编号：2023- X012</w:t>
      </w:r>
    </w:p>
    <w:p>
      <w:pPr>
        <w:jc w:val="center"/>
        <w:rPr>
          <w:rFonts w:asciiTheme="majorEastAsia" w:hAnsiTheme="majorEastAsia" w:eastAsiaTheme="majorEastAsia" w:cstheme="majorEastAsia"/>
          <w:b/>
          <w:sz w:val="32"/>
          <w:szCs w:val="32"/>
        </w:rPr>
      </w:pPr>
    </w:p>
    <w:p>
      <w:pPr>
        <w:jc w:val="center"/>
        <w:rPr>
          <w:rFonts w:asciiTheme="majorEastAsia" w:hAnsiTheme="majorEastAsia" w:eastAsiaTheme="majorEastAsia" w:cstheme="majorEastAsia"/>
          <w:b/>
          <w:sz w:val="32"/>
          <w:szCs w:val="32"/>
        </w:rPr>
      </w:pPr>
    </w:p>
    <w:p>
      <w:pPr>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四川省邛崃监狱</w:t>
      </w:r>
    </w:p>
    <w:p>
      <w:pPr>
        <w:ind w:firstLine="3054" w:firstLineChars="845"/>
        <w:rPr>
          <w:rFonts w:asciiTheme="majorEastAsia" w:hAnsiTheme="majorEastAsia" w:eastAsiaTheme="majorEastAsia" w:cstheme="majorEastAsia"/>
          <w:b/>
          <w:sz w:val="36"/>
          <w:szCs w:val="36"/>
        </w:rPr>
      </w:pPr>
      <w:r>
        <w:rPr>
          <w:rFonts w:hint="eastAsia" w:asciiTheme="majorEastAsia" w:hAnsiTheme="majorEastAsia" w:eastAsiaTheme="majorEastAsia" w:cstheme="majorEastAsia"/>
          <w:b/>
          <w:sz w:val="36"/>
          <w:szCs w:val="36"/>
        </w:rPr>
        <w:t>2024年3月</w:t>
      </w:r>
    </w:p>
    <w:p>
      <w:pPr>
        <w:rPr>
          <w:rFonts w:asciiTheme="majorEastAsia" w:hAnsiTheme="majorEastAsia" w:eastAsiaTheme="majorEastAsia" w:cstheme="majorEastAsia"/>
          <w:b/>
          <w:color w:val="000000"/>
        </w:rPr>
      </w:pPr>
      <w:r>
        <w:rPr>
          <w:rFonts w:hint="eastAsia" w:asciiTheme="majorEastAsia" w:hAnsiTheme="majorEastAsia" w:eastAsiaTheme="majorEastAsia" w:cstheme="majorEastAsia"/>
          <w:b/>
          <w:color w:val="000000"/>
        </w:rPr>
        <w:br w:type="page"/>
      </w:r>
    </w:p>
    <w:p>
      <w:pPr>
        <w:rPr>
          <w:rFonts w:asciiTheme="majorEastAsia" w:hAnsiTheme="majorEastAsia" w:eastAsiaTheme="majorEastAsia" w:cstheme="majorEastAsia"/>
          <w:b/>
          <w:color w:val="000000"/>
        </w:rPr>
      </w:pPr>
    </w:p>
    <w:p>
      <w:pPr>
        <w:spacing w:line="800" w:lineRule="exact"/>
        <w:jc w:val="center"/>
        <w:rPr>
          <w:rFonts w:asciiTheme="majorEastAsia" w:hAnsiTheme="majorEastAsia" w:eastAsiaTheme="majorEastAsia" w:cstheme="majorEastAsia"/>
          <w:snapToGrid w:val="0"/>
          <w:sz w:val="36"/>
        </w:rPr>
      </w:pPr>
      <w:bookmarkStart w:id="0" w:name="_Toc227144287"/>
    </w:p>
    <w:bookmarkEnd w:id="0"/>
    <w:p>
      <w:pPr>
        <w:spacing w:line="800" w:lineRule="exact"/>
        <w:jc w:val="center"/>
        <w:rPr>
          <w:rFonts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t>目   录</w:t>
      </w:r>
    </w:p>
    <w:p>
      <w:pPr>
        <w:spacing w:line="800" w:lineRule="exact"/>
        <w:rPr>
          <w:rFonts w:asciiTheme="majorEastAsia" w:hAnsiTheme="majorEastAsia" w:eastAsiaTheme="majorEastAsia" w:cstheme="majorEastAsia"/>
          <w:snapToGrid w:val="0"/>
          <w:sz w:val="36"/>
        </w:rPr>
      </w:pPr>
    </w:p>
    <w:p>
      <w:pPr>
        <w:snapToGrid w:val="0"/>
        <w:spacing w:line="480" w:lineRule="auto"/>
        <w:ind w:firstLine="2240" w:firstLineChars="700"/>
        <w:rPr>
          <w:rFonts w:asciiTheme="majorEastAsia" w:hAnsiTheme="majorEastAsia" w:eastAsiaTheme="majorEastAsia" w:cstheme="majorEastAsia"/>
          <w:snapToGrid w:val="0"/>
          <w:sz w:val="32"/>
          <w:szCs w:val="32"/>
        </w:rPr>
      </w:pPr>
      <w:r>
        <w:rPr>
          <w:rFonts w:hint="eastAsia" w:asciiTheme="majorEastAsia" w:hAnsiTheme="majorEastAsia" w:eastAsiaTheme="majorEastAsia" w:cstheme="majorEastAsia"/>
          <w:snapToGrid w:val="0"/>
          <w:sz w:val="32"/>
          <w:szCs w:val="32"/>
        </w:rPr>
        <w:t>第一部分   谈判邀请（公告）</w:t>
      </w:r>
    </w:p>
    <w:p>
      <w:pPr>
        <w:snapToGrid w:val="0"/>
        <w:spacing w:line="480" w:lineRule="auto"/>
        <w:ind w:firstLine="2240" w:firstLineChars="700"/>
        <w:rPr>
          <w:rFonts w:asciiTheme="majorEastAsia" w:hAnsiTheme="majorEastAsia" w:eastAsiaTheme="majorEastAsia" w:cstheme="majorEastAsia"/>
          <w:snapToGrid w:val="0"/>
          <w:sz w:val="32"/>
          <w:szCs w:val="32"/>
        </w:rPr>
      </w:pPr>
      <w:r>
        <w:rPr>
          <w:rFonts w:hint="eastAsia" w:asciiTheme="majorEastAsia" w:hAnsiTheme="majorEastAsia" w:eastAsiaTheme="majorEastAsia" w:cstheme="majorEastAsia"/>
          <w:snapToGrid w:val="0"/>
          <w:sz w:val="32"/>
          <w:szCs w:val="32"/>
        </w:rPr>
        <w:t>第二部分   谈判须知</w:t>
      </w:r>
    </w:p>
    <w:p>
      <w:pPr>
        <w:snapToGrid w:val="0"/>
        <w:spacing w:line="480" w:lineRule="auto"/>
        <w:ind w:firstLine="2240" w:firstLineChars="700"/>
        <w:rPr>
          <w:rFonts w:asciiTheme="majorEastAsia" w:hAnsiTheme="majorEastAsia" w:eastAsiaTheme="majorEastAsia" w:cstheme="majorEastAsia"/>
          <w:snapToGrid w:val="0"/>
          <w:sz w:val="32"/>
          <w:szCs w:val="32"/>
        </w:rPr>
      </w:pPr>
      <w:r>
        <w:rPr>
          <w:rFonts w:hint="eastAsia" w:asciiTheme="majorEastAsia" w:hAnsiTheme="majorEastAsia" w:eastAsiaTheme="majorEastAsia" w:cstheme="majorEastAsia"/>
          <w:snapToGrid w:val="0"/>
          <w:sz w:val="32"/>
          <w:szCs w:val="32"/>
        </w:rPr>
        <w:t>第三部分   报价文件格式</w:t>
      </w:r>
    </w:p>
    <w:p>
      <w:pPr>
        <w:snapToGrid w:val="0"/>
        <w:spacing w:line="760" w:lineRule="exact"/>
        <w:rPr>
          <w:rFonts w:asciiTheme="majorEastAsia" w:hAnsiTheme="majorEastAsia" w:eastAsiaTheme="majorEastAsia" w:cstheme="majorEastAsia"/>
          <w:snapToGrid w:val="0"/>
          <w:sz w:val="32"/>
          <w:szCs w:val="32"/>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spacing w:line="760" w:lineRule="exact"/>
        <w:rPr>
          <w:rFonts w:asciiTheme="majorEastAsia" w:hAnsiTheme="majorEastAsia" w:eastAsiaTheme="majorEastAsia" w:cstheme="majorEastAsia"/>
          <w:snapToGrid w:val="0"/>
        </w:rPr>
      </w:pPr>
    </w:p>
    <w:p>
      <w:pPr>
        <w:snapToGrid w:val="0"/>
        <w:rPr>
          <w:rFonts w:asciiTheme="majorEastAsia" w:hAnsiTheme="majorEastAsia" w:eastAsiaTheme="majorEastAsia" w:cstheme="majorEastAsia"/>
          <w:snapToGrid w:val="0"/>
          <w:sz w:val="36"/>
        </w:rPr>
      </w:pPr>
    </w:p>
    <w:p>
      <w:pPr>
        <w:snapToGrid w:val="0"/>
        <w:rPr>
          <w:rFonts w:asciiTheme="majorEastAsia" w:hAnsiTheme="majorEastAsia" w:eastAsiaTheme="majorEastAsia" w:cstheme="majorEastAsia"/>
          <w:snapToGrid w:val="0"/>
          <w:sz w:val="36"/>
        </w:rPr>
      </w:pPr>
    </w:p>
    <w:p>
      <w:pPr>
        <w:spacing w:line="360" w:lineRule="auto"/>
        <w:ind w:firstLine="1988" w:firstLineChars="450"/>
        <w:rPr>
          <w:rFonts w:asciiTheme="majorEastAsia" w:hAnsiTheme="majorEastAsia" w:eastAsiaTheme="majorEastAsia" w:cstheme="majorEastAsia"/>
          <w:b/>
          <w:snapToGrid w:val="0"/>
          <w:sz w:val="44"/>
          <w:szCs w:val="44"/>
        </w:rPr>
      </w:pPr>
    </w:p>
    <w:p>
      <w:pPr>
        <w:spacing w:line="360" w:lineRule="auto"/>
        <w:ind w:firstLine="1988" w:firstLineChars="450"/>
        <w:rPr>
          <w:rFonts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t>第一部分  谈判邀请（公告）</w:t>
      </w:r>
    </w:p>
    <w:p>
      <w:pPr>
        <w:ind w:right="720" w:firstLine="980" w:firstLineChars="350"/>
        <w:rPr>
          <w:rFonts w:asciiTheme="majorEastAsia" w:hAnsiTheme="majorEastAsia" w:eastAsiaTheme="majorEastAsia" w:cstheme="majorEastAsia"/>
          <w:snapToGrid w:val="0"/>
        </w:rPr>
      </w:pPr>
    </w:p>
    <w:p>
      <w:pPr>
        <w:ind w:right="720"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根据四川省邛崃监狱总体工作安排，拟开展四川省邛崃监狱文稿内容安全检查</w:t>
      </w:r>
      <w:r>
        <w:rPr>
          <w:rFonts w:hint="eastAsia" w:asciiTheme="majorEastAsia" w:hAnsiTheme="majorEastAsia" w:eastAsiaTheme="majorEastAsia" w:cstheme="majorEastAsia"/>
          <w:bCs/>
        </w:rPr>
        <w:t>服务</w:t>
      </w:r>
      <w:r>
        <w:rPr>
          <w:rFonts w:hint="eastAsia" w:asciiTheme="majorEastAsia" w:hAnsiTheme="majorEastAsia" w:eastAsiaTheme="majorEastAsia" w:cstheme="majorEastAsia"/>
        </w:rPr>
        <w:t>采购。现通过竞争性谈判的形式，邀请有资质的供应商参与谈判。</w:t>
      </w:r>
    </w:p>
    <w:p>
      <w:pPr>
        <w:adjustRightInd w:val="0"/>
        <w:ind w:right="720" w:firstLine="560" w:firstLineChars="200"/>
        <w:textAlignment w:val="baseline"/>
        <w:rPr>
          <w:rFonts w:asciiTheme="majorEastAsia" w:hAnsiTheme="majorEastAsia" w:eastAsiaTheme="majorEastAsia" w:cstheme="majorEastAsia"/>
        </w:rPr>
      </w:pPr>
      <w:r>
        <w:rPr>
          <w:rFonts w:hint="eastAsia" w:asciiTheme="majorEastAsia" w:hAnsiTheme="majorEastAsia" w:eastAsiaTheme="majorEastAsia" w:cstheme="majorEastAsia"/>
        </w:rPr>
        <w:t>一、项目名称：四川省邛崃监狱文稿内容安全检查</w:t>
      </w:r>
      <w:r>
        <w:rPr>
          <w:rFonts w:hint="eastAsia" w:asciiTheme="majorEastAsia" w:hAnsiTheme="majorEastAsia" w:eastAsiaTheme="majorEastAsia" w:cstheme="majorEastAsia"/>
          <w:bCs/>
        </w:rPr>
        <w:t>服务</w:t>
      </w:r>
      <w:r>
        <w:rPr>
          <w:rFonts w:hint="eastAsia" w:asciiTheme="majorEastAsia" w:hAnsiTheme="majorEastAsia" w:eastAsiaTheme="majorEastAsia" w:cstheme="majorEastAsia"/>
        </w:rPr>
        <w:t>采购项目</w:t>
      </w:r>
    </w:p>
    <w:p>
      <w:pPr>
        <w:adjustRightInd w:val="0"/>
        <w:ind w:right="720" w:firstLine="560" w:firstLineChars="200"/>
        <w:textAlignment w:val="baseline"/>
        <w:rPr>
          <w:rFonts w:asciiTheme="majorEastAsia" w:hAnsiTheme="majorEastAsia" w:eastAsiaTheme="majorEastAsia" w:cstheme="majorEastAsia"/>
        </w:rPr>
      </w:pPr>
      <w:r>
        <w:rPr>
          <w:rFonts w:hint="eastAsia" w:asciiTheme="majorEastAsia" w:hAnsiTheme="majorEastAsia" w:eastAsiaTheme="majorEastAsia" w:cstheme="majorEastAsia"/>
        </w:rPr>
        <w:t>二、方式：竞争性谈判</w:t>
      </w:r>
    </w:p>
    <w:p>
      <w:pPr>
        <w:ind w:right="720"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三、评选方式：按预算金额，资质符合，价格最低者中选。谈判被邀请人数量：至少邀请3家符合资质的供应商。</w:t>
      </w:r>
    </w:p>
    <w:p>
      <w:pPr>
        <w:ind w:right="720" w:firstLine="700" w:firstLineChars="250"/>
        <w:rPr>
          <w:rFonts w:asciiTheme="majorEastAsia" w:hAnsiTheme="majorEastAsia" w:eastAsiaTheme="majorEastAsia" w:cstheme="majorEastAsia"/>
        </w:rPr>
      </w:pPr>
      <w:r>
        <w:rPr>
          <w:rFonts w:hint="eastAsia" w:asciiTheme="majorEastAsia" w:hAnsiTheme="majorEastAsia" w:eastAsiaTheme="majorEastAsia" w:cstheme="majorEastAsia"/>
        </w:rPr>
        <w:t>四、预算金额：35000.00元。投标报价不得高于控制价，否则为废标。本次项目为二次报价，以第二次报价为最终报价。</w:t>
      </w:r>
    </w:p>
    <w:p>
      <w:pPr>
        <w:ind w:firstLine="700" w:firstLineChars="250"/>
        <w:rPr>
          <w:rFonts w:asciiTheme="majorEastAsia" w:hAnsiTheme="majorEastAsia" w:eastAsiaTheme="majorEastAsia" w:cstheme="majorEastAsia"/>
        </w:rPr>
      </w:pPr>
      <w:r>
        <w:rPr>
          <w:rFonts w:hint="eastAsia" w:asciiTheme="majorEastAsia" w:hAnsiTheme="majorEastAsia" w:eastAsiaTheme="majorEastAsia" w:cstheme="majorEastAsia"/>
        </w:rPr>
        <w:t>六、投标资质：</w:t>
      </w:r>
    </w:p>
    <w:p>
      <w:pPr>
        <w:ind w:firstLine="560" w:firstLineChars="200"/>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rPr>
        <w:t>1、在中华人民共和国境内注册，具有独立承担民事责任能力的企业法人</w:t>
      </w:r>
      <w:r>
        <w:rPr>
          <w:rFonts w:hint="eastAsia" w:asciiTheme="majorEastAsia" w:hAnsiTheme="majorEastAsia" w:eastAsiaTheme="majorEastAsia" w:cstheme="majorEastAsia"/>
          <w:lang w:val="en-US" w:eastAsia="zh-CN"/>
        </w:rPr>
        <w:t>,近三年内无违法违纪记录（承诺函）；</w:t>
      </w:r>
    </w:p>
    <w:p>
      <w:pPr>
        <w:pStyle w:val="2"/>
        <w:rPr>
          <w:rFonts w:hint="default"/>
          <w:lang w:val="en-US" w:eastAsia="zh-CN"/>
        </w:rPr>
      </w:pPr>
      <w:r>
        <w:rPr>
          <w:rFonts w:hint="eastAsia" w:asciiTheme="majorEastAsia" w:hAnsiTheme="majorEastAsia" w:eastAsiaTheme="majorEastAsia" w:cstheme="majorEastAsia"/>
          <w:lang w:val="en-US" w:eastAsia="zh-CN"/>
        </w:rPr>
        <w:t xml:space="preserve">    2、具有良好商业信誉和健全的财务会计制度；</w:t>
      </w:r>
    </w:p>
    <w:p>
      <w:pPr>
        <w:pStyle w:val="2"/>
        <w:widowControl/>
        <w:kinsoku w:val="0"/>
        <w:autoSpaceDE w:val="0"/>
        <w:autoSpaceDN w:val="0"/>
        <w:adjustRightInd w:val="0"/>
        <w:snapToGrid w:val="0"/>
        <w:spacing w:line="600" w:lineRule="exact"/>
        <w:ind w:firstLine="560" w:firstLineChars="200"/>
        <w:textAlignment w:val="baseline"/>
        <w:rPr>
          <w:rFonts w:hint="eastAsia"/>
          <w:color w:val="000000"/>
          <w:sz w:val="32"/>
          <w:szCs w:val="32"/>
        </w:rPr>
      </w:pPr>
      <w:r>
        <w:rPr>
          <w:rFonts w:hint="eastAsia"/>
          <w:lang w:val="en-US" w:eastAsia="zh-CN"/>
        </w:rPr>
        <w:t>3、</w:t>
      </w:r>
      <w:r>
        <w:rPr>
          <w:color w:val="000000"/>
          <w:sz w:val="32"/>
          <w:szCs w:val="32"/>
        </w:rPr>
        <w:t>具备有效的计算机信息系统集成及</w:t>
      </w:r>
      <w:r>
        <w:rPr>
          <w:rFonts w:hint="eastAsia"/>
          <w:color w:val="000000"/>
          <w:sz w:val="32"/>
          <w:szCs w:val="32"/>
        </w:rPr>
        <w:t>以及软件开发</w:t>
      </w:r>
      <w:r>
        <w:rPr>
          <w:color w:val="000000"/>
          <w:sz w:val="32"/>
          <w:szCs w:val="32"/>
        </w:rPr>
        <w:t>服务资质，其经营范围应包含</w:t>
      </w:r>
      <w:r>
        <w:rPr>
          <w:rFonts w:hint="eastAsia"/>
          <w:color w:val="000000"/>
          <w:sz w:val="32"/>
          <w:szCs w:val="32"/>
        </w:rPr>
        <w:t>计算机系统集成以及计算机软件开发</w:t>
      </w:r>
      <w:r>
        <w:rPr>
          <w:color w:val="000000"/>
          <w:sz w:val="32"/>
          <w:szCs w:val="32"/>
        </w:rPr>
        <w:t>服务相关内容；</w:t>
      </w:r>
    </w:p>
    <w:p>
      <w:pPr>
        <w:ind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lang w:val="en-US" w:eastAsia="zh-CN"/>
        </w:rPr>
        <w:t>4、</w:t>
      </w:r>
      <w:r>
        <w:rPr>
          <w:rFonts w:asciiTheme="majorEastAsia" w:hAnsiTheme="majorEastAsia" w:eastAsiaTheme="majorEastAsia" w:cstheme="majorEastAsia"/>
        </w:rPr>
        <w:t xml:space="preserve"> 本项目不接受联合体参与报价。</w:t>
      </w:r>
    </w:p>
    <w:p>
      <w:pPr>
        <w:ind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七、投标规定：</w:t>
      </w:r>
    </w:p>
    <w:p>
      <w:pPr>
        <w:ind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1、谈判地点：邛崃市临邛镇大东街669号生产工作洽谈室。</w:t>
      </w:r>
    </w:p>
    <w:p>
      <w:pPr>
        <w:pStyle w:val="7"/>
        <w:ind w:firstLine="560" w:firstLineChars="200"/>
        <w:rPr>
          <w:rFonts w:asciiTheme="majorEastAsia" w:hAnsiTheme="majorEastAsia" w:eastAsiaTheme="majorEastAsia" w:cstheme="majorEastAsia"/>
          <w:bCs/>
        </w:rPr>
      </w:pPr>
      <w:r>
        <w:rPr>
          <w:rFonts w:hint="eastAsia" w:asciiTheme="majorEastAsia" w:hAnsiTheme="majorEastAsia" w:eastAsiaTheme="majorEastAsia" w:cstheme="majorEastAsia"/>
        </w:rPr>
        <w:t>2．授权代表（可由法人代表担任）须准时到会，出示身份证原件并签名以示出席，否则，其投标将被拒绝；</w:t>
      </w:r>
    </w:p>
    <w:p>
      <w:pPr>
        <w:pStyle w:val="7"/>
        <w:ind w:firstLine="560" w:firstLineChars="200"/>
        <w:rPr>
          <w:rFonts w:asciiTheme="majorEastAsia" w:hAnsiTheme="majorEastAsia" w:eastAsiaTheme="majorEastAsia" w:cstheme="majorEastAsia"/>
          <w:lang w:val="zh-CN"/>
        </w:rPr>
      </w:pPr>
      <w:r>
        <w:rPr>
          <w:rFonts w:hint="eastAsia" w:asciiTheme="majorEastAsia" w:hAnsiTheme="majorEastAsia" w:eastAsiaTheme="majorEastAsia" w:cstheme="majorEastAsia"/>
        </w:rPr>
        <w:t>3</w:t>
      </w:r>
      <w:r>
        <w:rPr>
          <w:rFonts w:hint="eastAsia" w:asciiTheme="majorEastAsia" w:hAnsiTheme="majorEastAsia" w:eastAsiaTheme="majorEastAsia" w:cstheme="majorEastAsia"/>
          <w:lang w:val="zh-CN"/>
        </w:rPr>
        <w:t>.谈判谈判响应文件份数：正本壹份。</w:t>
      </w:r>
    </w:p>
    <w:p>
      <w:pPr>
        <w:pStyle w:val="7"/>
        <w:ind w:firstLine="560" w:firstLineChars="200"/>
        <w:rPr>
          <w:rFonts w:asciiTheme="majorEastAsia" w:hAnsiTheme="majorEastAsia" w:eastAsiaTheme="majorEastAsia" w:cstheme="majorEastAsia"/>
          <w:lang w:val="zh-CN"/>
        </w:rPr>
      </w:pPr>
      <w:r>
        <w:rPr>
          <w:rFonts w:hint="eastAsia" w:asciiTheme="majorEastAsia" w:hAnsiTheme="majorEastAsia" w:eastAsiaTheme="majorEastAsia" w:cstheme="majorEastAsia"/>
          <w:lang w:val="zh-CN"/>
        </w:rPr>
        <w:t>八、谈判公告</w:t>
      </w:r>
    </w:p>
    <w:tbl>
      <w:tblPr>
        <w:tblStyle w:val="8"/>
        <w:tblW w:w="8789"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269"/>
        <w:gridCol w:w="652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采购项目名称</w:t>
            </w:r>
          </w:p>
        </w:tc>
        <w:tc>
          <w:tcPr>
            <w:tcW w:w="6520" w:type="dxa"/>
            <w:noWrap/>
            <w:tcMar>
              <w:top w:w="36" w:type="dxa"/>
              <w:left w:w="36" w:type="dxa"/>
              <w:bottom w:w="36" w:type="dxa"/>
              <w:right w:w="36" w:type="dxa"/>
            </w:tcMar>
            <w:vAlign w:val="bottom"/>
          </w:tcPr>
          <w:p>
            <w:pPr>
              <w:adjustRightInd w:val="0"/>
              <w:ind w:right="720"/>
              <w:textAlignment w:val="baseline"/>
              <w:rPr>
                <w:rFonts w:asciiTheme="majorEastAsia" w:hAnsiTheme="majorEastAsia" w:eastAsiaTheme="majorEastAsia" w:cstheme="majorEastAsia"/>
              </w:rPr>
            </w:pPr>
            <w:r>
              <w:rPr>
                <w:rFonts w:hint="eastAsia" w:asciiTheme="majorEastAsia" w:hAnsiTheme="majorEastAsia" w:eastAsiaTheme="majorEastAsia" w:cstheme="majorEastAsia"/>
              </w:rPr>
              <w:t>四川省邛崃监狱文稿内容安全检查</w:t>
            </w:r>
            <w:r>
              <w:rPr>
                <w:rFonts w:hint="eastAsia" w:asciiTheme="majorEastAsia" w:hAnsiTheme="majorEastAsia" w:eastAsiaTheme="majorEastAsia" w:cstheme="majorEastAsia"/>
                <w:bCs/>
              </w:rPr>
              <w:t>服务</w:t>
            </w:r>
            <w:r>
              <w:rPr>
                <w:rFonts w:hint="eastAsia" w:asciiTheme="majorEastAsia" w:hAnsiTheme="majorEastAsia" w:eastAsiaTheme="majorEastAsia" w:cstheme="majorEastAsia"/>
              </w:rPr>
              <w:t>采购项目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采购单位</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四川省邛崃监狱</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获取谈判文件时间</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2024年</w:t>
            </w:r>
            <w:r>
              <w:rPr>
                <w:rFonts w:hint="eastAsia" w:asciiTheme="majorEastAsia" w:hAnsiTheme="majorEastAsia" w:eastAsiaTheme="majorEastAsia" w:cstheme="majorEastAsia"/>
                <w:bCs/>
                <w:szCs w:val="24"/>
                <w:lang w:val="en-US" w:eastAsia="zh-CN"/>
              </w:rPr>
              <w:t>3</w:t>
            </w:r>
            <w:r>
              <w:rPr>
                <w:rFonts w:hint="eastAsia" w:asciiTheme="majorEastAsia" w:hAnsiTheme="majorEastAsia" w:eastAsiaTheme="majorEastAsia" w:cstheme="majorEastAsia"/>
                <w:bCs/>
                <w:szCs w:val="24"/>
              </w:rPr>
              <w:t>月</w:t>
            </w:r>
            <w:r>
              <w:rPr>
                <w:rFonts w:hint="eastAsia" w:asciiTheme="majorEastAsia" w:hAnsiTheme="majorEastAsia" w:eastAsiaTheme="majorEastAsia" w:cstheme="majorEastAsia"/>
                <w:bCs/>
                <w:szCs w:val="24"/>
                <w:lang w:val="en-US" w:eastAsia="zh-CN"/>
              </w:rPr>
              <w:t>26</w:t>
            </w:r>
            <w:r>
              <w:rPr>
                <w:rFonts w:hint="eastAsia" w:asciiTheme="majorEastAsia" w:hAnsiTheme="majorEastAsia" w:eastAsiaTheme="majorEastAsia" w:cstheme="majorEastAsia"/>
                <w:bCs/>
                <w:szCs w:val="24"/>
              </w:rPr>
              <w:t>日 9:00至2024年</w:t>
            </w:r>
            <w:r>
              <w:rPr>
                <w:rFonts w:hint="eastAsia" w:asciiTheme="majorEastAsia" w:hAnsiTheme="majorEastAsia" w:eastAsiaTheme="majorEastAsia" w:cstheme="majorEastAsia"/>
                <w:bCs/>
                <w:szCs w:val="24"/>
                <w:lang w:val="en-US" w:eastAsia="zh-CN"/>
              </w:rPr>
              <w:t>3</w:t>
            </w:r>
            <w:r>
              <w:rPr>
                <w:rFonts w:hint="eastAsia" w:asciiTheme="majorEastAsia" w:hAnsiTheme="majorEastAsia" w:eastAsiaTheme="majorEastAsia" w:cstheme="majorEastAsia"/>
                <w:bCs/>
                <w:szCs w:val="24"/>
              </w:rPr>
              <w:t>月</w:t>
            </w:r>
            <w:r>
              <w:rPr>
                <w:rFonts w:hint="eastAsia" w:asciiTheme="majorEastAsia" w:hAnsiTheme="majorEastAsia" w:eastAsiaTheme="majorEastAsia" w:cstheme="majorEastAsia"/>
                <w:bCs/>
                <w:szCs w:val="24"/>
                <w:lang w:val="en-US" w:eastAsia="zh-CN"/>
              </w:rPr>
              <w:t>28</w:t>
            </w:r>
            <w:r>
              <w:rPr>
                <w:rFonts w:hint="eastAsia" w:asciiTheme="majorEastAsia" w:hAnsiTheme="majorEastAsia" w:eastAsiaTheme="majorEastAsia" w:cstheme="majorEastAsia"/>
                <w:bCs/>
                <w:szCs w:val="24"/>
              </w:rPr>
              <w:t>日 17:00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获取谈判文件地点</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四川省邛崃监狱官网（</w:t>
            </w:r>
            <w:r>
              <w:rPr>
                <w:rFonts w:hint="eastAsia" w:asciiTheme="majorEastAsia" w:hAnsiTheme="majorEastAsia" w:eastAsiaTheme="majorEastAsia" w:cstheme="majorEastAsia"/>
                <w:bCs/>
                <w:szCs w:val="24"/>
                <w:lang w:eastAsia="zh-CN"/>
              </w:rPr>
              <w:t>工作要闻</w:t>
            </w:r>
            <w:r>
              <w:rPr>
                <w:rFonts w:hint="eastAsia" w:asciiTheme="majorEastAsia" w:hAnsiTheme="majorEastAsia" w:eastAsiaTheme="majorEastAsia" w:cstheme="majorEastAsia"/>
                <w:bCs/>
                <w:szCs w:val="24"/>
              </w:rPr>
              <w:t>栏目）</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响应文件递交地点</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四川省邛崃监狱生产工作洽谈室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响应文件开启时间</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202x年</w:t>
            </w:r>
            <w:r>
              <w:rPr>
                <w:rFonts w:hint="eastAsia" w:asciiTheme="majorEastAsia" w:hAnsiTheme="majorEastAsia" w:eastAsiaTheme="majorEastAsia" w:cstheme="majorEastAsia"/>
                <w:bCs/>
                <w:szCs w:val="24"/>
                <w:lang w:val="en-US" w:eastAsia="zh-CN"/>
              </w:rPr>
              <w:t>3</w:t>
            </w:r>
            <w:r>
              <w:rPr>
                <w:rFonts w:hint="eastAsia" w:asciiTheme="majorEastAsia" w:hAnsiTheme="majorEastAsia" w:eastAsiaTheme="majorEastAsia" w:cstheme="majorEastAsia"/>
                <w:bCs/>
                <w:szCs w:val="24"/>
              </w:rPr>
              <w:t>月</w:t>
            </w:r>
            <w:r>
              <w:rPr>
                <w:rFonts w:hint="eastAsia" w:asciiTheme="majorEastAsia" w:hAnsiTheme="majorEastAsia" w:eastAsiaTheme="majorEastAsia" w:cstheme="majorEastAsia"/>
                <w:bCs/>
                <w:szCs w:val="24"/>
                <w:lang w:val="en-US" w:eastAsia="zh-CN"/>
              </w:rPr>
              <w:t>29</w:t>
            </w:r>
            <w:r>
              <w:rPr>
                <w:rFonts w:hint="eastAsia" w:asciiTheme="majorEastAsia" w:hAnsiTheme="majorEastAsia" w:eastAsiaTheme="majorEastAsia" w:cstheme="majorEastAsia"/>
                <w:bCs/>
                <w:szCs w:val="24"/>
              </w:rPr>
              <w:t xml:space="preserve">日 </w:t>
            </w:r>
            <w:r>
              <w:rPr>
                <w:rFonts w:hint="eastAsia" w:asciiTheme="majorEastAsia" w:hAnsiTheme="majorEastAsia" w:eastAsiaTheme="majorEastAsia" w:cstheme="majorEastAsia"/>
                <w:bCs/>
                <w:szCs w:val="24"/>
                <w:lang w:val="en-US" w:eastAsia="zh-CN"/>
              </w:rPr>
              <w:t>10</w:t>
            </w:r>
            <w:r>
              <w:rPr>
                <w:rFonts w:hint="eastAsia" w:asciiTheme="majorEastAsia" w:hAnsiTheme="majorEastAsia" w:eastAsiaTheme="majorEastAsia" w:cstheme="majorEastAsia"/>
                <w:bCs/>
                <w:szCs w:val="24"/>
              </w:rPr>
              <w:t>:30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响应文件开启地点</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四川省邛崃监狱生产工作洽谈室</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8789" w:type="dxa"/>
            <w:gridSpan w:val="2"/>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联系人及联系方式：</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项目联系单位</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公司办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项目联系电话</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028-88808053，报名邮箱scsqljy88808053@163.com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采购单位</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四川省南宝山服饰有限公司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c>
          <w:tcPr>
            <w:tcW w:w="2269" w:type="dxa"/>
            <w:noWrap/>
            <w:tcMar>
              <w:top w:w="36" w:type="dxa"/>
              <w:left w:w="36" w:type="dxa"/>
              <w:bottom w:w="36" w:type="dxa"/>
              <w:right w:w="22" w:type="dxa"/>
            </w:tcMar>
            <w:vAlign w:val="bottom"/>
          </w:tcPr>
          <w:p>
            <w:pPr>
              <w:widowControl/>
              <w:rPr>
                <w:rFonts w:asciiTheme="majorEastAsia" w:hAnsiTheme="majorEastAsia" w:eastAsiaTheme="majorEastAsia" w:cstheme="majorEastAsia"/>
                <w:szCs w:val="24"/>
              </w:rPr>
            </w:pPr>
            <w:r>
              <w:rPr>
                <w:rFonts w:hint="eastAsia" w:asciiTheme="majorEastAsia" w:hAnsiTheme="majorEastAsia" w:eastAsiaTheme="majorEastAsia" w:cstheme="majorEastAsia"/>
                <w:szCs w:val="24"/>
              </w:rPr>
              <w:t>采购单位地址</w:t>
            </w:r>
          </w:p>
        </w:tc>
        <w:tc>
          <w:tcPr>
            <w:tcW w:w="6520" w:type="dxa"/>
            <w:noWrap/>
            <w:tcMar>
              <w:top w:w="36" w:type="dxa"/>
              <w:left w:w="36" w:type="dxa"/>
              <w:bottom w:w="36" w:type="dxa"/>
              <w:right w:w="36" w:type="dxa"/>
            </w:tcMar>
            <w:vAlign w:val="bottom"/>
          </w:tcPr>
          <w:p>
            <w:pPr>
              <w:widowControl/>
              <w:rPr>
                <w:rFonts w:asciiTheme="majorEastAsia" w:hAnsiTheme="majorEastAsia" w:eastAsiaTheme="majorEastAsia" w:cstheme="majorEastAsia"/>
                <w:bCs/>
                <w:szCs w:val="24"/>
              </w:rPr>
            </w:pPr>
            <w:r>
              <w:rPr>
                <w:rFonts w:hint="eastAsia" w:asciiTheme="majorEastAsia" w:hAnsiTheme="majorEastAsia" w:eastAsiaTheme="majorEastAsia" w:cstheme="majorEastAsia"/>
                <w:bCs/>
                <w:szCs w:val="24"/>
              </w:rPr>
              <w:t>成都市邛崃市临邛镇土陶村</w:t>
            </w:r>
          </w:p>
        </w:tc>
      </w:tr>
    </w:tbl>
    <w:p>
      <w:pPr>
        <w:autoSpaceDE w:val="0"/>
        <w:autoSpaceDN w:val="0"/>
        <w:ind w:firstLine="560" w:firstLineChars="200"/>
        <w:rPr>
          <w:rFonts w:asciiTheme="majorEastAsia" w:hAnsiTheme="majorEastAsia" w:eastAsiaTheme="majorEastAsia" w:cstheme="majorEastAsia"/>
          <w:lang w:val="zh-CN"/>
        </w:rPr>
      </w:pPr>
    </w:p>
    <w:p>
      <w:pPr>
        <w:autoSpaceDE w:val="0"/>
        <w:autoSpaceDN w:val="0"/>
        <w:ind w:left="5740" w:hanging="5740" w:hangingChars="2050"/>
        <w:rPr>
          <w:rFonts w:asciiTheme="majorEastAsia" w:hAnsiTheme="majorEastAsia" w:eastAsiaTheme="majorEastAsia" w:cstheme="majorEastAsia"/>
        </w:rPr>
      </w:pPr>
      <w:r>
        <w:rPr>
          <w:rFonts w:hint="eastAsia" w:asciiTheme="majorEastAsia" w:hAnsiTheme="majorEastAsia" w:eastAsiaTheme="majorEastAsia" w:cstheme="majorEastAsia"/>
        </w:rPr>
        <w:t xml:space="preserve">                                   四</w:t>
      </w:r>
      <w:r>
        <w:rPr>
          <w:rFonts w:hint="eastAsia" w:asciiTheme="majorEastAsia" w:hAnsiTheme="majorEastAsia" w:eastAsiaTheme="majorEastAsia" w:cstheme="majorEastAsia"/>
          <w:color w:val="000000" w:themeColor="text1"/>
        </w:rPr>
        <w:t xml:space="preserve">川省南宝山服饰有限公司 </w:t>
      </w:r>
      <w:r>
        <w:rPr>
          <w:rFonts w:hint="eastAsia" w:asciiTheme="majorEastAsia" w:hAnsiTheme="majorEastAsia" w:eastAsiaTheme="majorEastAsia" w:cstheme="majorEastAsia"/>
        </w:rPr>
        <w:t xml:space="preserve">                  202</w:t>
      </w:r>
      <w:r>
        <w:rPr>
          <w:rFonts w:hint="eastAsia" w:asciiTheme="majorEastAsia" w:hAnsiTheme="majorEastAsia" w:eastAsiaTheme="majorEastAsia" w:cstheme="majorEastAsia"/>
          <w:lang w:val="en-US" w:eastAsia="zh-CN"/>
        </w:rPr>
        <w:t>4</w:t>
      </w:r>
      <w:r>
        <w:rPr>
          <w:rFonts w:hint="eastAsia" w:asciiTheme="majorEastAsia" w:hAnsiTheme="majorEastAsia" w:eastAsiaTheme="majorEastAsia" w:cstheme="majorEastAsia"/>
        </w:rPr>
        <w:t>年</w:t>
      </w:r>
      <w:r>
        <w:rPr>
          <w:rFonts w:hint="eastAsia" w:asciiTheme="majorEastAsia" w:hAnsiTheme="majorEastAsia" w:eastAsiaTheme="majorEastAsia" w:cstheme="majorEastAsia"/>
          <w:lang w:val="en-US" w:eastAsia="zh-CN"/>
        </w:rPr>
        <w:t>3</w:t>
      </w:r>
      <w:r>
        <w:rPr>
          <w:rFonts w:hint="eastAsia" w:asciiTheme="majorEastAsia" w:hAnsiTheme="majorEastAsia" w:eastAsiaTheme="majorEastAsia" w:cstheme="majorEastAsia"/>
        </w:rPr>
        <w:t>月</w:t>
      </w:r>
      <w:r>
        <w:rPr>
          <w:rFonts w:hint="eastAsia" w:asciiTheme="majorEastAsia" w:hAnsiTheme="majorEastAsia" w:eastAsiaTheme="majorEastAsia" w:cstheme="majorEastAsia"/>
          <w:lang w:val="en-US" w:eastAsia="zh-CN"/>
        </w:rPr>
        <w:t>25</w:t>
      </w:r>
      <w:r>
        <w:rPr>
          <w:rFonts w:hint="eastAsia" w:asciiTheme="majorEastAsia" w:hAnsiTheme="majorEastAsia" w:eastAsiaTheme="majorEastAsia" w:cstheme="majorEastAsia"/>
        </w:rPr>
        <w:t>日</w:t>
      </w:r>
    </w:p>
    <w:p>
      <w:pPr>
        <w:spacing w:line="360" w:lineRule="auto"/>
        <w:rPr>
          <w:rFonts w:asciiTheme="majorEastAsia" w:hAnsiTheme="majorEastAsia" w:eastAsiaTheme="majorEastAsia" w:cstheme="majorEastAsia"/>
          <w:snapToGrid w:val="0"/>
        </w:rPr>
      </w:pPr>
      <w:bookmarkStart w:id="1" w:name="_GoBack"/>
      <w:bookmarkEnd w:id="1"/>
    </w:p>
    <w:p>
      <w:pPr>
        <w:rPr>
          <w:rFonts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br w:type="page"/>
      </w:r>
    </w:p>
    <w:p>
      <w:pPr>
        <w:jc w:val="center"/>
        <w:rPr>
          <w:rFonts w:asciiTheme="majorEastAsia" w:hAnsiTheme="majorEastAsia" w:eastAsiaTheme="majorEastAsia" w:cstheme="majorEastAsia"/>
          <w:b/>
          <w:snapToGrid w:val="0"/>
          <w:sz w:val="44"/>
          <w:szCs w:val="44"/>
        </w:rPr>
      </w:pPr>
      <w:r>
        <w:rPr>
          <w:rFonts w:hint="eastAsia" w:asciiTheme="majorEastAsia" w:hAnsiTheme="majorEastAsia" w:eastAsiaTheme="majorEastAsia" w:cstheme="majorEastAsia"/>
          <w:b/>
          <w:snapToGrid w:val="0"/>
          <w:sz w:val="44"/>
          <w:szCs w:val="44"/>
        </w:rPr>
        <w:t>第二部分  谈判须知</w:t>
      </w:r>
    </w:p>
    <w:p>
      <w:pPr>
        <w:spacing w:line="440" w:lineRule="exact"/>
        <w:rPr>
          <w:rFonts w:asciiTheme="majorEastAsia" w:hAnsiTheme="majorEastAsia" w:eastAsiaTheme="majorEastAsia" w:cstheme="majorEastAsia"/>
          <w:snapToGrid w:val="0"/>
        </w:rPr>
      </w:pPr>
    </w:p>
    <w:p>
      <w:pPr>
        <w:spacing w:line="580" w:lineRule="exact"/>
        <w:ind w:right="720"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一、项目概况</w:t>
      </w:r>
    </w:p>
    <w:p>
      <w:pPr>
        <w:spacing w:line="580" w:lineRule="exact"/>
        <w:ind w:right="720"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四</w:t>
      </w:r>
      <w:r>
        <w:rPr>
          <w:rFonts w:hint="eastAsia" w:asciiTheme="majorEastAsia" w:hAnsiTheme="majorEastAsia" w:eastAsiaTheme="majorEastAsia" w:cstheme="majorEastAsia"/>
          <w:snapToGrid w:val="0"/>
        </w:rPr>
        <w:t>川省</w:t>
      </w:r>
      <w:r>
        <w:rPr>
          <w:rFonts w:hint="eastAsia" w:asciiTheme="majorEastAsia" w:hAnsiTheme="majorEastAsia" w:eastAsiaTheme="majorEastAsia" w:cstheme="majorEastAsia"/>
        </w:rPr>
        <w:t>邛崃监狱</w:t>
      </w:r>
      <w:r>
        <w:rPr>
          <w:rFonts w:hint="eastAsia" w:asciiTheme="majorEastAsia" w:hAnsiTheme="majorEastAsia" w:eastAsiaTheme="majorEastAsia" w:cstheme="majorEastAsia"/>
          <w:snapToGrid w:val="0"/>
        </w:rPr>
        <w:t>通过谈判确定1家合格的供应商负责我单位文稿安全检查工作。</w:t>
      </w:r>
    </w:p>
    <w:p>
      <w:pPr>
        <w:pStyle w:val="2"/>
        <w:ind w:firstLine="560" w:firstLineChars="200"/>
        <w:rPr>
          <w:rFonts w:asciiTheme="majorEastAsia" w:hAnsiTheme="majorEastAsia" w:eastAsiaTheme="majorEastAsia" w:cstheme="majorEastAsia"/>
        </w:rPr>
      </w:pPr>
      <w:r>
        <w:rPr>
          <w:rFonts w:hint="eastAsia" w:asciiTheme="majorEastAsia" w:hAnsiTheme="majorEastAsia" w:eastAsiaTheme="majorEastAsia" w:cstheme="majorEastAsia"/>
        </w:rPr>
        <w:t>二、商务条款</w:t>
      </w:r>
    </w:p>
    <w:p>
      <w:pPr>
        <w:numPr>
          <w:ilvl w:val="0"/>
          <w:numId w:val="1"/>
        </w:numP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服务内容：</w:t>
      </w:r>
    </w:p>
    <w:tbl>
      <w:tblPr>
        <w:tblStyle w:val="8"/>
        <w:tblW w:w="89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9"/>
        <w:gridCol w:w="1575"/>
        <w:gridCol w:w="6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9" w:type="dxa"/>
            <w:shd w:val="clear" w:color="auto" w:fill="auto"/>
            <w:vAlign w:val="center"/>
          </w:tcPr>
          <w:p>
            <w:pPr>
              <w:jc w:val="center"/>
              <w:rPr>
                <w:rFonts w:ascii="宋体" w:hAnsi="宋体" w:cs="宋体"/>
                <w:b/>
                <w:bCs/>
                <w:sz w:val="24"/>
              </w:rPr>
            </w:pPr>
            <w:r>
              <w:rPr>
                <w:rFonts w:hint="eastAsia" w:ascii="宋体" w:hAnsi="宋体" w:cs="宋体"/>
                <w:b/>
                <w:bCs/>
                <w:sz w:val="24"/>
              </w:rPr>
              <w:t>产品体系</w:t>
            </w:r>
          </w:p>
        </w:tc>
        <w:tc>
          <w:tcPr>
            <w:tcW w:w="1575" w:type="dxa"/>
            <w:vAlign w:val="center"/>
          </w:tcPr>
          <w:p>
            <w:pPr>
              <w:widowControl/>
              <w:spacing w:line="360" w:lineRule="auto"/>
              <w:jc w:val="center"/>
              <w:rPr>
                <w:rFonts w:ascii="宋体" w:hAnsi="宋体" w:cs="宋体"/>
                <w:b/>
                <w:bCs/>
                <w:kern w:val="0"/>
                <w:sz w:val="24"/>
              </w:rPr>
            </w:pPr>
            <w:r>
              <w:rPr>
                <w:rFonts w:hint="eastAsia" w:ascii="宋体" w:hAnsi="宋体" w:cs="宋体"/>
                <w:b/>
                <w:bCs/>
                <w:sz w:val="24"/>
              </w:rPr>
              <w:t>功能模块</w:t>
            </w:r>
          </w:p>
        </w:tc>
        <w:tc>
          <w:tcPr>
            <w:tcW w:w="6048" w:type="dxa"/>
            <w:shd w:val="clear" w:color="auto" w:fill="auto"/>
            <w:vAlign w:val="center"/>
          </w:tcPr>
          <w:p>
            <w:pPr>
              <w:widowControl/>
              <w:spacing w:line="360" w:lineRule="auto"/>
              <w:jc w:val="center"/>
              <w:rPr>
                <w:rFonts w:ascii="宋体" w:hAnsi="宋体" w:cs="宋体"/>
                <w:b/>
                <w:bCs/>
                <w:kern w:val="0"/>
                <w:sz w:val="24"/>
              </w:rPr>
            </w:pPr>
            <w:r>
              <w:rPr>
                <w:rFonts w:hint="eastAsia" w:ascii="宋体" w:hAnsi="宋体" w:cs="宋体"/>
                <w:b/>
                <w:bCs/>
                <w:kern w:val="0"/>
                <w:sz w:val="24"/>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9" w:type="dxa"/>
            <w:shd w:val="clear" w:color="auto" w:fill="auto"/>
            <w:vAlign w:val="center"/>
          </w:tcPr>
          <w:p>
            <w:pPr>
              <w:widowControl/>
              <w:jc w:val="center"/>
              <w:rPr>
                <w:rFonts w:ascii="宋体" w:hAnsi="宋体" w:cs="宋体"/>
                <w:kern w:val="0"/>
                <w:szCs w:val="21"/>
              </w:rPr>
            </w:pPr>
            <w:r>
              <w:rPr>
                <w:rFonts w:hint="eastAsia" w:ascii="宋体" w:hAnsi="宋体" w:cs="宋体"/>
                <w:kern w:val="0"/>
                <w:szCs w:val="21"/>
              </w:rPr>
              <w:t>文稿内容安全检查系统</w:t>
            </w:r>
          </w:p>
        </w:tc>
        <w:tc>
          <w:tcPr>
            <w:tcW w:w="1575" w:type="dxa"/>
            <w:vAlign w:val="center"/>
          </w:tcPr>
          <w:p>
            <w:pPr>
              <w:jc w:val="center"/>
              <w:rPr>
                <w:rFonts w:ascii="宋体" w:hAnsi="宋体" w:cs="宋体"/>
                <w:kern w:val="0"/>
                <w:szCs w:val="21"/>
              </w:rPr>
            </w:pPr>
            <w:r>
              <w:rPr>
                <w:rFonts w:hint="eastAsia" w:ascii="宋体" w:hAnsi="宋体" w:cs="宋体"/>
                <w:kern w:val="0"/>
                <w:szCs w:val="21"/>
              </w:rPr>
              <w:t>文稿内容安全检查技术要求</w:t>
            </w:r>
          </w:p>
        </w:tc>
        <w:tc>
          <w:tcPr>
            <w:tcW w:w="6048" w:type="dxa"/>
            <w:shd w:val="clear" w:color="auto" w:fill="auto"/>
            <w:vAlign w:val="center"/>
          </w:tcPr>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1.提供Saas（软件运营服务）化的产品服务，以云端账号登录形式进行发布信息的事前在线检测，提高入库信息的安全防范能力。</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2.提供在线预检登录账号，账号数量不限</w:t>
            </w:r>
            <w:r>
              <w:rPr>
                <w:rFonts w:hint="eastAsia" w:ascii="宋体" w:hAnsi="宋体" w:cs="宋体"/>
                <w:szCs w:val="21"/>
              </w:rPr>
              <w:t>，</w:t>
            </w:r>
            <w:r>
              <w:rPr>
                <w:rFonts w:hint="eastAsia" w:ascii="宋体" w:hAnsi="宋体" w:cs="宋体"/>
                <w:szCs w:val="21"/>
                <w:shd w:val="clear" w:color="auto" w:fill="FFFFFF"/>
              </w:rPr>
              <w:t>根据实际需求开设。</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3.支持网站发布内容的预检，检测方式为文本检测和网址检测。</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4.支持检测指定网页的文章内容，将网页URL链接粘贴到系统中进行一键检测，可编辑文章内容。</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5.支持对待发布的文本内容粘贴复制到系统内一键检测；支持将文本内容复制粘贴到内容安全检测的文本框中，然后进行一键检测，同时支持文本格式的编辑，将修改好的内容可以一键复制。</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6.支持对网站地址链接复制到系统内直接检测；</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7.支持对微信公众号临时发布内容链接到系统内直接检测；</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8.支持对视频内容链接到系统内直接监测，包括视频内容的合规性；</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9.系统在性能方面，需支持错敏信息检测的性能不低于1000字/秒，单篇文章内容校对的最大字数限制不能低于10万字。</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10.支持对检测出来的敏感词内容进行高亮显示及定位功能，提醒编辑人员快速修改。</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11.支持文本格式的编辑，将修改好的内容可以一键复制。</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12.支持将检测出来的敏感词问题列表导出。</w:t>
            </w:r>
          </w:p>
          <w:p>
            <w:pPr>
              <w:pStyle w:val="18"/>
              <w:wordWrap w:val="0"/>
              <w:spacing w:line="360" w:lineRule="auto"/>
              <w:ind w:left="560" w:leftChars="200" w:firstLine="0" w:firstLineChars="0"/>
              <w:jc w:val="left"/>
              <w:rPr>
                <w:rFonts w:ascii="宋体" w:hAnsi="宋体" w:cs="宋体"/>
                <w:szCs w:val="21"/>
                <w:shd w:val="clear" w:color="auto" w:fill="FFFFFF"/>
              </w:rPr>
            </w:pPr>
            <w:r>
              <w:rPr>
                <w:rFonts w:hint="eastAsia" w:ascii="宋体" w:hAnsi="宋体" w:cs="宋体"/>
                <w:szCs w:val="21"/>
                <w:shd w:val="clear" w:color="auto" w:fill="FFFFFF"/>
              </w:rPr>
              <w:t>13.本次项目需要采用现代自然语言处理分析技术和敏感词、错别字库相结合的方法，检测内容中存在的错别字、敏感信息。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9" w:type="dxa"/>
            <w:shd w:val="clear" w:color="auto" w:fill="auto"/>
            <w:vAlign w:val="center"/>
          </w:tcPr>
          <w:p>
            <w:pPr>
              <w:widowControl/>
              <w:rPr>
                <w:rFonts w:ascii="宋体" w:hAnsi="宋体" w:cs="宋体"/>
                <w:kern w:val="0"/>
                <w:szCs w:val="21"/>
              </w:rPr>
            </w:pPr>
            <w:r>
              <w:rPr>
                <w:rFonts w:hint="eastAsia" w:ascii="宋体" w:hAnsi="宋体" w:cs="宋体"/>
                <w:kern w:val="0"/>
                <w:szCs w:val="21"/>
              </w:rPr>
              <w:t>文稿内容安全检查系统（单机版）</w:t>
            </w:r>
          </w:p>
        </w:tc>
        <w:tc>
          <w:tcPr>
            <w:tcW w:w="1575" w:type="dxa"/>
            <w:vAlign w:val="center"/>
          </w:tcPr>
          <w:p>
            <w:pPr>
              <w:rPr>
                <w:rFonts w:ascii="宋体" w:hAnsi="宋体" w:cs="宋体"/>
                <w:kern w:val="0"/>
                <w:szCs w:val="21"/>
              </w:rPr>
            </w:pPr>
            <w:r>
              <w:rPr>
                <w:rFonts w:hint="eastAsia" w:ascii="宋体" w:hAnsi="宋体" w:cs="宋体"/>
                <w:kern w:val="0"/>
                <w:szCs w:val="21"/>
              </w:rPr>
              <w:t>文稿内容安全检查（单机版）技术要求</w:t>
            </w:r>
          </w:p>
        </w:tc>
        <w:tc>
          <w:tcPr>
            <w:tcW w:w="6048" w:type="dxa"/>
            <w:shd w:val="clear" w:color="auto" w:fill="auto"/>
            <w:vAlign w:val="center"/>
          </w:tcPr>
          <w:p>
            <w:pPr>
              <w:pStyle w:val="18"/>
              <w:numPr>
                <w:ilvl w:val="0"/>
                <w:numId w:val="2"/>
              </w:numPr>
              <w:wordWrap w:val="0"/>
              <w:spacing w:line="360" w:lineRule="auto"/>
              <w:jc w:val="left"/>
            </w:pPr>
            <w:r>
              <w:rPr>
                <w:rFonts w:hint="eastAsia"/>
              </w:rPr>
              <w:t>支持在无互联网的环境下进行内容校对；</w:t>
            </w:r>
          </w:p>
          <w:p>
            <w:pPr>
              <w:pStyle w:val="18"/>
              <w:numPr>
                <w:ilvl w:val="0"/>
                <w:numId w:val="2"/>
              </w:numPr>
              <w:wordWrap w:val="0"/>
              <w:spacing w:line="360" w:lineRule="auto"/>
              <w:jc w:val="left"/>
            </w:pPr>
            <w:r>
              <w:rPr>
                <w:rFonts w:hint="eastAsia"/>
              </w:rPr>
              <w:t>提供单机版预检账户2个；</w:t>
            </w:r>
          </w:p>
          <w:p>
            <w:pPr>
              <w:pStyle w:val="18"/>
              <w:numPr>
                <w:ilvl w:val="0"/>
                <w:numId w:val="2"/>
              </w:numPr>
              <w:wordWrap w:val="0"/>
              <w:spacing w:line="360" w:lineRule="auto"/>
              <w:jc w:val="left"/>
            </w:pPr>
            <w:r>
              <w:rPr>
                <w:rFonts w:hint="eastAsia"/>
              </w:rPr>
              <w:t>单机版系统必须支持定期更新，更新频次不低于每三个月更新一次；</w:t>
            </w:r>
          </w:p>
          <w:p>
            <w:pPr>
              <w:pStyle w:val="18"/>
              <w:numPr>
                <w:ilvl w:val="0"/>
                <w:numId w:val="2"/>
              </w:numPr>
              <w:wordWrap w:val="0"/>
              <w:spacing w:line="360" w:lineRule="auto"/>
              <w:jc w:val="left"/>
            </w:pPr>
            <w:r>
              <w:rPr>
                <w:rFonts w:hint="eastAsia"/>
              </w:rPr>
              <w:t>系统必须支持64位 Windows7SP及以上操作系统、银河麒麟 V10以及</w:t>
            </w:r>
            <w:r>
              <w:rPr>
                <w:rFonts w:hint="eastAsia"/>
                <w:u w:val="thick" w:color="FFFF00"/>
              </w:rPr>
              <w:t>统</w:t>
            </w:r>
            <w:r>
              <w:rPr>
                <w:rFonts w:hint="eastAsia"/>
              </w:rPr>
              <w:t>信 UOS 21系统；</w:t>
            </w:r>
          </w:p>
          <w:p>
            <w:pPr>
              <w:pStyle w:val="18"/>
              <w:wordWrap w:val="0"/>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3.系统支持整篇校对，程序会自动从文本第一个字符开始对全篇进行校对，会默认在右侧生成校对结果，并且对文章中有错误的词、句和标点进行标记，也可以直接单击被标记的文本快速选中进行替换更改。</w:t>
            </w:r>
          </w:p>
          <w:p>
            <w:pPr>
              <w:pStyle w:val="18"/>
              <w:wordWrap w:val="0"/>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2 .错误类型：系统须支持针对某几种错误类型进行校对或针对单一错误类型进行校对。共包含 10 种错误类型：不规范表述、常识错误、常见字词错误、叠词错误、多字少字错误、标点符号错误、句子查重、句子不通顺等。</w:t>
            </w:r>
          </w:p>
          <w:p>
            <w:pPr>
              <w:pStyle w:val="18"/>
              <w:wordWrap w:val="0"/>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3 生成勘误表：系统须支持</w:t>
            </w:r>
            <w:r>
              <w:rPr>
                <w:rFonts w:hint="eastAsia" w:ascii="宋体" w:hAnsi="宋体" w:cs="宋体"/>
                <w:szCs w:val="21"/>
              </w:rPr>
              <w:t>给校对</w:t>
            </w:r>
            <w:r>
              <w:rPr>
                <w:rFonts w:hint="eastAsia" w:ascii="宋体" w:hAnsi="宋体" w:cs="宋体"/>
                <w:szCs w:val="21"/>
                <w:shd w:val="clear" w:color="auto" w:fill="FFFFFF"/>
              </w:rPr>
              <w:t>的文档导出勘误表进行对照查看，勘误表默认导出在桌面，表中包含问题词、建议替换词、处理状态和原句等字段，方便用户直接进行查阅。</w:t>
            </w:r>
          </w:p>
          <w:p>
            <w:pPr>
              <w:pStyle w:val="18"/>
              <w:wordWrap w:val="0"/>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4 查全/查准优先：系统必须支持不少于两种校对原则：查全优先原则和查准优先原则。查全优先原则可保障文章所有疑似错误都标记出来，但一定程度上存在误报需用户轻微人工筛选。查准优先原则</w:t>
            </w:r>
          </w:p>
          <w:p>
            <w:pPr>
              <w:pStyle w:val="18"/>
              <w:wordWrap w:val="0"/>
              <w:spacing w:line="360" w:lineRule="auto"/>
              <w:ind w:firstLine="0" w:firstLineChars="0"/>
              <w:jc w:val="left"/>
              <w:rPr>
                <w:rFonts w:ascii="宋体" w:hAnsi="宋体" w:cs="宋体"/>
                <w:szCs w:val="21"/>
                <w:shd w:val="clear" w:color="auto" w:fill="FFFFFF"/>
              </w:rPr>
            </w:pPr>
            <w:r>
              <w:rPr>
                <w:rFonts w:hint="eastAsia" w:ascii="宋体" w:hAnsi="宋体" w:cs="宋体"/>
                <w:szCs w:val="21"/>
                <w:shd w:val="clear" w:color="auto" w:fill="FFFFFF"/>
              </w:rPr>
              <w:t>可保障校对出的错误都有较高的准确性，但一定程度上存在漏报的情况。用户可根据需要选择校对原则。</w:t>
            </w:r>
          </w:p>
          <w:p>
            <w:pPr>
              <w:pStyle w:val="18"/>
              <w:wordWrap w:val="0"/>
              <w:spacing w:line="360" w:lineRule="auto"/>
              <w:jc w:val="left"/>
              <w:rPr>
                <w:rFonts w:ascii="宋体" w:hAnsi="宋体" w:cs="宋体"/>
                <w:szCs w:val="21"/>
                <w:shd w:val="clear" w:color="auto" w:fill="FFFFFF"/>
              </w:rPr>
            </w:pPr>
            <w:r>
              <w:rPr>
                <w:rFonts w:hint="eastAsia" w:ascii="宋体" w:hAnsi="宋体" w:cs="宋体"/>
                <w:szCs w:val="21"/>
                <w:shd w:val="clear" w:color="auto" w:fill="FFFFFF"/>
              </w:rPr>
              <w:t>5 结果替换/删除/撤销：系统必须支持所有校对的结果均可进行替换或删除操作，为避免误操作进行删除或替换后可点击撤销来恢复。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1349" w:type="dxa"/>
            <w:shd w:val="clear" w:color="auto" w:fill="auto"/>
            <w:vAlign w:val="center"/>
          </w:tcPr>
          <w:p>
            <w:pPr>
              <w:widowControl/>
              <w:jc w:val="center"/>
              <w:rPr>
                <w:rFonts w:ascii="宋体" w:hAnsi="宋体" w:cs="宋体"/>
                <w:kern w:val="0"/>
                <w:szCs w:val="21"/>
              </w:rPr>
            </w:pPr>
          </w:p>
        </w:tc>
        <w:tc>
          <w:tcPr>
            <w:tcW w:w="1575" w:type="dxa"/>
            <w:vAlign w:val="center"/>
          </w:tcPr>
          <w:p>
            <w:pPr>
              <w:jc w:val="center"/>
              <w:rPr>
                <w:rFonts w:ascii="宋体" w:hAnsi="宋体" w:cs="宋体"/>
                <w:kern w:val="0"/>
                <w:szCs w:val="21"/>
              </w:rPr>
            </w:pPr>
            <w:r>
              <w:rPr>
                <w:rFonts w:hint="eastAsia" w:ascii="宋体" w:hAnsi="宋体" w:cs="宋体"/>
                <w:kern w:val="0"/>
                <w:szCs w:val="21"/>
              </w:rPr>
              <w:t>系统检测内容</w:t>
            </w:r>
          </w:p>
        </w:tc>
        <w:tc>
          <w:tcPr>
            <w:tcW w:w="6048" w:type="dxa"/>
            <w:shd w:val="clear" w:color="auto" w:fill="auto"/>
            <w:vAlign w:val="center"/>
          </w:tcPr>
          <w:p>
            <w:pPr>
              <w:pStyle w:val="18"/>
              <w:numPr>
                <w:ilvl w:val="0"/>
                <w:numId w:val="3"/>
              </w:numPr>
              <w:wordWrap w:val="0"/>
              <w:spacing w:line="360" w:lineRule="auto"/>
              <w:ind w:left="0" w:firstLine="420"/>
              <w:jc w:val="left"/>
              <w:rPr>
                <w:rFonts w:ascii="宋体" w:hAnsi="宋体" w:cs="宋体"/>
                <w:szCs w:val="21"/>
                <w:shd w:val="clear" w:color="auto" w:fill="FFFFFF"/>
              </w:rPr>
            </w:pPr>
            <w:r>
              <w:rPr>
                <w:rFonts w:hint="eastAsia" w:ascii="宋体" w:hAnsi="宋体" w:cs="宋体"/>
                <w:szCs w:val="21"/>
                <w:shd w:val="clear" w:color="auto" w:fill="FFFFFF"/>
              </w:rPr>
              <w:t>支持敏感词检测：其中包括恐暴违禁、恶意宣传、文本色情、政治敏感、低俗辱骂、敏感人物等。</w:t>
            </w:r>
          </w:p>
          <w:p>
            <w:pPr>
              <w:pStyle w:val="18"/>
              <w:numPr>
                <w:ilvl w:val="0"/>
                <w:numId w:val="3"/>
              </w:numPr>
              <w:wordWrap w:val="0"/>
              <w:spacing w:line="360" w:lineRule="auto"/>
              <w:ind w:left="0" w:firstLine="420"/>
              <w:jc w:val="left"/>
              <w:rPr>
                <w:rFonts w:ascii="宋体" w:hAnsi="宋体" w:cs="宋体"/>
                <w:szCs w:val="21"/>
                <w:shd w:val="clear" w:color="auto" w:fill="FFFFFF"/>
              </w:rPr>
            </w:pPr>
            <w:r>
              <w:rPr>
                <w:rFonts w:hint="eastAsia" w:ascii="宋体" w:hAnsi="宋体" w:cs="宋体"/>
                <w:szCs w:val="21"/>
                <w:shd w:val="clear" w:color="auto" w:fill="FFFFFF"/>
              </w:rPr>
              <w:t>支持异常链接检：应能预检内容当中所有</w:t>
            </w:r>
            <w:r>
              <w:rPr>
                <w:rFonts w:hint="eastAsia" w:ascii="宋体" w:hAnsi="宋体" w:cs="宋体"/>
                <w:szCs w:val="21"/>
              </w:rPr>
              <w:t>的</w:t>
            </w:r>
            <w:r>
              <w:rPr>
                <w:rFonts w:hint="eastAsia" w:ascii="宋体" w:hAnsi="宋体" w:cs="宋体"/>
                <w:szCs w:val="21"/>
                <w:shd w:val="clear" w:color="auto" w:fill="FFFFFF"/>
              </w:rPr>
              <w:t>相关外链信息，对可能存在的博彩、色情、广告等非法内容和链接进行智能检测和识别。</w:t>
            </w:r>
          </w:p>
          <w:p>
            <w:pPr>
              <w:pStyle w:val="18"/>
              <w:numPr>
                <w:ilvl w:val="0"/>
                <w:numId w:val="3"/>
              </w:numPr>
              <w:wordWrap w:val="0"/>
              <w:spacing w:line="360" w:lineRule="auto"/>
              <w:ind w:left="0" w:firstLine="420"/>
              <w:jc w:val="left"/>
              <w:rPr>
                <w:rFonts w:ascii="宋体" w:hAnsi="宋体" w:cs="宋体"/>
                <w:szCs w:val="21"/>
                <w:shd w:val="clear" w:color="auto" w:fill="FFFFFF"/>
              </w:rPr>
            </w:pPr>
            <w:r>
              <w:rPr>
                <w:rFonts w:hint="eastAsia" w:ascii="宋体" w:hAnsi="宋体" w:cs="宋体"/>
                <w:szCs w:val="21"/>
                <w:shd w:val="clear" w:color="auto" w:fill="FFFFFF"/>
              </w:rPr>
              <w:t>支持疑似隐私信息检测：其中包括身份证、电话、学生证、邮箱、内网ip、银行卡号码、社保号码、医保号码等。</w:t>
            </w:r>
          </w:p>
          <w:p>
            <w:pPr>
              <w:pStyle w:val="18"/>
              <w:numPr>
                <w:ilvl w:val="0"/>
                <w:numId w:val="3"/>
              </w:numPr>
              <w:wordWrap w:val="0"/>
              <w:spacing w:line="360" w:lineRule="auto"/>
              <w:ind w:left="0" w:firstLine="420"/>
              <w:jc w:val="left"/>
              <w:rPr>
                <w:rFonts w:ascii="宋体" w:hAnsi="宋体" w:cs="宋体"/>
                <w:szCs w:val="21"/>
                <w:shd w:val="clear" w:color="auto" w:fill="FFFFFF"/>
              </w:rPr>
            </w:pPr>
            <w:r>
              <w:rPr>
                <w:rFonts w:hint="eastAsia" w:ascii="宋体" w:hAnsi="宋体" w:cs="宋体"/>
                <w:szCs w:val="21"/>
                <w:shd w:val="clear" w:color="auto" w:fill="FFFFFF"/>
              </w:rPr>
              <w:t>支持重大表述问题检测：其中包括恐国家领导及其重点思想、国家政策方针、党及民族等意识形态类问题。</w:t>
            </w:r>
          </w:p>
        </w:tc>
      </w:tr>
    </w:tbl>
    <w:p>
      <w:pPr>
        <w:pStyle w:val="2"/>
      </w:pPr>
    </w:p>
    <w:p>
      <w:pPr>
        <w:numPr>
          <w:ilvl w:val="0"/>
          <w:numId w:val="1"/>
        </w:numP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服务时限：一年，自签合同之日起算。</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三、谈判评选方式</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1.被邀请供应商按照谈判文件第三部分内容编制投标文件，编制完成的投标文件用文件袋包装，在封套封口处加盖鲜章，谈判当天向谈判人提交。投标文件只需正本一份。</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 xml:space="preserve">2.实质性审查：谈判人对被邀请供应商所提交资质证明文件进行实质性审查，供应商资质符合项目要求的，才能进入报价部分评审；资质不符合项目要求的，为废标。 </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 xml:space="preserve">3.二次报价：符合条件的供应商在谈判结束后进行二次报价，二次报价最低的供应商为中标人。   </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4.谈判人向所有供应商当场宣布评比结果，宣布谈判结束。</w:t>
      </w:r>
    </w:p>
    <w:p>
      <w:pPr>
        <w:spacing w:line="580" w:lineRule="exact"/>
        <w:ind w:right="720" w:firstLine="560" w:firstLineChars="200"/>
        <w:rPr>
          <w:rFonts w:asciiTheme="majorEastAsia" w:hAnsiTheme="majorEastAsia" w:eastAsiaTheme="majorEastAsia" w:cstheme="majorEastAsia"/>
          <w:snapToGrid w:val="0"/>
          <w:color w:val="000000" w:themeColor="text1"/>
        </w:rPr>
      </w:pPr>
      <w:r>
        <w:rPr>
          <w:rFonts w:hint="eastAsia" w:asciiTheme="majorEastAsia" w:hAnsiTheme="majorEastAsia" w:eastAsiaTheme="majorEastAsia" w:cstheme="majorEastAsia"/>
          <w:snapToGrid w:val="0"/>
          <w:color w:val="000000" w:themeColor="text1"/>
        </w:rPr>
        <w:t>5．经过谈判确定中选候选人后，谈判人不对其他未中选的被邀请人，就评比过程和未能中选原因作任何解释。</w:t>
      </w:r>
    </w:p>
    <w:p>
      <w:pPr>
        <w:spacing w:line="360" w:lineRule="auto"/>
        <w:jc w:val="center"/>
        <w:rPr>
          <w:rFonts w:asciiTheme="majorEastAsia" w:hAnsiTheme="majorEastAsia" w:eastAsiaTheme="majorEastAsia" w:cstheme="majorEastAsia"/>
          <w:b/>
          <w:snapToGrid w:val="0"/>
          <w:color w:val="000000" w:themeColor="text1"/>
          <w:sz w:val="44"/>
          <w:szCs w:val="44"/>
        </w:rPr>
      </w:pPr>
    </w:p>
    <w:p>
      <w:pPr>
        <w:spacing w:line="360" w:lineRule="auto"/>
        <w:jc w:val="center"/>
        <w:rPr>
          <w:rFonts w:asciiTheme="majorEastAsia" w:hAnsiTheme="majorEastAsia" w:eastAsiaTheme="majorEastAsia" w:cstheme="majorEastAsia"/>
          <w:b/>
          <w:snapToGrid w:val="0"/>
          <w:color w:val="000000" w:themeColor="text1"/>
          <w:sz w:val="44"/>
          <w:szCs w:val="44"/>
        </w:rPr>
      </w:pPr>
    </w:p>
    <w:p>
      <w:pPr>
        <w:spacing w:line="360" w:lineRule="auto"/>
        <w:jc w:val="center"/>
      </w:pPr>
      <w:r>
        <w:rPr>
          <w:rFonts w:hint="eastAsia" w:asciiTheme="majorEastAsia" w:hAnsiTheme="majorEastAsia" w:eastAsiaTheme="majorEastAsia" w:cstheme="majorEastAsia"/>
          <w:b/>
          <w:snapToGrid w:val="0"/>
          <w:sz w:val="44"/>
          <w:szCs w:val="44"/>
        </w:rPr>
        <w:t>第三部分报价文件格式</w:t>
      </w:r>
    </w:p>
    <w:p>
      <w:pPr>
        <w:widowControl/>
        <w:shd w:val="clear" w:color="auto" w:fill="FFFFFF"/>
        <w:spacing w:line="560" w:lineRule="exact"/>
        <w:ind w:firstLine="723" w:firstLineChars="200"/>
        <w:jc w:val="center"/>
        <w:rPr>
          <w:rFonts w:asciiTheme="minorEastAsia" w:hAnsiTheme="minorEastAsia" w:eastAsiaTheme="minorEastAsia" w:cstheme="minorEastAsia"/>
          <w:b/>
          <w:color w:val="000000"/>
          <w:sz w:val="36"/>
          <w:szCs w:val="36"/>
        </w:rPr>
      </w:pPr>
      <w:r>
        <w:rPr>
          <w:rFonts w:hint="eastAsia" w:asciiTheme="minorEastAsia" w:hAnsiTheme="minorEastAsia" w:eastAsiaTheme="minorEastAsia" w:cstheme="minorEastAsia"/>
          <w:b/>
          <w:color w:val="000000"/>
          <w:sz w:val="36"/>
          <w:szCs w:val="36"/>
        </w:rPr>
        <w:t>报价单</w:t>
      </w:r>
    </w:p>
    <w:p>
      <w:pPr>
        <w:widowControl/>
        <w:shd w:val="clear" w:color="auto" w:fill="FFFFFF"/>
        <w:spacing w:line="540" w:lineRule="atLeast"/>
        <w:rPr>
          <w:rFonts w:asciiTheme="minorEastAsia" w:hAnsiTheme="minorEastAsia" w:eastAsiaTheme="minorEastAsia" w:cstheme="minorEastAsia"/>
          <w:b/>
          <w:bCs/>
        </w:rPr>
      </w:pPr>
      <w:r>
        <w:rPr>
          <w:rFonts w:hint="eastAsia" w:asciiTheme="minorEastAsia" w:hAnsiTheme="minorEastAsia" w:eastAsiaTheme="minorEastAsia" w:cstheme="minorEastAsia"/>
          <w:bCs/>
          <w:u w:val="single"/>
        </w:rPr>
        <w:t>四川省邛崃监狱</w:t>
      </w:r>
      <w:r>
        <w:rPr>
          <w:rFonts w:hint="eastAsia" w:asciiTheme="minorEastAsia" w:hAnsiTheme="minorEastAsia" w:eastAsiaTheme="minorEastAsia" w:cstheme="minorEastAsia"/>
          <w:b/>
          <w:bCs/>
        </w:rPr>
        <w:t>：</w:t>
      </w:r>
    </w:p>
    <w:p>
      <w:pPr>
        <w:widowControl/>
        <w:shd w:val="clear" w:color="auto" w:fill="FFFFFF"/>
        <w:spacing w:line="560" w:lineRule="exact"/>
        <w:ind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snapToGrid w:val="0"/>
        </w:rPr>
        <w:t>（被邀请人全称）参加贵方组织的</w:t>
      </w:r>
      <w:r>
        <w:rPr>
          <w:rFonts w:hint="eastAsia" w:asciiTheme="majorEastAsia" w:hAnsiTheme="majorEastAsia" w:eastAsiaTheme="majorEastAsia" w:cstheme="majorEastAsia"/>
        </w:rPr>
        <w:t>四川省邛崃监狱文稿内容安全检查</w:t>
      </w:r>
      <w:r>
        <w:rPr>
          <w:rFonts w:hint="eastAsia" w:asciiTheme="majorEastAsia" w:hAnsiTheme="majorEastAsia" w:eastAsiaTheme="majorEastAsia" w:cstheme="majorEastAsia"/>
          <w:bCs/>
        </w:rPr>
        <w:t>服务</w:t>
      </w:r>
      <w:r>
        <w:rPr>
          <w:rFonts w:hint="eastAsia" w:asciiTheme="majorEastAsia" w:hAnsiTheme="majorEastAsia" w:eastAsiaTheme="majorEastAsia" w:cstheme="majorEastAsia"/>
        </w:rPr>
        <w:t>采购项目，</w:t>
      </w:r>
      <w:r>
        <w:rPr>
          <w:rFonts w:hint="eastAsia" w:asciiTheme="minorEastAsia" w:hAnsiTheme="minorEastAsia" w:eastAsiaTheme="minorEastAsia" w:cstheme="minorEastAsia"/>
        </w:rPr>
        <w:t>在分析了相关资料和实际情况后，我公司愿意以人民币（        ）元，大写（          ）参与该项目，完成项目工作内容的全部任务。如我方中标，我方承诺：</w:t>
      </w:r>
    </w:p>
    <w:p>
      <w:pPr>
        <w:widowControl/>
        <w:shd w:val="clear" w:color="auto" w:fill="FFFFFF"/>
        <w:spacing w:line="560" w:lineRule="exact"/>
        <w:ind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1、按合同条件完成服务内容。</w:t>
      </w:r>
    </w:p>
    <w:p>
      <w:pPr>
        <w:widowControl/>
        <w:shd w:val="clear" w:color="auto" w:fill="FFFFFF"/>
        <w:spacing w:line="560" w:lineRule="exact"/>
        <w:ind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2、签订正式合同后，除不可抗力外，合同履行期间不更换项目负责人。</w:t>
      </w:r>
    </w:p>
    <w:p>
      <w:pPr>
        <w:widowControl/>
        <w:shd w:val="clear" w:color="auto" w:fill="FFFFFF"/>
        <w:spacing w:line="560" w:lineRule="exact"/>
        <w:ind w:firstLine="56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以上为我方参加谈判的申请，如违反，则自行承担相应法律责任，自愿按照相关规定接受处罚。</w:t>
      </w:r>
    </w:p>
    <w:p>
      <w:pPr>
        <w:widowControl/>
        <w:shd w:val="clear" w:color="auto" w:fill="FFFFFF"/>
        <w:spacing w:before="100" w:after="100" w:line="800" w:lineRule="atLeast"/>
        <w:ind w:right="26"/>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被邀请人：（盖单位章）</w:t>
      </w:r>
    </w:p>
    <w:p>
      <w:pPr>
        <w:widowControl/>
        <w:shd w:val="clear" w:color="auto" w:fill="FFFFFF"/>
        <w:spacing w:line="800" w:lineRule="atLeas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地址：</w:t>
      </w:r>
    </w:p>
    <w:p>
      <w:pPr>
        <w:widowControl/>
        <w:shd w:val="clear" w:color="auto" w:fill="FFFFFF"/>
        <w:spacing w:line="800" w:lineRule="atLeast"/>
        <w:rPr>
          <w:rFonts w:asciiTheme="minorEastAsia" w:hAnsiTheme="minorEastAsia" w:eastAsiaTheme="minorEastAsia" w:cstheme="minorEastAsia"/>
          <w:color w:val="000000"/>
        </w:rPr>
      </w:pPr>
      <w:r>
        <w:rPr>
          <w:rFonts w:hint="eastAsia" w:asciiTheme="minorEastAsia" w:hAnsiTheme="minorEastAsia" w:eastAsiaTheme="minorEastAsia" w:cstheme="minorEastAsia"/>
          <w:color w:val="000000"/>
        </w:rPr>
        <w:t>联系方式：</w:t>
      </w:r>
    </w:p>
    <w:p>
      <w:pPr>
        <w:widowControl/>
        <w:shd w:val="clear" w:color="auto" w:fill="FFFFFF"/>
        <w:wordWrap w:val="0"/>
        <w:spacing w:line="540" w:lineRule="atLeast"/>
        <w:ind w:right="840" w:firstLine="3360" w:firstLineChars="1200"/>
        <w:jc w:val="right"/>
        <w:rPr>
          <w:rFonts w:asciiTheme="minorEastAsia" w:hAnsiTheme="minorEastAsia" w:eastAsiaTheme="minorEastAsia" w:cstheme="minorEastAsia"/>
        </w:rPr>
        <w:sectPr>
          <w:headerReference r:id="rId3" w:type="default"/>
          <w:footerReference r:id="rId4" w:type="default"/>
          <w:pgSz w:w="11906" w:h="16838"/>
          <w:pgMar w:top="1440" w:right="1800" w:bottom="1440" w:left="1800" w:header="851" w:footer="992" w:gutter="0"/>
          <w:cols w:space="720" w:num="1"/>
          <w:docGrid w:type="lines" w:linePitch="312" w:charSpace="0"/>
        </w:sectPr>
      </w:pPr>
      <w:r>
        <w:rPr>
          <w:rFonts w:hint="eastAsia" w:asciiTheme="minorEastAsia" w:hAnsiTheme="minorEastAsia" w:eastAsiaTheme="minorEastAsia" w:cstheme="minorEastAsia"/>
          <w:bCs/>
        </w:rPr>
        <w:t>年  月  日</w:t>
      </w: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t>资质证明文件</w:t>
      </w: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rPr>
        <w:t>（资质证书复印件加盖企业鲜章）。</w:t>
      </w:r>
    </w:p>
    <w:p>
      <w:pPr>
        <w:rPr>
          <w:rFonts w:asciiTheme="majorEastAsia" w:hAnsiTheme="majorEastAsia" w:eastAsiaTheme="majorEastAsia" w:cstheme="majorEastAsia"/>
          <w:bCs/>
          <w:snapToGrid w:val="0"/>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br w:type="page"/>
      </w:r>
      <w:r>
        <w:rPr>
          <w:rFonts w:hint="eastAsia" w:asciiTheme="majorEastAsia" w:hAnsiTheme="majorEastAsia" w:eastAsiaTheme="majorEastAsia" w:cstheme="majorEastAsia"/>
          <w:b/>
          <w:snapToGrid w:val="0"/>
          <w:sz w:val="36"/>
          <w:szCs w:val="36"/>
        </w:rPr>
        <w:t>法人身份证复印件</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snapToGrid w:val="0"/>
        </w:rPr>
        <w:t>（加盖企业鲜章）</w:t>
      </w:r>
    </w:p>
    <w:p>
      <w:pPr>
        <w:rPr>
          <w:rFonts w:asciiTheme="majorEastAsia" w:hAnsiTheme="majorEastAsia" w:eastAsiaTheme="majorEastAsia" w:cstheme="majorEastAsia"/>
          <w:snapToGrid w:val="0"/>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br w:type="page"/>
      </w:r>
      <w:r>
        <w:rPr>
          <w:rFonts w:hint="eastAsia" w:asciiTheme="majorEastAsia" w:hAnsiTheme="majorEastAsia" w:eastAsiaTheme="majorEastAsia" w:cstheme="majorEastAsia"/>
          <w:b/>
          <w:snapToGrid w:val="0"/>
          <w:sz w:val="36"/>
          <w:szCs w:val="36"/>
        </w:rPr>
        <w:t>授权委托书</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snapToGrid w:val="0"/>
        </w:rPr>
        <w:t>（加盖企业鲜章）</w:t>
      </w: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br w:type="page"/>
      </w:r>
    </w:p>
    <w:p>
      <w:pPr>
        <w:jc w:val="center"/>
        <w:rPr>
          <w:rFonts w:asciiTheme="majorEastAsia" w:hAnsiTheme="majorEastAsia" w:eastAsiaTheme="majorEastAsia" w:cstheme="majorEastAsia"/>
          <w:b/>
          <w:snapToGrid w:val="0"/>
          <w:sz w:val="36"/>
          <w:szCs w:val="36"/>
        </w:rPr>
      </w:pPr>
      <w:r>
        <w:rPr>
          <w:rFonts w:hint="eastAsia" w:asciiTheme="majorEastAsia" w:hAnsiTheme="majorEastAsia" w:eastAsiaTheme="majorEastAsia" w:cstheme="majorEastAsia"/>
          <w:b/>
          <w:snapToGrid w:val="0"/>
          <w:sz w:val="36"/>
          <w:szCs w:val="36"/>
        </w:rPr>
        <w:t>全权代表身份证复印件</w:t>
      </w:r>
    </w:p>
    <w:p>
      <w:pPr>
        <w:jc w:val="center"/>
        <w:rPr>
          <w:rFonts w:asciiTheme="majorEastAsia" w:hAnsiTheme="majorEastAsia" w:eastAsiaTheme="majorEastAsia" w:cstheme="majorEastAsia"/>
        </w:rPr>
      </w:pPr>
      <w:r>
        <w:rPr>
          <w:rFonts w:hint="eastAsia" w:asciiTheme="majorEastAsia" w:hAnsiTheme="majorEastAsia" w:eastAsiaTheme="majorEastAsia" w:cstheme="majorEastAsia"/>
          <w:snapToGrid w:val="0"/>
        </w:rPr>
        <w:t>（加盖企业鲜章）</w:t>
      </w:r>
    </w:p>
    <w:p>
      <w:pPr>
        <w:rPr>
          <w:rFonts w:asciiTheme="majorEastAsia" w:hAnsiTheme="majorEastAsia" w:eastAsiaTheme="majorEastAsia" w:cstheme="majorEastAsia"/>
          <w:snapToGrid w:val="0"/>
        </w:rPr>
      </w:pPr>
    </w:p>
    <w:p>
      <w:pPr>
        <w:rPr>
          <w:rFonts w:asciiTheme="majorEastAsia" w:hAnsiTheme="majorEastAsia" w:eastAsiaTheme="majorEastAsia" w:cstheme="majorEastAsia"/>
        </w:rPr>
      </w:pPr>
    </w:p>
    <w:p>
      <w:pPr>
        <w:rPr>
          <w:rFonts w:asciiTheme="majorEastAsia" w:hAnsiTheme="majorEastAsia" w:eastAsiaTheme="majorEastAsia" w:cstheme="majorEastAsia"/>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rPr>
          <w:rFonts w:asciiTheme="majorEastAsia" w:hAnsiTheme="majorEastAsia" w:eastAsiaTheme="majorEastAsia" w:cstheme="majorEastAsia"/>
          <w:b/>
          <w:snapToGrid w:val="0"/>
          <w:szCs w:val="24"/>
        </w:rPr>
      </w:pPr>
    </w:p>
    <w:p>
      <w:pPr>
        <w:pageBreakBefore/>
        <w:spacing w:line="360" w:lineRule="auto"/>
        <w:ind w:right="482"/>
        <w:jc w:val="center"/>
        <w:outlineLvl w:val="1"/>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b/>
          <w:color w:val="000000" w:themeColor="text1"/>
          <w:sz w:val="32"/>
          <w:szCs w:val="32"/>
        </w:rPr>
        <w:t>四川省邛崃监狱文稿内容安全检查</w:t>
      </w:r>
      <w:r>
        <w:rPr>
          <w:rFonts w:hint="eastAsia" w:asciiTheme="majorEastAsia" w:hAnsiTheme="majorEastAsia" w:eastAsiaTheme="majorEastAsia" w:cstheme="majorEastAsia"/>
          <w:b/>
          <w:bCs/>
          <w:color w:val="000000" w:themeColor="text1"/>
          <w:sz w:val="32"/>
          <w:szCs w:val="32"/>
        </w:rPr>
        <w:t>服务</w:t>
      </w:r>
      <w:r>
        <w:rPr>
          <w:rFonts w:hint="eastAsia" w:asciiTheme="majorEastAsia" w:hAnsiTheme="majorEastAsia" w:eastAsiaTheme="majorEastAsia" w:cstheme="majorEastAsia"/>
          <w:b/>
          <w:color w:val="000000" w:themeColor="text1"/>
          <w:sz w:val="32"/>
          <w:szCs w:val="32"/>
        </w:rPr>
        <w:t>采购项目最终报价表</w:t>
      </w:r>
    </w:p>
    <w:tbl>
      <w:tblPr>
        <w:tblStyle w:val="8"/>
        <w:tblW w:w="96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959" w:type="dxa"/>
            <w:noWrap/>
            <w:vAlign w:val="center"/>
          </w:tcPr>
          <w:p>
            <w:pPr>
              <w:snapToGrid w:val="0"/>
              <w:spacing w:line="276" w:lineRule="auto"/>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采购项目名称</w:t>
            </w:r>
          </w:p>
        </w:tc>
        <w:tc>
          <w:tcPr>
            <w:tcW w:w="6685" w:type="dxa"/>
            <w:noWrap/>
            <w:vAlign w:val="bottom"/>
          </w:tcPr>
          <w:p>
            <w:pPr>
              <w:snapToGrid w:val="0"/>
              <w:spacing w:line="276" w:lineRule="auto"/>
              <w:ind w:right="14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rPr>
              <w:t>四川省邛崃监狱文稿内容安全检查</w:t>
            </w:r>
            <w:r>
              <w:rPr>
                <w:rFonts w:hint="eastAsia" w:asciiTheme="majorEastAsia" w:hAnsiTheme="majorEastAsia" w:eastAsiaTheme="majorEastAsia" w:cstheme="majorEastAsia"/>
                <w:bCs/>
              </w:rPr>
              <w:t>服务</w:t>
            </w:r>
            <w:r>
              <w:rPr>
                <w:rFonts w:hint="eastAsia" w:asciiTheme="majorEastAsia" w:hAnsiTheme="majorEastAsia" w:eastAsiaTheme="majorEastAsia" w:cstheme="majorEastAsia"/>
              </w:rPr>
              <w:t>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2959" w:type="dxa"/>
            <w:vMerge w:val="restart"/>
            <w:noWrap/>
            <w:vAlign w:val="center"/>
          </w:tcPr>
          <w:p>
            <w:pPr>
              <w:snapToGrid w:val="0"/>
              <w:spacing w:line="276" w:lineRule="auto"/>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最终报价为</w:t>
            </w:r>
          </w:p>
        </w:tc>
        <w:tc>
          <w:tcPr>
            <w:tcW w:w="6685" w:type="dxa"/>
            <w:noWrap/>
            <w:vAlign w:val="center"/>
          </w:tcPr>
          <w:p>
            <w:pPr>
              <w:snapToGrid w:val="0"/>
              <w:spacing w:line="276" w:lineRule="auto"/>
              <w:jc w:val="right"/>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元（大写）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2959" w:type="dxa"/>
            <w:vMerge w:val="continue"/>
            <w:noWrap/>
            <w:vAlign w:val="center"/>
          </w:tcPr>
          <w:p>
            <w:pPr>
              <w:snapToGrid w:val="0"/>
              <w:spacing w:line="276" w:lineRule="auto"/>
              <w:jc w:val="center"/>
              <w:rPr>
                <w:rFonts w:asciiTheme="majorEastAsia" w:hAnsiTheme="majorEastAsia" w:eastAsiaTheme="majorEastAsia" w:cstheme="majorEastAsia"/>
                <w:color w:val="000000" w:themeColor="text1"/>
              </w:rPr>
            </w:pPr>
          </w:p>
        </w:tc>
        <w:tc>
          <w:tcPr>
            <w:tcW w:w="6685" w:type="dxa"/>
            <w:noWrap/>
            <w:vAlign w:val="center"/>
          </w:tcPr>
          <w:p>
            <w:pPr>
              <w:wordWrap w:val="0"/>
              <w:snapToGrid w:val="0"/>
              <w:spacing w:line="276" w:lineRule="auto"/>
              <w:jc w:val="right"/>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元（小写）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9" w:hRule="atLeast"/>
          <w:jc w:val="center"/>
        </w:trPr>
        <w:tc>
          <w:tcPr>
            <w:tcW w:w="2959" w:type="dxa"/>
            <w:noWrap/>
            <w:vAlign w:val="center"/>
          </w:tcPr>
          <w:p>
            <w:pPr>
              <w:snapToGrid w:val="0"/>
              <w:spacing w:line="276" w:lineRule="auto"/>
              <w:jc w:val="center"/>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备注</w:t>
            </w:r>
          </w:p>
        </w:tc>
        <w:tc>
          <w:tcPr>
            <w:tcW w:w="6685" w:type="dxa"/>
            <w:noWrap/>
            <w:vAlign w:val="center"/>
          </w:tcPr>
          <w:p>
            <w:pPr>
              <w:snapToGrid w:val="0"/>
              <w:spacing w:line="276" w:lineRule="auto"/>
              <w:rPr>
                <w:rFonts w:asciiTheme="majorEastAsia" w:hAnsiTheme="majorEastAsia" w:eastAsiaTheme="majorEastAsia" w:cstheme="majorEastAsia"/>
                <w:color w:val="000000" w:themeColor="text1"/>
              </w:rPr>
            </w:pPr>
          </w:p>
        </w:tc>
      </w:tr>
    </w:tbl>
    <w:p>
      <w:pPr>
        <w:rPr>
          <w:rFonts w:asciiTheme="majorEastAsia" w:hAnsiTheme="majorEastAsia" w:eastAsiaTheme="majorEastAsia" w:cstheme="majorEastAsia"/>
          <w:color w:val="000000" w:themeColor="text1"/>
        </w:rPr>
      </w:pPr>
    </w:p>
    <w:p>
      <w:pPr>
        <w:spacing w:line="360" w:lineRule="auto"/>
        <w:ind w:firstLine="560" w:firstLineChars="200"/>
        <w:rPr>
          <w:rFonts w:asciiTheme="majorEastAsia" w:hAnsiTheme="majorEastAsia" w:eastAsiaTheme="majorEastAsia" w:cstheme="majorEastAsia"/>
          <w:color w:val="000000" w:themeColor="text1"/>
        </w:rPr>
      </w:pPr>
      <w:r>
        <w:rPr>
          <w:rFonts w:hint="eastAsia" w:asciiTheme="majorEastAsia" w:hAnsiTheme="majorEastAsia" w:eastAsiaTheme="majorEastAsia" w:cstheme="majorEastAsia"/>
          <w:color w:val="000000" w:themeColor="text1"/>
        </w:rPr>
        <w:t>供应商名称：</w:t>
      </w:r>
    </w:p>
    <w:p>
      <w:pPr>
        <w:pStyle w:val="16"/>
        <w:rPr>
          <w:rFonts w:asciiTheme="majorEastAsia" w:hAnsiTheme="majorEastAsia" w:eastAsiaTheme="majorEastAsia" w:cstheme="majorEastAsia"/>
          <w:color w:val="000000" w:themeColor="text1"/>
          <w:kern w:val="0"/>
          <w:sz w:val="24"/>
          <w:szCs w:val="24"/>
          <w:u w:val="single"/>
        </w:rPr>
      </w:pPr>
      <w:r>
        <w:rPr>
          <w:rFonts w:hint="eastAsia" w:asciiTheme="majorEastAsia" w:hAnsiTheme="majorEastAsia" w:eastAsiaTheme="majorEastAsia" w:cstheme="majorEastAsia"/>
          <w:color w:val="000000" w:themeColor="text1"/>
          <w:sz w:val="24"/>
        </w:rPr>
        <w:t>法定代表人/单位负责人或授权代表（签字或加盖个人印章）</w:t>
      </w:r>
      <w:r>
        <w:rPr>
          <w:rFonts w:hint="eastAsia" w:asciiTheme="majorEastAsia" w:hAnsiTheme="majorEastAsia" w:eastAsiaTheme="majorEastAsia" w:cstheme="majorEastAsia"/>
          <w:color w:val="000000" w:themeColor="text1"/>
          <w:kern w:val="0"/>
          <w:sz w:val="24"/>
          <w:szCs w:val="24"/>
        </w:rPr>
        <w:t>：</w:t>
      </w:r>
    </w:p>
    <w:p>
      <w:pPr>
        <w:pStyle w:val="16"/>
        <w:snapToGrid w:val="0"/>
        <w:rPr>
          <w:rFonts w:asciiTheme="majorEastAsia" w:hAnsiTheme="majorEastAsia" w:eastAsiaTheme="majorEastAsia" w:cstheme="majorEastAsia"/>
          <w:color w:val="000000" w:themeColor="text1"/>
          <w:kern w:val="0"/>
          <w:sz w:val="24"/>
          <w:szCs w:val="24"/>
        </w:rPr>
      </w:pPr>
      <w:r>
        <w:rPr>
          <w:rFonts w:hint="eastAsia" w:asciiTheme="majorEastAsia" w:hAnsiTheme="majorEastAsia" w:eastAsiaTheme="majorEastAsia" w:cstheme="majorEastAsia"/>
          <w:color w:val="000000" w:themeColor="text1"/>
          <w:kern w:val="0"/>
          <w:sz w:val="24"/>
          <w:szCs w:val="24"/>
        </w:rPr>
        <w:t>日期：</w:t>
      </w:r>
    </w:p>
    <w:p>
      <w:pPr>
        <w:pStyle w:val="16"/>
        <w:snapToGrid w:val="0"/>
        <w:spacing w:line="276" w:lineRule="auto"/>
        <w:ind w:firstLine="551"/>
        <w:rPr>
          <w:rFonts w:asciiTheme="majorEastAsia" w:hAnsiTheme="majorEastAsia" w:eastAsiaTheme="majorEastAsia" w:cstheme="majorEastAsia"/>
          <w:color w:val="000000" w:themeColor="text1"/>
          <w:kern w:val="0"/>
          <w:sz w:val="24"/>
          <w:szCs w:val="24"/>
        </w:rPr>
      </w:pPr>
    </w:p>
    <w:p>
      <w:pPr>
        <w:pStyle w:val="16"/>
        <w:snapToGrid w:val="0"/>
        <w:spacing w:line="276"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注：</w:t>
      </w:r>
    </w:p>
    <w:p>
      <w:pPr>
        <w:pStyle w:val="16"/>
        <w:snapToGrid w:val="0"/>
        <w:spacing w:line="276" w:lineRule="auto"/>
        <w:ind w:firstLine="480" w:firstLineChars="200"/>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1、总报价应是完成</w:t>
      </w:r>
      <w:r>
        <w:rPr>
          <w:rFonts w:hint="eastAsia" w:asciiTheme="majorEastAsia" w:hAnsiTheme="majorEastAsia" w:eastAsiaTheme="majorEastAsia" w:cstheme="majorEastAsia"/>
          <w:color w:val="000000" w:themeColor="text1"/>
          <w:sz w:val="24"/>
        </w:rPr>
        <w:t>本项目及谈判</w:t>
      </w:r>
      <w:r>
        <w:rPr>
          <w:rFonts w:hint="eastAsia" w:asciiTheme="majorEastAsia" w:hAnsiTheme="majorEastAsia" w:eastAsiaTheme="majorEastAsia" w:cstheme="majorEastAsia"/>
          <w:color w:val="000000" w:themeColor="text1"/>
          <w:sz w:val="24"/>
          <w:szCs w:val="24"/>
        </w:rPr>
        <w:t>文件中所要求的全部内容的最终价格。</w:t>
      </w:r>
    </w:p>
    <w:p>
      <w:pPr>
        <w:pStyle w:val="16"/>
        <w:snapToGrid w:val="0"/>
        <w:spacing w:line="276" w:lineRule="auto"/>
        <w:ind w:firstLine="480" w:firstLineChars="200"/>
        <w:rPr>
          <w:rFonts w:asciiTheme="majorEastAsia" w:hAnsiTheme="majorEastAsia" w:eastAsiaTheme="majorEastAsia" w:cstheme="majorEastAsia"/>
          <w:color w:val="000000" w:themeColor="text1"/>
          <w:sz w:val="24"/>
          <w:szCs w:val="24"/>
        </w:rPr>
      </w:pPr>
    </w:p>
    <w:p>
      <w:pPr>
        <w:pStyle w:val="16"/>
        <w:snapToGrid w:val="0"/>
        <w:spacing w:line="276" w:lineRule="auto"/>
        <w:rPr>
          <w:rFonts w:asciiTheme="majorEastAsia" w:hAnsiTheme="majorEastAsia" w:eastAsiaTheme="majorEastAsia" w:cstheme="majorEastAsia"/>
          <w:color w:val="000000" w:themeColor="text1"/>
          <w:sz w:val="24"/>
          <w:szCs w:val="24"/>
        </w:rPr>
      </w:pPr>
      <w:r>
        <w:rPr>
          <w:rFonts w:hint="eastAsia" w:asciiTheme="majorEastAsia" w:hAnsiTheme="majorEastAsia" w:eastAsiaTheme="majorEastAsia" w:cstheme="majorEastAsia"/>
          <w:color w:val="000000" w:themeColor="text1"/>
          <w:sz w:val="24"/>
          <w:szCs w:val="24"/>
        </w:rPr>
        <w:t>2、谈判结束时，采购人现场工作人员向通符合本次采购要求的被邀请供应商发放 “二次报价表”，经供应商法定代表人</w:t>
      </w:r>
      <w:r>
        <w:rPr>
          <w:rFonts w:hint="eastAsia" w:asciiTheme="majorEastAsia" w:hAnsiTheme="majorEastAsia" w:eastAsiaTheme="majorEastAsia" w:cstheme="majorEastAsia"/>
          <w:color w:val="000000" w:themeColor="text1"/>
          <w:sz w:val="24"/>
        </w:rPr>
        <w:t>/单位负责人</w:t>
      </w:r>
      <w:r>
        <w:rPr>
          <w:rFonts w:hint="eastAsia" w:asciiTheme="majorEastAsia" w:hAnsiTheme="majorEastAsia" w:eastAsiaTheme="majorEastAsia" w:cstheme="majorEastAsia"/>
          <w:color w:val="000000" w:themeColor="text1"/>
          <w:sz w:val="24"/>
          <w:szCs w:val="24"/>
        </w:rPr>
        <w:t>或代理人按要求填写二次报价后递交给采购人现场工作人员，由其收集齐后集中递交评审小组。供应商在响应文件中提交此表的，不影响其响应文件的有效性，其最后报价以谈判结束后提交的“最后报价表”为准。</w:t>
      </w:r>
    </w:p>
    <w:p>
      <w:pPr>
        <w:pStyle w:val="17"/>
        <w:ind w:firstLine="0" w:firstLineChars="0"/>
        <w:rPr>
          <w:rFonts w:asciiTheme="majorEastAsia" w:hAnsiTheme="majorEastAsia" w:eastAsiaTheme="majorEastAsia" w:cstheme="majorEastAsia"/>
          <w:color w:val="000000" w:themeColor="text1"/>
        </w:rPr>
      </w:pPr>
    </w:p>
    <w:p>
      <w:pPr>
        <w:rPr>
          <w:rFonts w:asciiTheme="majorEastAsia" w:hAnsiTheme="majorEastAsia" w:eastAsiaTheme="majorEastAsia" w:cstheme="majorEastAsia"/>
          <w:b/>
          <w:snapToGrid w:val="0"/>
          <w:color w:val="000000" w:themeColor="text1"/>
          <w:szCs w:val="24"/>
        </w:rPr>
      </w:pPr>
    </w:p>
    <w:p>
      <w:pPr>
        <w:spacing w:line="800" w:lineRule="exact"/>
        <w:jc w:val="center"/>
        <w:rPr>
          <w:rFonts w:asciiTheme="majorEastAsia" w:hAnsiTheme="majorEastAsia" w:eastAsiaTheme="majorEastAsia" w:cstheme="majorEastAsia"/>
        </w:rPr>
      </w:pPr>
    </w:p>
    <w:sectPr>
      <w:headerReference r:id="rId5" w:type="default"/>
      <w:footerReference r:id="rId6" w:type="default"/>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sz w:val="21"/>
        <w:u w:val="single"/>
      </w:rPr>
    </w:pPr>
  </w:p>
  <w:p>
    <w:pPr>
      <w:pStyle w:val="5"/>
      <w:jc w:val="center"/>
      <w:rPr>
        <w:rFonts w:ascii="黑体" w:eastAsia="黑体"/>
        <w:snapToGrid w:val="0"/>
        <w:spacing w:val="100"/>
        <w:sz w:val="24"/>
      </w:rPr>
    </w:pPr>
    <w:r>
      <w:fldChar w:fldCharType="begin"/>
    </w:r>
    <w:r>
      <w:rPr>
        <w:rStyle w:val="11"/>
      </w:rPr>
      <w:instrText xml:space="preserve"> PAGE </w:instrText>
    </w:r>
    <w:r>
      <w:fldChar w:fldCharType="separate"/>
    </w:r>
    <w:r>
      <w:rPr>
        <w:rStyle w:val="11"/>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14</w:t>
    </w:r>
    <w: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left"/>
      <w:rPr>
        <w:rFonts w:ascii="楷体" w:eastAsia="楷体"/>
      </w:rPr>
    </w:pPr>
    <w:r>
      <w:rPr>
        <w:rFonts w:hint="eastAsia" w:ascii="黑体" w:eastAsia="黑体"/>
        <w:sz w:val="21"/>
      </w:rPr>
      <w:t>谈判文件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0E5D4"/>
    <w:multiLevelType w:val="singleLevel"/>
    <w:tmpl w:val="1D30E5D4"/>
    <w:lvl w:ilvl="0" w:tentative="0">
      <w:start w:val="1"/>
      <w:numFmt w:val="decimal"/>
      <w:lvlText w:val="%1."/>
      <w:lvlJc w:val="left"/>
      <w:pPr>
        <w:tabs>
          <w:tab w:val="left" w:pos="312"/>
        </w:tabs>
      </w:pPr>
    </w:lvl>
  </w:abstractNum>
  <w:abstractNum w:abstractNumId="1">
    <w:nsid w:val="4A580C19"/>
    <w:multiLevelType w:val="multilevel"/>
    <w:tmpl w:val="4A580C19"/>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20263FF"/>
    <w:multiLevelType w:val="singleLevel"/>
    <w:tmpl w:val="720263FF"/>
    <w:lvl w:ilvl="0" w:tentative="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2617"/>
    <w:rsid w:val="000049BE"/>
    <w:rsid w:val="000E6017"/>
    <w:rsid w:val="001C0525"/>
    <w:rsid w:val="001D7131"/>
    <w:rsid w:val="00266191"/>
    <w:rsid w:val="0028638E"/>
    <w:rsid w:val="002A7313"/>
    <w:rsid w:val="003437AF"/>
    <w:rsid w:val="0035313F"/>
    <w:rsid w:val="003672B1"/>
    <w:rsid w:val="003745DB"/>
    <w:rsid w:val="00392C0E"/>
    <w:rsid w:val="00397A00"/>
    <w:rsid w:val="003B7C46"/>
    <w:rsid w:val="00463D2A"/>
    <w:rsid w:val="00682617"/>
    <w:rsid w:val="007319A7"/>
    <w:rsid w:val="00782332"/>
    <w:rsid w:val="0089659B"/>
    <w:rsid w:val="008C765E"/>
    <w:rsid w:val="008E5986"/>
    <w:rsid w:val="0091440F"/>
    <w:rsid w:val="00914B57"/>
    <w:rsid w:val="0095084D"/>
    <w:rsid w:val="00953864"/>
    <w:rsid w:val="00954FEC"/>
    <w:rsid w:val="00960A82"/>
    <w:rsid w:val="009B3AAF"/>
    <w:rsid w:val="009C2F80"/>
    <w:rsid w:val="00A14019"/>
    <w:rsid w:val="00A15C60"/>
    <w:rsid w:val="00A6458E"/>
    <w:rsid w:val="00A70F16"/>
    <w:rsid w:val="00AC6E5C"/>
    <w:rsid w:val="00B32182"/>
    <w:rsid w:val="00BA39E5"/>
    <w:rsid w:val="00BD3130"/>
    <w:rsid w:val="00BE75EF"/>
    <w:rsid w:val="00CA3080"/>
    <w:rsid w:val="00CE2EE5"/>
    <w:rsid w:val="00D30F76"/>
    <w:rsid w:val="00DC58DD"/>
    <w:rsid w:val="00DC7F4D"/>
    <w:rsid w:val="00DE61B5"/>
    <w:rsid w:val="00E64B14"/>
    <w:rsid w:val="00E76C68"/>
    <w:rsid w:val="00ED6DEE"/>
    <w:rsid w:val="00EE7B52"/>
    <w:rsid w:val="00F35130"/>
    <w:rsid w:val="00F36B16"/>
    <w:rsid w:val="00F875BD"/>
    <w:rsid w:val="00FA6A12"/>
    <w:rsid w:val="00FA7BC9"/>
    <w:rsid w:val="00FD57B1"/>
    <w:rsid w:val="020D2A9E"/>
    <w:rsid w:val="04902860"/>
    <w:rsid w:val="0DA67B72"/>
    <w:rsid w:val="0DBB12A3"/>
    <w:rsid w:val="0EFC7E86"/>
    <w:rsid w:val="135F0704"/>
    <w:rsid w:val="14E413C9"/>
    <w:rsid w:val="188040AD"/>
    <w:rsid w:val="18D764CD"/>
    <w:rsid w:val="1B1851FE"/>
    <w:rsid w:val="1B5A4734"/>
    <w:rsid w:val="1F0643A9"/>
    <w:rsid w:val="20B85F9B"/>
    <w:rsid w:val="23C81428"/>
    <w:rsid w:val="24501FCF"/>
    <w:rsid w:val="2B4E7433"/>
    <w:rsid w:val="2C0E30CE"/>
    <w:rsid w:val="2F5C136D"/>
    <w:rsid w:val="33275669"/>
    <w:rsid w:val="34380AE5"/>
    <w:rsid w:val="357C060D"/>
    <w:rsid w:val="3ABB2EBC"/>
    <w:rsid w:val="3C4D370E"/>
    <w:rsid w:val="3FCE7F1A"/>
    <w:rsid w:val="44DA6C67"/>
    <w:rsid w:val="467D2CCA"/>
    <w:rsid w:val="48CA2286"/>
    <w:rsid w:val="4C64739B"/>
    <w:rsid w:val="4D212990"/>
    <w:rsid w:val="4DF15B68"/>
    <w:rsid w:val="4E8A38FE"/>
    <w:rsid w:val="516B2D01"/>
    <w:rsid w:val="56601766"/>
    <w:rsid w:val="59291DA6"/>
    <w:rsid w:val="62834A0F"/>
    <w:rsid w:val="661D299D"/>
    <w:rsid w:val="6CE26173"/>
    <w:rsid w:val="6FB4219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99" w:semiHidden="0"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8"/>
      <w:lang w:val="en-US" w:eastAsia="zh-CN" w:bidi="ar-SA"/>
    </w:rPr>
  </w:style>
  <w:style w:type="paragraph" w:styleId="4">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qFormat/>
    <w:uiPriority w:val="0"/>
    <w:pPr>
      <w:spacing w:after="120"/>
    </w:pPr>
  </w:style>
  <w:style w:type="paragraph" w:styleId="3">
    <w:name w:val="Body Text First Indent"/>
    <w:basedOn w:val="2"/>
    <w:qFormat/>
    <w:uiPriority w:val="99"/>
    <w:pPr>
      <w:ind w:firstLine="420" w:firstLineChars="1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2"/>
    <w:basedOn w:val="1"/>
    <w:link w:val="15"/>
    <w:qFormat/>
    <w:uiPriority w:val="0"/>
    <w:pPr>
      <w:spacing w:after="120" w:line="480" w:lineRule="auto"/>
    </w:pPr>
  </w:style>
  <w:style w:type="table" w:styleId="9">
    <w:name w:val="Table Grid"/>
    <w:basedOn w:val="8"/>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customStyle="1" w:styleId="12">
    <w:name w:val="正文文本 Char"/>
    <w:basedOn w:val="10"/>
    <w:link w:val="2"/>
    <w:qFormat/>
    <w:uiPriority w:val="0"/>
    <w:rPr>
      <w:rFonts w:ascii="Times New Roman" w:hAnsi="Times New Roman" w:eastAsia="宋体" w:cs="Times New Roman"/>
      <w:sz w:val="28"/>
      <w:szCs w:val="28"/>
    </w:rPr>
  </w:style>
  <w:style w:type="character" w:customStyle="1" w:styleId="13">
    <w:name w:val="页脚 Char"/>
    <w:basedOn w:val="10"/>
    <w:link w:val="5"/>
    <w:qFormat/>
    <w:uiPriority w:val="0"/>
    <w:rPr>
      <w:rFonts w:ascii="Times New Roman" w:hAnsi="Times New Roman" w:eastAsia="宋体" w:cs="Times New Roman"/>
      <w:sz w:val="18"/>
      <w:szCs w:val="18"/>
    </w:rPr>
  </w:style>
  <w:style w:type="character" w:customStyle="1" w:styleId="14">
    <w:name w:val="页眉 Char"/>
    <w:basedOn w:val="10"/>
    <w:link w:val="6"/>
    <w:qFormat/>
    <w:uiPriority w:val="0"/>
    <w:rPr>
      <w:rFonts w:ascii="Times New Roman" w:hAnsi="Times New Roman" w:eastAsia="宋体" w:cs="Times New Roman"/>
      <w:sz w:val="18"/>
      <w:szCs w:val="18"/>
    </w:rPr>
  </w:style>
  <w:style w:type="character" w:customStyle="1" w:styleId="15">
    <w:name w:val="正文文本 2 Char"/>
    <w:basedOn w:val="10"/>
    <w:link w:val="7"/>
    <w:qFormat/>
    <w:uiPriority w:val="0"/>
    <w:rPr>
      <w:rFonts w:ascii="Times New Roman" w:hAnsi="Times New Roman" w:eastAsia="宋体" w:cs="Times New Roman"/>
      <w:sz w:val="28"/>
      <w:szCs w:val="28"/>
    </w:rPr>
  </w:style>
  <w:style w:type="paragraph" w:customStyle="1" w:styleId="16">
    <w:name w:val="CD正文"/>
    <w:basedOn w:val="1"/>
    <w:qFormat/>
    <w:uiPriority w:val="0"/>
    <w:pPr>
      <w:spacing w:line="360" w:lineRule="auto"/>
      <w:ind w:firstLine="493"/>
      <w:jc w:val="left"/>
    </w:pPr>
    <w:rPr>
      <w:rFonts w:ascii="Calibri" w:hAnsi="Calibri"/>
      <w:sz w:val="30"/>
    </w:rPr>
  </w:style>
  <w:style w:type="paragraph" w:customStyle="1" w:styleId="17">
    <w:name w:val="！正文"/>
    <w:basedOn w:val="1"/>
    <w:qFormat/>
    <w:uiPriority w:val="0"/>
    <w:pPr>
      <w:spacing w:line="360" w:lineRule="auto"/>
      <w:ind w:firstLine="200" w:firstLineChars="200"/>
      <w:jc w:val="left"/>
    </w:pPr>
    <w:rPr>
      <w:rFonts w:ascii="华文细黑" w:hAnsi="华文细黑" w:eastAsia="华文细黑"/>
      <w:kern w:val="0"/>
      <w:sz w:val="24"/>
      <w:szCs w:val="24"/>
    </w:rPr>
  </w:style>
  <w:style w:type="paragraph" w:styleId="18">
    <w:name w:val="List Paragraph"/>
    <w:basedOn w:val="1"/>
    <w:qFormat/>
    <w:uiPriority w:val="1"/>
    <w:pPr>
      <w:ind w:firstLine="420" w:firstLineChars="200"/>
    </w:pPr>
    <w:rPr>
      <w:sz w:val="21"/>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520</Words>
  <Characters>2965</Characters>
  <Lines>24</Lines>
  <Paragraphs>6</Paragraphs>
  <TotalTime>15</TotalTime>
  <ScaleCrop>false</ScaleCrop>
  <LinksUpToDate>false</LinksUpToDate>
  <CharactersWithSpaces>3479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2022-08-17T04:32:00Z</dcterms:created>
  <dc:creator>admin</dc:creator>
  <cp:lastModifiedBy>Administrator</cp:lastModifiedBy>
  <dcterms:modified xsi:type="dcterms:W3CDTF">2024-03-25T07:36:01Z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