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auto"/>
          <w:kern w:val="2"/>
          <w:sz w:val="44"/>
          <w:szCs w:val="24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auto"/>
          <w:kern w:val="2"/>
          <w:sz w:val="44"/>
          <w:szCs w:val="24"/>
          <w:highlight w:val="none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auto"/>
          <w:kern w:val="2"/>
          <w:sz w:val="44"/>
          <w:szCs w:val="24"/>
          <w:highlight w:val="none"/>
        </w:rPr>
      </w:pPr>
      <w:r>
        <w:rPr>
          <w:rFonts w:hint="eastAsia" w:ascii="黑体" w:hAnsi="黑体" w:eastAsia="黑体"/>
          <w:b/>
          <w:bCs/>
          <w:color w:val="auto"/>
          <w:kern w:val="2"/>
          <w:sz w:val="44"/>
          <w:szCs w:val="24"/>
          <w:highlight w:val="none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color w:val="auto"/>
          <w:kern w:val="2"/>
          <w:sz w:val="32"/>
          <w:szCs w:val="32"/>
          <w:highlight w:val="none"/>
        </w:rPr>
      </w:pPr>
    </w:p>
    <w:p>
      <w:pPr>
        <w:widowControl w:val="0"/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color w:val="auto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（</w:t>
      </w:r>
      <w:r>
        <w:rPr>
          <w:rFonts w:ascii="仿宋" w:hAnsi="仿宋" w:eastAsia="仿宋"/>
          <w:color w:val="auto"/>
          <w:kern w:val="2"/>
          <w:sz w:val="32"/>
          <w:szCs w:val="24"/>
          <w:highlight w:val="none"/>
        </w:rPr>
        <w:t>202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）汉狱减建字第</w:t>
      </w:r>
      <w:r>
        <w:rPr>
          <w:rFonts w:hint="eastAsia" w:ascii="仿宋" w:hAnsi="仿宋" w:eastAsia="仿宋"/>
          <w:color w:val="auto"/>
          <w:kern w:val="2"/>
          <w:sz w:val="32"/>
          <w:szCs w:val="44"/>
          <w:highlight w:val="none"/>
          <w:lang w:val="en-US" w:eastAsia="zh-CN"/>
        </w:rPr>
        <w:t>95</w:t>
      </w:r>
      <w:r>
        <w:rPr>
          <w:rFonts w:hint="eastAsia" w:ascii="仿宋" w:hAnsi="仿宋" w:eastAsia="仿宋"/>
          <w:color w:val="auto"/>
          <w:kern w:val="2"/>
          <w:sz w:val="32"/>
          <w:szCs w:val="44"/>
          <w:highlight w:val="none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罪犯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刘超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，男，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1990年9月25日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出生，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汉族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，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大专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文化，个体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,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原户籍所在地：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四川省宜宾市翠屏区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因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强奸罪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经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四川省宜宾市翠屏区人民法院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于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2022年7月7日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作出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(2022)川1502刑初第247号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刑事判决书判处有期徒刑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两年十个月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，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</w:rPr>
        <w:t>被告人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  <w:lang w:val="en-US" w:eastAsia="zh-CN"/>
        </w:rPr>
        <w:t>刘超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</w:rPr>
        <w:t>不服判决提起上诉，经四川省宜宾市中级人民法院于20</w:t>
      </w:r>
      <w:r>
        <w:rPr>
          <w:rFonts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</w:rPr>
        <w:t>2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  <w:lang w:val="en-US" w:eastAsia="zh-CN"/>
        </w:rPr>
        <w:t>30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</w:rPr>
        <w:t>日作出（20</w:t>
      </w:r>
      <w:r>
        <w:rPr>
          <w:rFonts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</w:rPr>
        <w:t>2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</w:rPr>
        <w:t>）川1</w:t>
      </w:r>
      <w:r>
        <w:rPr>
          <w:rFonts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</w:rPr>
        <w:t>5刑终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  <w:lang w:val="en-US" w:eastAsia="zh-CN"/>
        </w:rPr>
        <w:t>282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44"/>
          <w:highlight w:val="none"/>
        </w:rPr>
        <w:t>号刑事裁定书，驳回上诉，维持原判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刑期自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2021年12月30日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起至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2024年10月29日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止。于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2022年10月25日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送我狱执行刑罚。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highlight w:val="none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，20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年下半年思想教育成绩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8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val="en-US" w:eastAsia="zh-CN"/>
        </w:rPr>
        <w:t>5.2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技术教育成绩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7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0分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snapToGrid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highlight w:val="none"/>
        </w:rPr>
        <w:t>在劳动中，该犯从事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highlight w:val="none"/>
          <w:lang w:eastAsia="zh-CN"/>
        </w:rPr>
        <w:t>机位工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highlight w:val="none"/>
        </w:rPr>
        <w:t>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highlight w:val="none"/>
        </w:rPr>
        <w:t>本次考核期内，罪犯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刘超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highlight w:val="none"/>
        </w:rPr>
        <w:t>共计获得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44"/>
          <w:highlight w:val="none"/>
        </w:rPr>
        <w:t>共获得表扬</w:t>
      </w:r>
      <w:r>
        <w:rPr>
          <w:rFonts w:ascii="仿宋" w:hAnsi="仿宋" w:eastAsia="仿宋"/>
          <w:bCs/>
          <w:snapToGrid w:val="0"/>
          <w:color w:val="auto"/>
          <w:sz w:val="32"/>
          <w:szCs w:val="44"/>
          <w:highlight w:val="none"/>
        </w:rPr>
        <w:t>2个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44"/>
          <w:highlight w:val="none"/>
        </w:rPr>
        <w:t>，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auto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44"/>
          <w:highlight w:val="none"/>
        </w:rPr>
        <w:t>综上所述，罪犯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刘超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44"/>
          <w:highlight w:val="none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auto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highlight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color w:val="auto"/>
          <w:sz w:val="32"/>
          <w:szCs w:val="32"/>
          <w:highlight w:val="none"/>
        </w:rPr>
        <w:t>刘超</w:t>
      </w:r>
      <w:r>
        <w:rPr>
          <w:rFonts w:hint="eastAsia" w:ascii="仿宋" w:hAnsi="仿宋" w:eastAsia="仿宋"/>
          <w:color w:val="auto"/>
          <w:kern w:val="2"/>
          <w:sz w:val="32"/>
          <w:szCs w:val="32"/>
          <w:highlight w:val="none"/>
        </w:rPr>
        <w:t>减刑</w:t>
      </w:r>
      <w:r>
        <w:rPr>
          <w:rFonts w:hint="eastAsia" w:ascii="仿宋" w:hAnsi="仿宋" w:eastAsia="仿宋"/>
          <w:color w:val="auto"/>
          <w:kern w:val="2"/>
          <w:sz w:val="32"/>
          <w:szCs w:val="32"/>
          <w:highlight w:val="none"/>
          <w:lang w:val="en-US" w:eastAsia="zh-CN"/>
        </w:rPr>
        <w:t>五个月</w:t>
      </w:r>
      <w:r>
        <w:rPr>
          <w:rFonts w:hint="eastAsia" w:ascii="仿宋" w:hAnsi="仿宋" w:eastAsia="仿宋"/>
          <w:color w:val="auto"/>
          <w:kern w:val="2"/>
          <w:sz w:val="32"/>
          <w:szCs w:val="32"/>
          <w:highlight w:val="none"/>
        </w:rPr>
        <w:t>。特报请裁定。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auto"/>
          <w:kern w:val="2"/>
          <w:sz w:val="32"/>
          <w:szCs w:val="32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ascii="仿宋" w:hAnsi="仿宋" w:eastAsia="仿宋"/>
          <w:color w:val="auto"/>
          <w:kern w:val="2"/>
          <w:sz w:val="32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highlight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附：罪犯</w:t>
      </w:r>
      <w:r>
        <w:rPr>
          <w:rFonts w:ascii="仿宋" w:hAnsi="仿宋" w:eastAsia="仿宋"/>
          <w:snapToGrid w:val="0"/>
          <w:color w:val="auto"/>
          <w:sz w:val="32"/>
          <w:szCs w:val="32"/>
          <w:highlight w:val="none"/>
        </w:rPr>
        <w:t>刘超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减刑材料</w:t>
      </w:r>
      <w:r>
        <w:rPr>
          <w:rFonts w:ascii="仿宋" w:hAnsi="仿宋" w:eastAsia="仿宋"/>
          <w:color w:val="auto"/>
          <w:kern w:val="2"/>
          <w:sz w:val="32"/>
          <w:szCs w:val="24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卷。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4B436FEF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0EB20D12"/>
    <w:rsid w:val="142219BF"/>
    <w:rsid w:val="2AEF6AE5"/>
    <w:rsid w:val="2E8E6B05"/>
    <w:rsid w:val="2FBA0BC3"/>
    <w:rsid w:val="3F0F39D3"/>
    <w:rsid w:val="3F7000CE"/>
    <w:rsid w:val="4B436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709</Characters>
  <Lines>15</Lines>
  <Paragraphs>4</Paragraphs>
  <TotalTime>0</TotalTime>
  <ScaleCrop>false</ScaleCrop>
  <LinksUpToDate>false</LinksUpToDate>
  <CharactersWithSpaces>728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2024-03-25T06:41:15Z</cp:lastPrinted>
  <dcterms:modified xsi:type="dcterms:W3CDTF">2024-03-26T06:40:52Z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B759381728AE41A5842085694BC11D66</vt:lpwstr>
  </property>
  <property fmtid="{D5CDD505-2E9C-101B-9397-08002B2CF9AE}" pid="3" name="KSOProductBuildVer">
    <vt:lpwstr>2052-11.1.0.9021</vt:lpwstr>
  </property>
</Properties>
</file>