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bookmarkStart w:id="0" w:name="_GoBack"/>
      <w:r>
        <w:rPr>
          <w:rFonts w:hint="eastAsia" w:ascii="黑体" w:hAnsi="黑体" w:eastAsia="黑体"/>
          <w:bCs/>
          <w:color w:val="auto"/>
          <w:sz w:val="44"/>
          <w:szCs w:val="2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sz w:val="44"/>
          <w:szCs w:val="24"/>
        </w:rPr>
      </w:pPr>
      <w:r>
        <w:rPr>
          <w:rFonts w:hint="eastAsia" w:ascii="黑体" w:hAnsi="黑体" w:eastAsia="黑体"/>
          <w:bCs/>
          <w:color w:val="auto"/>
          <w:sz w:val="44"/>
          <w:szCs w:val="24"/>
        </w:rPr>
        <w:t>报请减刑建议书</w:t>
      </w:r>
    </w:p>
    <w:p>
      <w:pPr>
        <w:ind w:firstLine="601"/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(2024)汉狱减建字第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179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号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罪犯王银昌，男，</w:t>
      </w:r>
      <w:r>
        <w:rPr>
          <w:rFonts w:ascii="仿宋" w:hAnsi="仿宋" w:eastAsia="仿宋"/>
          <w:bCs/>
          <w:color w:val="auto"/>
          <w:sz w:val="32"/>
          <w:szCs w:val="32"/>
        </w:rPr>
        <w:t>1966年1月15日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出生，汉族，小学文化，务农，原户籍所在地：四川省宜宾市翠屏区，现在四川省汉王山监狱五监区服刑。</w:t>
      </w:r>
    </w:p>
    <w:p>
      <w:pPr>
        <w:ind w:firstLine="640" w:firstLineChars="200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因强奸罪，经四川省宜宾市翠屏区人民法院于</w:t>
      </w:r>
      <w:r>
        <w:rPr>
          <w:rFonts w:ascii="仿宋" w:hAnsi="仿宋" w:eastAsia="仿宋"/>
          <w:bCs/>
          <w:color w:val="auto"/>
          <w:sz w:val="32"/>
          <w:szCs w:val="32"/>
        </w:rPr>
        <w:t>2013年3月27日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以(2013)翠屏刑初字第135号刑事判决书，判处有期徒刑十四年、剥夺政治权利二年。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被告人王银昌本人不服判决提起上诉，经四川省宜宾市中级人民法院于</w:t>
      </w:r>
      <w:r>
        <w:rPr>
          <w:rFonts w:ascii="仿宋" w:hAnsi="仿宋" w:eastAsia="仿宋"/>
          <w:bCs/>
          <w:color w:val="auto"/>
          <w:sz w:val="32"/>
          <w:szCs w:val="32"/>
        </w:rPr>
        <w:t>2013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年4月27日作出(2013)宜中刑一终字第56号刑事裁定，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准许上诉人，撤回上诉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刑期自</w:t>
      </w:r>
      <w:r>
        <w:rPr>
          <w:rFonts w:ascii="仿宋" w:hAnsi="仿宋" w:eastAsia="仿宋"/>
          <w:bCs/>
          <w:color w:val="auto"/>
          <w:sz w:val="32"/>
          <w:szCs w:val="32"/>
        </w:rPr>
        <w:t>2012年10月3日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起至</w:t>
      </w:r>
      <w:r>
        <w:rPr>
          <w:rFonts w:ascii="仿宋" w:hAnsi="仿宋" w:eastAsia="仿宋"/>
          <w:bCs/>
          <w:color w:val="auto"/>
          <w:sz w:val="32"/>
          <w:szCs w:val="32"/>
        </w:rPr>
        <w:t>2026年10月2日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止。于</w:t>
      </w:r>
      <w:r>
        <w:rPr>
          <w:rFonts w:ascii="仿宋" w:hAnsi="仿宋" w:eastAsia="仿宋"/>
          <w:bCs/>
          <w:color w:val="auto"/>
          <w:sz w:val="32"/>
          <w:szCs w:val="32"/>
        </w:rPr>
        <w:t>2013年5月9日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送我狱执行刑罚。2016年7月18日以(2016)川15刑更926号刑事裁定书裁定减刑一年、2018年8年29日以(2018)川15刑更991号刑事裁定书裁定减刑五个月、2022年5月24日以(2022)川15刑更346号刑事裁定书裁定减刑三个月，应于2025年2月2日刑满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该犯在减刑后的服刑改造期间，确有悔改表现，具体事实如下：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2023年下半年罪犯思想教育考试</w:t>
      </w:r>
      <w:r>
        <w:rPr>
          <w:rFonts w:hint="eastAsia" w:ascii="Calibri" w:hAnsi="Calibri" w:eastAsia="仿宋" w:cs="Calibri"/>
          <w:bCs/>
          <w:color w:val="auto"/>
          <w:sz w:val="32"/>
          <w:szCs w:val="32"/>
        </w:rPr>
        <w:t>82.0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分，技术教育成绩</w:t>
      </w:r>
      <w:r>
        <w:rPr>
          <w:rFonts w:ascii="仿宋" w:hAnsi="仿宋" w:eastAsia="仿宋"/>
          <w:bCs/>
          <w:color w:val="auto"/>
          <w:sz w:val="32"/>
          <w:szCs w:val="32"/>
        </w:rPr>
        <w:t>8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8</w:t>
      </w:r>
      <w:r>
        <w:rPr>
          <w:rFonts w:ascii="仿宋" w:hAnsi="仿宋" w:eastAsia="仿宋"/>
          <w:bCs/>
          <w:color w:val="auto"/>
          <w:sz w:val="32"/>
          <w:szCs w:val="32"/>
        </w:rPr>
        <w:t>.0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分。同时该犯还经常主动向民警作思想汇报，有效地促进了自己的日常改造。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在劳动中，该犯从事直接生产岗位工种，服从安排，听从指挥，积极参加劳动改造，努力完成生产劳动任务。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本次考核期内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，罪犯王银昌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共计获得表扬</w:t>
      </w:r>
      <w:r>
        <w:rPr>
          <w:rFonts w:ascii="仿宋" w:hAnsi="仿宋" w:eastAsia="仿宋"/>
          <w:bCs/>
          <w:color w:val="auto"/>
          <w:sz w:val="32"/>
          <w:szCs w:val="32"/>
        </w:rPr>
        <w:t>5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个，</w:t>
      </w:r>
      <w:r>
        <w:rPr>
          <w:rFonts w:hint="eastAsia" w:ascii="仿宋" w:hAnsi="仿宋" w:eastAsia="仿宋"/>
          <w:color w:val="auto"/>
          <w:sz w:val="32"/>
          <w:szCs w:val="32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hint="default" w:ascii="仿宋" w:hAnsi="仿宋" w:eastAsia="仿宋"/>
          <w:b/>
          <w:bCs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综上所述，罪犯王银昌在减刑后的服刑改造期间，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lang w:val="en-US" w:eastAsia="zh-CN"/>
        </w:rPr>
        <w:t>该犯系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强奸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lang w:val="en-US" w:eastAsia="zh-CN"/>
        </w:rPr>
        <w:t>罪判处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10年以上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  <w:lang w:val="en-US" w:eastAsia="zh-CN"/>
        </w:rPr>
        <w:t>罪犯，依法应当从严。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为此，根据《中华人民共和国监狱法》第二十九条、《中华人民共和国刑法》第七十八条、《中华人民共和国刑事诉讼法》第二百七十三条第二款的规定，建议对罪犯王银昌减刑</w:t>
      </w:r>
      <w:r>
        <w:rPr>
          <w:rFonts w:hint="eastAsia" w:ascii="仿宋" w:hAnsi="仿宋" w:eastAsia="仿宋"/>
          <w:bCs/>
          <w:color w:val="auto"/>
          <w:sz w:val="32"/>
          <w:szCs w:val="32"/>
          <w:lang w:val="en-US" w:eastAsia="zh-CN"/>
        </w:rPr>
        <w:t>六个月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。特报请裁定。</w:t>
      </w:r>
    </w:p>
    <w:p>
      <w:pPr>
        <w:ind w:firstLine="640" w:firstLineChars="20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此致</w:t>
      </w:r>
    </w:p>
    <w:p>
      <w:pPr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四川省宜宾市中级人民法院</w:t>
      </w:r>
    </w:p>
    <w:p>
      <w:pPr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jc w:val="right"/>
        <w:rPr>
          <w:rFonts w:ascii="仿宋" w:hAnsi="仿宋" w:eastAsia="仿宋"/>
          <w:b/>
          <w:bCs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Cs/>
          <w:color w:val="auto"/>
          <w:sz w:val="32"/>
          <w:szCs w:val="32"/>
        </w:rPr>
      </w:pPr>
    </w:p>
    <w:p>
      <w:pPr>
        <w:rPr>
          <w:rFonts w:hint="eastAsia" w:ascii="仿宋" w:hAnsi="仿宋" w:eastAsia="仿宋"/>
          <w:bCs/>
          <w:color w:val="auto"/>
          <w:sz w:val="32"/>
          <w:szCs w:val="32"/>
        </w:rPr>
      </w:pPr>
    </w:p>
    <w:p>
      <w:pPr>
        <w:rPr>
          <w:color w:val="auto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附：罪犯王银昌减刑材料  卷。</w:t>
      </w:r>
    </w:p>
    <w:bookmarkEnd w:id="0"/>
    <w:sectPr>
      <w:pgSz w:w="11906" w:h="16838"/>
      <w:pgMar w:top="1020" w:right="1800" w:bottom="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884"/>
    <w:rsid w:val="00133A59"/>
    <w:rsid w:val="005624AB"/>
    <w:rsid w:val="006F0884"/>
    <w:rsid w:val="00EF77A6"/>
    <w:rsid w:val="172A6151"/>
    <w:rsid w:val="52DA3F9A"/>
    <w:rsid w:val="7732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155</Words>
  <Characters>884</Characters>
  <Lines>7</Lines>
  <Paragraphs>2</Paragraphs>
  <TotalTime>0</TotalTime>
  <ScaleCrop>false</ScaleCrop>
  <LinksUpToDate>false</LinksUpToDate>
  <CharactersWithSpaces>1037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2024-02-06T11:29:00Z</dcterms:created>
  <dc:creator>admin</dc:creator>
  <cp:lastModifiedBy>XZK</cp:lastModifiedBy>
  <cp:lastPrinted>2024-03-25T07:54:13Z</cp:lastPrinted>
  <dcterms:modified xsi:type="dcterms:W3CDTF">2024-03-25T07:54:15Z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