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 xml:space="preserve"> (202</w:t>
      </w:r>
      <w:r>
        <w:rPr>
          <w:rFonts w:ascii="仿宋_GB2312" w:eastAsia="仿宋_GB2312"/>
          <w:color w:val="auto"/>
          <w:sz w:val="32"/>
        </w:rPr>
        <w:t>4</w:t>
      </w:r>
      <w:r>
        <w:rPr>
          <w:rFonts w:hint="eastAsia" w:ascii="仿宋_GB2312" w:eastAsia="仿宋_GB2312"/>
          <w:color w:val="auto"/>
          <w:sz w:val="32"/>
        </w:rPr>
        <w:t>) 汉狱减建字第</w:t>
      </w:r>
      <w:r>
        <w:rPr>
          <w:rFonts w:hint="eastAsia" w:ascii="仿宋_GB2312" w:hAnsi="宋体" w:eastAsia="仿宋_GB2312"/>
          <w:color w:val="auto"/>
          <w:sz w:val="32"/>
          <w:szCs w:val="44"/>
          <w:lang w:val="en-US" w:eastAsia="zh-CN"/>
        </w:rPr>
        <w:t>178</w:t>
      </w:r>
      <w:r>
        <w:rPr>
          <w:rFonts w:hint="eastAsia" w:ascii="仿宋_GB2312" w:hAnsi="宋体" w:eastAsia="仿宋_GB2312"/>
          <w:color w:val="auto"/>
          <w:sz w:val="32"/>
          <w:szCs w:val="44"/>
        </w:rPr>
        <w:t>号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罪犯</w:t>
      </w:r>
      <w:r>
        <w:rPr>
          <w:rFonts w:ascii="仿宋" w:hAnsi="仿宋" w:eastAsia="仿宋"/>
          <w:bCs/>
          <w:color w:val="auto"/>
          <w:sz w:val="32"/>
          <w:szCs w:val="44"/>
        </w:rPr>
        <w:t>王友彬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，男，</w:t>
      </w:r>
      <w:r>
        <w:rPr>
          <w:rFonts w:ascii="仿宋" w:hAnsi="仿宋" w:eastAsia="仿宋"/>
          <w:bCs/>
          <w:color w:val="auto"/>
          <w:sz w:val="32"/>
          <w:szCs w:val="44"/>
        </w:rPr>
        <w:t>1976年6月19日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出生，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苗</w:t>
      </w:r>
      <w:r>
        <w:rPr>
          <w:rFonts w:ascii="仿宋" w:hAnsi="仿宋" w:eastAsia="仿宋"/>
          <w:bCs/>
          <w:color w:val="auto"/>
          <w:sz w:val="32"/>
          <w:szCs w:val="44"/>
        </w:rPr>
        <w:t>族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</w:t>
      </w:r>
      <w:r>
        <w:rPr>
          <w:rFonts w:ascii="仿宋" w:hAnsi="仿宋" w:eastAsia="仿宋"/>
          <w:bCs/>
          <w:color w:val="auto"/>
          <w:sz w:val="32"/>
          <w:szCs w:val="44"/>
        </w:rPr>
        <w:t>小学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文化，</w:t>
      </w:r>
      <w:r>
        <w:rPr>
          <w:rFonts w:ascii="仿宋" w:hAnsi="仿宋" w:eastAsia="仿宋"/>
          <w:bCs/>
          <w:color w:val="auto"/>
          <w:sz w:val="32"/>
          <w:szCs w:val="44"/>
        </w:rPr>
        <w:t>农民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，原户籍所在地：</w:t>
      </w:r>
      <w:r>
        <w:rPr>
          <w:rFonts w:ascii="仿宋" w:hAnsi="仿宋" w:eastAsia="仿宋"/>
          <w:bCs/>
          <w:color w:val="auto"/>
          <w:sz w:val="32"/>
          <w:szCs w:val="44"/>
        </w:rPr>
        <w:t>四川省兴文县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，现在四川省汉王山监狱六监区服刑。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因</w:t>
      </w:r>
      <w:r>
        <w:rPr>
          <w:rFonts w:ascii="仿宋" w:hAnsi="仿宋" w:eastAsia="仿宋"/>
          <w:bCs/>
          <w:color w:val="auto"/>
          <w:sz w:val="32"/>
          <w:szCs w:val="44"/>
        </w:rPr>
        <w:t>强奸罪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经</w:t>
      </w:r>
      <w:r>
        <w:rPr>
          <w:rFonts w:ascii="仿宋" w:hAnsi="仿宋" w:eastAsia="仿宋"/>
          <w:bCs/>
          <w:color w:val="auto"/>
          <w:sz w:val="32"/>
          <w:szCs w:val="44"/>
        </w:rPr>
        <w:t>四川省兴文县人民法院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于</w:t>
      </w:r>
      <w:r>
        <w:rPr>
          <w:rFonts w:ascii="仿宋" w:hAnsi="仿宋" w:eastAsia="仿宋"/>
          <w:bCs/>
          <w:color w:val="auto"/>
          <w:sz w:val="32"/>
          <w:szCs w:val="44"/>
        </w:rPr>
        <w:t>2019年10月30日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作出</w:t>
      </w:r>
      <w:r>
        <w:rPr>
          <w:rFonts w:ascii="仿宋" w:hAnsi="仿宋" w:eastAsia="仿宋"/>
          <w:bCs/>
          <w:color w:val="auto"/>
          <w:sz w:val="32"/>
          <w:szCs w:val="44"/>
        </w:rPr>
        <w:t>（2019）川1528刑初204号刑事判决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，判处</w:t>
      </w:r>
      <w:r>
        <w:rPr>
          <w:rFonts w:ascii="仿宋" w:hAnsi="仿宋" w:eastAsia="仿宋"/>
          <w:bCs/>
          <w:color w:val="auto"/>
          <w:sz w:val="32"/>
          <w:szCs w:val="44"/>
        </w:rPr>
        <w:t>有期徒刑</w:t>
      </w:r>
      <w:r>
        <w:rPr>
          <w:rFonts w:hint="eastAsia" w:ascii="仿宋" w:hAnsi="仿宋" w:eastAsia="仿宋"/>
          <w:bCs/>
          <w:color w:val="auto"/>
          <w:sz w:val="32"/>
          <w:szCs w:val="44"/>
          <w:lang w:val="en-US" w:eastAsia="zh-CN"/>
        </w:rPr>
        <w:t>十三年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。被告人</w:t>
      </w:r>
      <w:r>
        <w:rPr>
          <w:rFonts w:ascii="仿宋" w:hAnsi="仿宋" w:eastAsia="仿宋"/>
          <w:bCs/>
          <w:color w:val="auto"/>
          <w:sz w:val="32"/>
          <w:szCs w:val="44"/>
        </w:rPr>
        <w:t>王友彬不服判决提起上诉，经四川省宜宾市中级人民法院于2019年12月5日作出（2019）川15刑终396号刑事裁定书，驳回上诉，维持原判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。刑期自</w:t>
      </w:r>
      <w:r>
        <w:rPr>
          <w:rFonts w:ascii="仿宋" w:hAnsi="仿宋" w:eastAsia="仿宋"/>
          <w:bCs/>
          <w:color w:val="auto"/>
          <w:sz w:val="32"/>
          <w:szCs w:val="44"/>
        </w:rPr>
        <w:t>2019年4月16日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起至</w:t>
      </w:r>
      <w:r>
        <w:rPr>
          <w:rFonts w:ascii="仿宋" w:hAnsi="仿宋" w:eastAsia="仿宋"/>
          <w:bCs/>
          <w:color w:val="auto"/>
          <w:sz w:val="32"/>
          <w:szCs w:val="44"/>
        </w:rPr>
        <w:t>2032年4月15日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止。于</w:t>
      </w:r>
      <w:r>
        <w:rPr>
          <w:rFonts w:ascii="仿宋" w:hAnsi="仿宋" w:eastAsia="仿宋"/>
          <w:bCs/>
          <w:color w:val="auto"/>
          <w:sz w:val="32"/>
          <w:szCs w:val="44"/>
        </w:rPr>
        <w:t>2019年12月24日送我狱执行刑罚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。</w:t>
      </w:r>
      <w:r>
        <w:rPr>
          <w:rFonts w:ascii="仿宋" w:hAnsi="仿宋" w:eastAsia="仿宋"/>
          <w:bCs/>
          <w:color w:val="auto"/>
          <w:sz w:val="32"/>
          <w:szCs w:val="44"/>
        </w:rPr>
        <w:t>四川省宜宾市中级人民法院于2022年7月25日以（2022）川15刑更473号刑事裁定书裁定减刑4个月，应于2031年12月15日刑满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2023年下半年思想教育考试成绩</w:t>
      </w:r>
      <w:r>
        <w:rPr>
          <w:rFonts w:ascii="仿宋" w:hAnsi="仿宋" w:eastAsia="仿宋"/>
          <w:bCs/>
          <w:color w:val="auto"/>
          <w:sz w:val="32"/>
          <w:szCs w:val="44"/>
        </w:rPr>
        <w:t>98.8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分，技术成绩</w:t>
      </w:r>
      <w:r>
        <w:rPr>
          <w:rFonts w:ascii="仿宋" w:hAnsi="仿宋" w:eastAsia="仿宋"/>
          <w:bCs/>
          <w:color w:val="auto"/>
          <w:sz w:val="32"/>
          <w:szCs w:val="44"/>
        </w:rPr>
        <w:t>83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分。同时该犯还经常向民警作思想汇报，有效地促进了自己的日常改造。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44"/>
        </w:rPr>
        <w:t>在劳动中，该犯从事</w:t>
      </w:r>
      <w:r>
        <w:rPr>
          <w:rFonts w:ascii="仿宋" w:hAnsi="仿宋" w:eastAsia="仿宋"/>
          <w:bCs/>
          <w:color w:val="auto"/>
          <w:sz w:val="32"/>
          <w:szCs w:val="44"/>
        </w:rPr>
        <w:t>直接生产岗位</w:t>
      </w:r>
      <w:r>
        <w:rPr>
          <w:rFonts w:hint="eastAsia" w:ascii="仿宋" w:hAnsi="仿宋" w:eastAsia="仿宋"/>
          <w:bCs/>
          <w:color w:val="auto"/>
          <w:sz w:val="32"/>
          <w:szCs w:val="44"/>
        </w:rPr>
        <w:t>工种，能够服从安排，听从指挥，完成生产劳动任务。</w:t>
      </w:r>
    </w:p>
    <w:p>
      <w:pPr>
        <w:spacing w:line="540" w:lineRule="exact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本考核期内，该犯共获得表扬</w:t>
      </w:r>
      <w:r>
        <w:rPr>
          <w:rFonts w:ascii="仿宋" w:hAnsi="仿宋" w:eastAsia="仿宋"/>
          <w:color w:val="auto"/>
          <w:sz w:val="32"/>
          <w:szCs w:val="32"/>
        </w:rPr>
        <w:t>4</w:t>
      </w:r>
      <w:r>
        <w:rPr>
          <w:rFonts w:hint="eastAsia" w:ascii="仿宋" w:hAnsi="仿宋" w:eastAsia="仿宋"/>
          <w:color w:val="auto"/>
          <w:sz w:val="32"/>
          <w:szCs w:val="32"/>
        </w:rPr>
        <w:t>个，悔改表现评定结论为确有悔改表现。</w:t>
      </w:r>
    </w:p>
    <w:p>
      <w:pPr>
        <w:spacing w:line="540" w:lineRule="exact"/>
        <w:ind w:firstLine="640" w:firstLineChars="200"/>
        <w:rPr>
          <w:rFonts w:ascii="仿宋" w:hAnsi="仿宋" w:eastAsia="仿宋"/>
          <w:bCs/>
          <w:color w:val="auto"/>
          <w:sz w:val="32"/>
          <w:szCs w:val="44"/>
        </w:rPr>
      </w:pPr>
      <w:r>
        <w:rPr>
          <w:rFonts w:hint="eastAsia" w:ascii="仿宋" w:hAnsi="仿宋" w:eastAsia="仿宋"/>
          <w:bCs/>
          <w:color w:val="auto"/>
          <w:sz w:val="32"/>
          <w:szCs w:val="32"/>
        </w:rPr>
        <w:t>综上所述，罪犯</w:t>
      </w:r>
      <w:r>
        <w:rPr>
          <w:rFonts w:ascii="仿宋" w:hAnsi="仿宋" w:eastAsia="仿宋"/>
          <w:bCs/>
          <w:color w:val="auto"/>
          <w:sz w:val="32"/>
          <w:szCs w:val="32"/>
        </w:rPr>
        <w:t>王友彬</w:t>
      </w:r>
      <w:r>
        <w:rPr>
          <w:rFonts w:hint="eastAsia" w:ascii="仿宋" w:hAnsi="仿宋" w:eastAsia="仿宋"/>
          <w:bCs/>
          <w:color w:val="auto"/>
          <w:sz w:val="32"/>
          <w:szCs w:val="32"/>
        </w:rPr>
        <w:t>在服刑期间，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能认罪悔罪，较好地遵守法律法规及监规，接受教育改造，积极参加思想、文化、职业技术教育，积极参加劳动，努力完成劳动任务，确有悔改表现。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为此，根据《中华人民共和国监狱法》第二十九条、《中华人民共和国刑法》第七十八条、及《中华人民共和国刑事诉讼法》第二百七十三条第二款的规定，建议对罪犯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王友彬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减刑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  <w:lang w:val="en-US" w:eastAsia="zh-CN"/>
        </w:rPr>
        <w:t>五</w:t>
      </w:r>
      <w:r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  <w:t>个月</w:t>
      </w: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。特报请裁定。</w:t>
      </w:r>
    </w:p>
    <w:p>
      <w:pPr>
        <w:spacing w:line="580" w:lineRule="exact"/>
        <w:ind w:firstLine="640" w:firstLineChars="200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 xml:space="preserve">    此致</w:t>
      </w:r>
    </w:p>
    <w:p>
      <w:pPr>
        <w:spacing w:line="580" w:lineRule="exac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四川省宜宾市中级人民法院</w:t>
      </w:r>
    </w:p>
    <w:p>
      <w:pPr>
        <w:spacing w:line="580" w:lineRule="exact"/>
        <w:jc w:val="right"/>
        <w:rPr>
          <w:rFonts w:ascii="仿宋" w:hAnsi="仿宋" w:eastAsia="仿宋"/>
          <w:bCs/>
          <w:snapToGrid w:val="0"/>
          <w:color w:val="auto"/>
          <w:kern w:val="0"/>
          <w:sz w:val="32"/>
          <w:szCs w:val="44"/>
        </w:rPr>
      </w:pPr>
      <w:r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580" w:lineRule="exact"/>
        <w:ind w:firstLine="6080" w:firstLineChars="1900"/>
        <w:rPr>
          <w:rFonts w:hint="eastAsia" w:ascii="仿宋" w:hAnsi="仿宋" w:eastAsia="仿宋"/>
          <w:bCs/>
          <w:snapToGrid w:val="0"/>
          <w:color w:val="auto"/>
          <w:kern w:val="0"/>
          <w:sz w:val="32"/>
          <w:szCs w:val="44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rFonts w:hint="eastAsia" w:ascii="仿宋_GB2312" w:eastAsia="仿宋_GB2312"/>
          <w:color w:val="auto"/>
          <w:sz w:val="32"/>
        </w:rPr>
      </w:pPr>
    </w:p>
    <w:p>
      <w:pPr>
        <w:spacing w:line="440" w:lineRule="exact"/>
        <w:rPr>
          <w:color w:val="auto"/>
        </w:rPr>
      </w:pPr>
      <w:r>
        <w:rPr>
          <w:rFonts w:hint="eastAsia" w:ascii="仿宋_GB2312" w:eastAsia="仿宋_GB2312"/>
          <w:color w:val="auto"/>
          <w:sz w:val="32"/>
        </w:rPr>
        <w:t>附：罪犯</w:t>
      </w:r>
      <w:r>
        <w:rPr>
          <w:rFonts w:ascii="仿宋_GB2312" w:hAnsi="宋体" w:eastAsia="仿宋_GB2312"/>
          <w:bCs/>
          <w:color w:val="auto"/>
          <w:sz w:val="32"/>
          <w:szCs w:val="44"/>
        </w:rPr>
        <w:t>王友彬</w:t>
      </w:r>
      <w:r>
        <w:rPr>
          <w:rFonts w:hint="eastAsia" w:ascii="仿宋_GB2312" w:eastAsia="仿宋_GB2312"/>
          <w:color w:val="auto"/>
          <w:sz w:val="32"/>
        </w:rPr>
        <w:t>减刑材料</w:t>
      </w:r>
      <w:r>
        <w:rPr>
          <w:rFonts w:hint="eastAsia" w:ascii="仿宋_GB2312" w:eastAsia="仿宋_GB2312"/>
          <w:bCs/>
          <w:color w:val="auto"/>
          <w:sz w:val="32"/>
        </w:rPr>
        <w:t xml:space="preserve">  </w:t>
      </w:r>
      <w:r>
        <w:rPr>
          <w:rFonts w:hint="eastAsia" w:ascii="仿宋_GB2312" w:eastAsia="仿宋_GB2312"/>
          <w:color w:val="auto"/>
          <w:sz w:val="32"/>
        </w:rPr>
        <w:t>卷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8D"/>
    <w:rsid w:val="000E6546"/>
    <w:rsid w:val="00134BE7"/>
    <w:rsid w:val="001B25B5"/>
    <w:rsid w:val="001E155D"/>
    <w:rsid w:val="00203A1C"/>
    <w:rsid w:val="00385925"/>
    <w:rsid w:val="006C5668"/>
    <w:rsid w:val="00736A99"/>
    <w:rsid w:val="00877D8D"/>
    <w:rsid w:val="0098323F"/>
    <w:rsid w:val="00BF6A09"/>
    <w:rsid w:val="00CB548A"/>
    <w:rsid w:val="00DF4447"/>
    <w:rsid w:val="00FB5F24"/>
    <w:rsid w:val="00FE0DE9"/>
    <w:rsid w:val="120824FA"/>
    <w:rsid w:val="2A85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817</Characters>
  <Lines>6</Lines>
  <Paragraphs>1</Paragraphs>
  <TotalTime>0</TotalTime>
  <ScaleCrop>false</ScaleCrop>
  <LinksUpToDate>false</LinksUpToDate>
  <CharactersWithSpaces>959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2023-10-19T09:07:00Z</dcterms:created>
  <dc:creator>何邦杰</dc:creator>
  <cp:lastModifiedBy>XZK</cp:lastModifiedBy>
  <cp:lastPrinted>2024-03-25T07:53:49Z</cp:lastPrinted>
  <dcterms:modified xsi:type="dcterms:W3CDTF">2024-03-25T07:53:53Z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