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四川省汉王山监狱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报请减刑建议书</w:t>
      </w:r>
    </w:p>
    <w:p>
      <w:pPr>
        <w:widowControl w:val="0"/>
        <w:adjustRightInd/>
        <w:snapToGrid/>
        <w:spacing w:after="0" w:line="580" w:lineRule="exact"/>
        <w:jc w:val="center"/>
        <w:rPr>
          <w:rFonts w:ascii="仿宋" w:hAnsi="仿宋" w:eastAsia="仿宋"/>
          <w:bCs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wordWrap w:val="0"/>
        <w:adjustRightInd/>
        <w:snapToGrid/>
        <w:spacing w:after="0" w:line="580" w:lineRule="exact"/>
        <w:ind w:firstLine="640" w:firstLineChars="200"/>
        <w:jc w:val="right"/>
        <w:rPr>
          <w:rFonts w:ascii="仿宋" w:hAnsi="仿宋" w:eastAsia="仿宋"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eastAsia="zh-CN"/>
        </w:rPr>
        <w:t>（2024）汉狱减建字第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  <w:lang w:val="en-US" w:eastAsia="zh-CN"/>
        </w:rPr>
        <w:t>159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</w:rPr>
        <w:t>号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曾茂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，男，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1985年5月18日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出生，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汉族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初中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文化，农民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,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原户籍所在地：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四川省兴文县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，现在四川省汉王山监狱一监区服刑。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因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贩卖毒品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罪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经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四川省兴文县人民法院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于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2021年10月21日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作出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(2021)川1528刑初第132号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刑事判决书判处有期徒刑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五年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个月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，并处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罚金一万元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。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被告人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曾茂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未提出上诉。在监狱服刑期间因漏罪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洗钱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罪经四川省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兴文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县人民法院于20</w:t>
      </w:r>
      <w:r>
        <w:rPr>
          <w:rFonts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2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年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月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29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日作出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eastAsia="zh-CN"/>
        </w:rPr>
        <w:t>（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2023）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川1</w:t>
      </w:r>
      <w:r>
        <w:rPr>
          <w:rFonts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52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刑初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73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号刑事判决书，判处有期徒刑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七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个月，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并处罚金三千元，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合并原判决定执行有期徒刑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五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年六个月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并处罚金一万三千元，继续追缴违法所得4200元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。被告人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val="en-US" w:eastAsia="zh-CN"/>
        </w:rPr>
        <w:t>曾茂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未提出上诉。刑期自</w:t>
      </w:r>
      <w:r>
        <w:rPr>
          <w:rFonts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2021年5月5日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起至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2026年11月4日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止。于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2021年12月16日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送我狱执行刑罚。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该犯在服刑期间，确有悔改表现，具体事实如下：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年下半年思想教育成绩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  <w:lang w:val="en-US" w:eastAsia="zh-CN"/>
        </w:rPr>
        <w:t>84.8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分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技术教育成绩9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分，同时该犯还经常主动向民警作思想汇报，有效地促进了自己的日常改造。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在劳动中，该犯从事工种劳动，服从安排，听从指挥，积极参加劳动改造，努力完成劳动任务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color w:val="000000"/>
          <w:sz w:val="32"/>
          <w:szCs w:val="32"/>
          <w:highlight w:val="none"/>
          <w:lang w:eastAsia="zh-CN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罚金一万三千元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已缴纳；追缴违法所得四千二百元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已履行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本次考核期内，罪犯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曾茂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共计获得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共获得表扬</w:t>
      </w:r>
      <w:r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  <w:t>4个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，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悔改表现评定结论为确有悔改表现。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综上所述，罪犯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曾茂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该犯系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  <w:lang w:val="en-US" w:eastAsia="zh-CN"/>
        </w:rPr>
        <w:t>破坏金融秩序罪罪犯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，依法应当从严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曾茂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减刑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  <w:lang w:val="en-US" w:eastAsia="zh-CN"/>
        </w:rPr>
        <w:t>六个月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。特报请裁定。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此致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widowControl w:val="0"/>
        <w:adjustRightInd/>
        <w:snapToGrid/>
        <w:spacing w:after="0" w:line="580" w:lineRule="exact"/>
        <w:jc w:val="both"/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附：罪犯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曾茂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减刑材料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卷。</w:t>
      </w:r>
    </w:p>
    <w:sectPr>
      <w:type w:val="continuous"/>
      <w:pgSz w:w="11906" w:h="16838"/>
      <w:pgMar w:top="1418" w:right="1418" w:bottom="1418" w:left="141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LeaveBackslashAlon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jAxNWQ4NjYxYmU5ZDdkZGI5NWE3ZDljYWMwZDAifQ=="/>
  </w:docVars>
  <w:rsids>
    <w:rsidRoot w:val="10DC072D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51B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D447D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3FAB"/>
    <w:rsid w:val="00306CC5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346FC"/>
    <w:rsid w:val="00764AE4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42626"/>
    <w:rsid w:val="00A51983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670C1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3565"/>
    <w:rsid w:val="09D96B5D"/>
    <w:rsid w:val="10DC072D"/>
    <w:rsid w:val="25A040F2"/>
    <w:rsid w:val="2EB842D5"/>
    <w:rsid w:val="3CEE23A6"/>
    <w:rsid w:val="51DA3903"/>
    <w:rsid w:val="54862531"/>
    <w:rsid w:val="78732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1375</Words>
  <Characters>1453</Characters>
  <Lines>15</Lines>
  <Paragraphs>4</Paragraphs>
  <TotalTime>0</TotalTime>
  <ScaleCrop>false</ScaleCrop>
  <LinksUpToDate>false</LinksUpToDate>
  <CharactersWithSpaces>1472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2024-03-04T02:04:00Z</dcterms:created>
  <dc:creator>Administrator</dc:creator>
  <cp:lastModifiedBy>XZK</cp:lastModifiedBy>
  <cp:lastPrinted>2024-03-25T07:43:18Z</cp:lastPrinted>
  <dcterms:modified xsi:type="dcterms:W3CDTF">2024-03-26T06:47:07Z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C14B8E3860C94CF5997AE383CC7AAD5F</vt:lpwstr>
  </property>
  <property fmtid="{D5CDD505-2E9C-101B-9397-08002B2CF9AE}" pid="3" name="KSOProductBuildVer">
    <vt:lpwstr>2052-11.1.0.9021</vt:lpwstr>
  </property>
</Properties>
</file>