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133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吴德华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1963年4月13日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出生，汉族，小学文化，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农民。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，现在四川省汉王山监狱二监区服刑。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强奸罪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2021年6月3日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(2021)川1527刑初第77号刑事判决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有期徒刑七年六个月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。被告人吴德华未提出上诉。刑期自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2021年1月17日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2028年7月16日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2021年7月7日送我狱执行刑罚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96.4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分，技术成绩100分。同时该犯还经常向民警作思想汇报，有效地促进了自己的日常改造。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本次考核期内，罪犯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吴德华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共计获得表扬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44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个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，悔改表现评定结论为确有悔改表现。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44"/>
        </w:rPr>
        <w:t>吴德华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在服刑改造期间，能认罪悔罪，积极参加思想、文化、职业技能学习，较好地遵守和维护监规纪律，积极参加生产劳动，努力完成劳动任务，确有悔改表现。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吴德华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五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吴德华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TBhZTk3ZTdjY2Q5YTBjYTFmNzZmYzllY2VkMTAifQ=="/>
  </w:docVars>
  <w:rsids>
    <w:rsidRoot w:val="572F7403"/>
    <w:rsid w:val="000110F7"/>
    <w:rsid w:val="0001171D"/>
    <w:rsid w:val="000118FC"/>
    <w:rsid w:val="00012B8D"/>
    <w:rsid w:val="00014C44"/>
    <w:rsid w:val="00031E28"/>
    <w:rsid w:val="00031F16"/>
    <w:rsid w:val="00034086"/>
    <w:rsid w:val="00040A00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21AA"/>
    <w:rsid w:val="00163309"/>
    <w:rsid w:val="00172120"/>
    <w:rsid w:val="001758C3"/>
    <w:rsid w:val="00183B43"/>
    <w:rsid w:val="00190B64"/>
    <w:rsid w:val="0019478C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560B"/>
    <w:rsid w:val="00221362"/>
    <w:rsid w:val="00227138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B42C1"/>
    <w:rsid w:val="003C550D"/>
    <w:rsid w:val="003D0ADE"/>
    <w:rsid w:val="003D2F08"/>
    <w:rsid w:val="003E1B09"/>
    <w:rsid w:val="003E3489"/>
    <w:rsid w:val="003E4913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96EFA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7360"/>
    <w:rsid w:val="006078BF"/>
    <w:rsid w:val="00610A8A"/>
    <w:rsid w:val="006135CE"/>
    <w:rsid w:val="00626022"/>
    <w:rsid w:val="00627DE4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30E8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4412"/>
    <w:rsid w:val="0079099D"/>
    <w:rsid w:val="00793A42"/>
    <w:rsid w:val="00793EEB"/>
    <w:rsid w:val="007A0EF5"/>
    <w:rsid w:val="007A7DCE"/>
    <w:rsid w:val="007C159C"/>
    <w:rsid w:val="007C5057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30D8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C48"/>
    <w:rsid w:val="008F1A85"/>
    <w:rsid w:val="008F5051"/>
    <w:rsid w:val="008F7F8B"/>
    <w:rsid w:val="00903286"/>
    <w:rsid w:val="0092394D"/>
    <w:rsid w:val="00935F6E"/>
    <w:rsid w:val="00960709"/>
    <w:rsid w:val="00960B79"/>
    <w:rsid w:val="0096336D"/>
    <w:rsid w:val="00983AA8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238A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282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41759"/>
    <w:rsid w:val="00B418CD"/>
    <w:rsid w:val="00B4354C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84EC8"/>
    <w:rsid w:val="00D94918"/>
    <w:rsid w:val="00D9697B"/>
    <w:rsid w:val="00D97D0D"/>
    <w:rsid w:val="00DA435B"/>
    <w:rsid w:val="00DA467F"/>
    <w:rsid w:val="00DB0494"/>
    <w:rsid w:val="00DB06FC"/>
    <w:rsid w:val="00DB1FAF"/>
    <w:rsid w:val="00DB2259"/>
    <w:rsid w:val="00DB3CCD"/>
    <w:rsid w:val="00DC0D42"/>
    <w:rsid w:val="00DC1E70"/>
    <w:rsid w:val="00DC73F2"/>
    <w:rsid w:val="00DD38AE"/>
    <w:rsid w:val="00DD6212"/>
    <w:rsid w:val="00DE394A"/>
    <w:rsid w:val="00DE6967"/>
    <w:rsid w:val="00DF7F27"/>
    <w:rsid w:val="00E020C5"/>
    <w:rsid w:val="00E05F4D"/>
    <w:rsid w:val="00E22F34"/>
    <w:rsid w:val="00E242CF"/>
    <w:rsid w:val="00E3078F"/>
    <w:rsid w:val="00E30D45"/>
    <w:rsid w:val="00E324E7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F08A3"/>
    <w:rsid w:val="00EF7340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96566"/>
    <w:rsid w:val="00FA4740"/>
    <w:rsid w:val="00FA6FFE"/>
    <w:rsid w:val="00FA706C"/>
    <w:rsid w:val="00FA77FC"/>
    <w:rsid w:val="00FC0568"/>
    <w:rsid w:val="00FC36C7"/>
    <w:rsid w:val="00FC3E6F"/>
    <w:rsid w:val="00FD122A"/>
    <w:rsid w:val="00FF20FA"/>
    <w:rsid w:val="00FF3A60"/>
    <w:rsid w:val="00FF61CD"/>
    <w:rsid w:val="045730F5"/>
    <w:rsid w:val="0DE30915"/>
    <w:rsid w:val="1A7D62B4"/>
    <w:rsid w:val="1F074678"/>
    <w:rsid w:val="2D681EEC"/>
    <w:rsid w:val="3014442E"/>
    <w:rsid w:val="409144A8"/>
    <w:rsid w:val="492F70AB"/>
    <w:rsid w:val="4CAC76B6"/>
    <w:rsid w:val="572F7403"/>
    <w:rsid w:val="5AC8470D"/>
    <w:rsid w:val="71F66628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771</Characters>
  <Lines>10</Lines>
  <Paragraphs>2</Paragraphs>
  <TotalTime>0</TotalTime>
  <ScaleCrop>false</ScaleCrop>
  <LinksUpToDate>false</LinksUpToDate>
  <CharactersWithSpaces>788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2024-02-06T02:26:00Z</dcterms:created>
  <dc:creator>Administrator</dc:creator>
  <cp:lastModifiedBy>XZK</cp:lastModifiedBy>
  <cp:lastPrinted>2024-03-25T07:20:00Z</cp:lastPrinted>
  <dcterms:modified xsi:type="dcterms:W3CDTF">2024-03-25T07:20:02Z</dcterms:modified>
  <dc:title>提请减刑建议书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A88F3FA0EF7D4071BFC05AF2268B9747</vt:lpwstr>
  </property>
</Properties>
</file>