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罪犯陈霖，男，</w:t>
      </w:r>
      <w:r>
        <w:rPr>
          <w:rFonts w:ascii="仿宋" w:hAnsi="仿宋" w:eastAsia="仿宋"/>
          <w:bCs/>
          <w:color w:val="auto"/>
          <w:sz w:val="32"/>
          <w:szCs w:val="32"/>
        </w:rPr>
        <w:t>1997年1月8日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出生，汉族，中专文化，无业，原户籍所在地：四川省宜宾市翠屏区，现在四川省汉王山监狱五监区服刑。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因聚众斗殴罪，经四川省宜宾市翠屏区人民法院于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2021年7月8日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以(2021)川1502刑初271号刑事判决书，判处有期徒刑四年。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被告人陈霖本人不服判决提起上诉，经四川省宜宾市中级人民法院于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2021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年8月24日作出(2021)川15刑终304号刑事裁定，驳回上诉，维持原判。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刑期自</w:t>
      </w:r>
      <w:r>
        <w:rPr>
          <w:rFonts w:ascii="仿宋" w:hAnsi="仿宋" w:eastAsia="仿宋"/>
          <w:bCs/>
          <w:color w:val="auto"/>
          <w:sz w:val="32"/>
          <w:szCs w:val="32"/>
        </w:rPr>
        <w:t>2021年1月1日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2024年12月30日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2021年9月3日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，罪犯陈霖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综上所述，罪犯陈霖在服刑改造期间，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为此，根据《中华人民共和国监狱法》第二十九条、《中华人民共和国刑法》第七十八条、《中华人民共和国刑事诉讼法》第二百七十三条第二款的规定，建议对罪犯陈霖减刑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七个月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附：罪犯陈霖减刑材料  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221"/>
    <w:rsid w:val="003B3221"/>
    <w:rsid w:val="00A83BBE"/>
    <w:rsid w:val="247C27AB"/>
    <w:rsid w:val="50947DAF"/>
    <w:rsid w:val="5F7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2024-02-06T11:27:00Z</dcterms:created>
  <dc:creator>admin</dc:creator>
  <cp:lastModifiedBy>XZK</cp:lastModifiedBy>
  <cp:lastPrinted>2024-03-25T06:51:40Z</cp:lastPrinted>
  <dcterms:modified xsi:type="dcterms:W3CDTF">2024-03-25T06:51:42Z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