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</w:pPr>
      <w:bookmarkStart w:id="0" w:name="_GoBack"/>
      <w:bookmarkEnd w:id="0"/>
      <w:r>
        <w:rPr>
          <w:rFonts w:hint="eastAsia"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  <w:t>四川省汉王山监狱</w:t>
      </w:r>
    </w:p>
    <w:p>
      <w:pPr>
        <w:widowControl w:val="0"/>
        <w:adjustRightInd/>
        <w:snapToGrid/>
        <w:spacing w:after="0" w:line="360" w:lineRule="auto"/>
        <w:jc w:val="center"/>
        <w:rPr>
          <w:rFonts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</w:pPr>
      <w:r>
        <w:rPr>
          <w:rFonts w:hint="eastAsia" w:ascii="黑体" w:hAnsi="黑体" w:eastAsia="黑体"/>
          <w:b/>
          <w:bCs/>
          <w:color w:val="000000"/>
          <w:kern w:val="2"/>
          <w:sz w:val="44"/>
          <w:szCs w:val="24"/>
          <w:highlight w:val="none"/>
        </w:rPr>
        <w:t>报请减刑建议书</w:t>
      </w:r>
    </w:p>
    <w:p>
      <w:pPr>
        <w:widowControl w:val="0"/>
        <w:adjustRightInd/>
        <w:snapToGrid/>
        <w:spacing w:after="0" w:line="580" w:lineRule="exact"/>
        <w:jc w:val="center"/>
        <w:rPr>
          <w:rFonts w:ascii="仿宋" w:hAnsi="仿宋" w:eastAsia="仿宋"/>
          <w:bCs/>
          <w:color w:val="000000"/>
          <w:kern w:val="2"/>
          <w:sz w:val="32"/>
          <w:szCs w:val="32"/>
          <w:highlight w:val="none"/>
        </w:rPr>
      </w:pPr>
    </w:p>
    <w:p>
      <w:pPr>
        <w:widowControl w:val="0"/>
        <w:wordWrap w:val="0"/>
        <w:adjustRightInd/>
        <w:snapToGrid/>
        <w:spacing w:after="0" w:line="580" w:lineRule="exact"/>
        <w:ind w:firstLine="640" w:firstLineChars="200"/>
        <w:jc w:val="right"/>
        <w:rPr>
          <w:rFonts w:ascii="仿宋" w:hAnsi="仿宋" w:eastAsia="仿宋"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（</w:t>
      </w: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>202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4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）汉狱减建字第</w:t>
      </w:r>
      <w:r>
        <w:rPr>
          <w:rFonts w:hint="eastAsia" w:ascii="仿宋" w:hAnsi="仿宋" w:eastAsia="仿宋"/>
          <w:color w:val="000000"/>
          <w:kern w:val="2"/>
          <w:sz w:val="32"/>
          <w:szCs w:val="44"/>
          <w:highlight w:val="none"/>
          <w:lang w:val="en-US" w:eastAsia="zh-CN"/>
        </w:rPr>
        <w:t>103</w:t>
      </w:r>
      <w:r>
        <w:rPr>
          <w:rFonts w:hint="eastAsia" w:ascii="仿宋" w:hAnsi="仿宋" w:eastAsia="仿宋"/>
          <w:color w:val="000000"/>
          <w:kern w:val="2"/>
          <w:sz w:val="32"/>
          <w:szCs w:val="44"/>
          <w:highlight w:val="none"/>
        </w:rPr>
        <w:t>号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文江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，男，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1993年9月4日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出生，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汉族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初中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文化，无业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,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原户籍所在地：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四川省宜宾市翠屏区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，现在四川省汉王山监狱一监区服刑。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因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开设赌场罪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经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四川省宜宾市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翠屏区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人民法院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于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2022年6月2日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作出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(2022)川15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02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刑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初第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2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27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号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刑事判决书判处有期徒刑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三年二个月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，并处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罚金一万元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eastAsia="zh-CN"/>
        </w:rPr>
        <w:t>，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追缴违法所得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  <w:lang w:val="en-US" w:eastAsia="zh-CN"/>
        </w:rPr>
        <w:t>7000元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。被告人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  <w:lang w:val="en-US" w:eastAsia="zh-CN"/>
        </w:rPr>
        <w:t>文江及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同案犯不服判决提起上诉，经四川省宜宾市中级人民法院于20</w:t>
      </w:r>
      <w:r>
        <w:rPr>
          <w:rFonts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2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年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  <w:lang w:val="en-US" w:eastAsia="zh-CN"/>
        </w:rPr>
        <w:t>8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月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  <w:lang w:val="en-US" w:eastAsia="zh-CN"/>
        </w:rPr>
        <w:t>18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日作出（20</w:t>
      </w:r>
      <w:r>
        <w:rPr>
          <w:rFonts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2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  <w:lang w:val="en-US" w:eastAsia="zh-CN"/>
        </w:rPr>
        <w:t>2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）川1</w:t>
      </w:r>
      <w:r>
        <w:rPr>
          <w:rFonts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5刑终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  <w:lang w:val="en-US" w:eastAsia="zh-CN"/>
        </w:rPr>
        <w:t>242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号刑事裁定书，驳回上诉，维持原判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刑期自</w:t>
      </w:r>
      <w:r>
        <w:rPr>
          <w:rFonts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2021年12月9日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起至</w:t>
      </w:r>
      <w:r>
        <w:rPr>
          <w:rFonts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2025年2月8日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止。于</w:t>
      </w:r>
      <w:r>
        <w:rPr>
          <w:rFonts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2022年10月25日</w:t>
      </w:r>
      <w:r>
        <w:rPr>
          <w:rFonts w:hint="eastAsia" w:ascii="仿宋" w:hAnsi="仿宋" w:eastAsia="仿宋"/>
          <w:b w:val="0"/>
          <w:bCs/>
          <w:color w:val="000000"/>
          <w:kern w:val="2"/>
          <w:sz w:val="32"/>
          <w:szCs w:val="44"/>
          <w:highlight w:val="none"/>
        </w:rPr>
        <w:t>送我狱执行刑罚。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该犯在服刑期间，确有悔改表现，具体事实如下：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</w:rPr>
        <w:t>该犯在服刑期间能认罪悔罪，能认识到犯罪的危害性，有悔改之意，向民警汇报思想改造情况，接受民警的教育管理，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考核期内能较好的遵守法律法规及监规，无重大违规行为。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 w:cs="Times New Roman"/>
          <w:bCs/>
          <w:snapToGrid w:val="0"/>
          <w:color w:val="auto"/>
          <w:sz w:val="32"/>
          <w:szCs w:val="32"/>
        </w:rPr>
      </w:pP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在“三课”学习时遵守纪律，认真听讲，按时完成作业，特别是懂得合理运用所学知识，将思想教育所学内容与自身犯罪根源结合在一起，将职业技术教育内容与自身技能以及刑满释放后的生存结合在一起。紧密联系实际、认真自我剖析、不断地促进人生观和价值观转变，20</w:t>
      </w:r>
      <w:r>
        <w:rPr>
          <w:rFonts w:ascii="仿宋" w:hAnsi="仿宋" w:eastAsia="仿宋" w:cs="Times New Roman"/>
          <w:bCs/>
          <w:snapToGrid w:val="0"/>
          <w:color w:val="auto"/>
          <w:sz w:val="32"/>
          <w:szCs w:val="32"/>
        </w:rPr>
        <w:t>2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年下半年思想教育成绩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</w:rPr>
        <w:t>8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lang w:val="en-US" w:eastAsia="zh-CN"/>
        </w:rPr>
        <w:t>2</w:t>
      </w:r>
      <w:r>
        <w:rPr>
          <w:rFonts w:ascii="仿宋" w:hAnsi="仿宋" w:eastAsia="仿宋" w:cs="Times New Roman"/>
          <w:bCs/>
          <w:color w:val="auto"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技术教育成绩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  <w:lang w:val="en-US" w:eastAsia="zh-CN"/>
        </w:rPr>
        <w:t>86</w:t>
      </w:r>
      <w:r>
        <w:rPr>
          <w:rFonts w:ascii="仿宋" w:hAnsi="仿宋" w:eastAsia="仿宋" w:cs="Times New Roman"/>
          <w:bCs/>
          <w:color w:val="auto"/>
          <w:sz w:val="32"/>
          <w:szCs w:val="32"/>
        </w:rPr>
        <w:t>分</w:t>
      </w:r>
      <w:r>
        <w:rPr>
          <w:rFonts w:hint="eastAsia" w:ascii="仿宋" w:hAnsi="仿宋" w:eastAsia="仿宋" w:cs="Times New Roman"/>
          <w:bCs/>
          <w:snapToGrid w:val="0"/>
          <w:color w:val="auto"/>
          <w:sz w:val="32"/>
          <w:szCs w:val="32"/>
        </w:rPr>
        <w:t>，同时该犯还经常主动向民警作思想汇报，有效地促进了自己的日常改造。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在劳动中，该犯从事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  <w:lang w:val="en-US" w:eastAsia="zh-CN"/>
        </w:rPr>
        <w:t>机位工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32"/>
          <w:highlight w:val="none"/>
        </w:rPr>
        <w:t>工种劳动，服从安排，听从指挥，积极参加劳动改造，努力完成劳动任务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hint="eastAsia" w:ascii="仿宋" w:hAnsi="仿宋" w:eastAsia="仿宋"/>
          <w:bCs/>
          <w:color w:val="000000"/>
          <w:sz w:val="32"/>
          <w:szCs w:val="32"/>
          <w:highlight w:val="none"/>
          <w:lang w:eastAsia="zh-CN"/>
        </w:rPr>
      </w:pP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罚金一万元，已缴纳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eastAsia="zh-CN"/>
        </w:rPr>
        <w:t>，</w:t>
      </w:r>
      <w:r>
        <w:rPr>
          <w:rFonts w:hint="eastAsia" w:ascii="仿宋" w:hAnsi="仿宋" w:eastAsia="仿宋"/>
          <w:bCs/>
          <w:color w:val="000000"/>
          <w:kern w:val="2"/>
          <w:sz w:val="32"/>
          <w:szCs w:val="44"/>
          <w:highlight w:val="none"/>
          <w:lang w:val="en-US" w:eastAsia="zh-CN"/>
        </w:rPr>
        <w:t>追缴违法所得7000元，已履行</w:t>
      </w:r>
      <w:r>
        <w:rPr>
          <w:rFonts w:hint="eastAsia" w:ascii="仿宋" w:hAnsi="仿宋" w:eastAsia="仿宋"/>
          <w:snapToGrid w:val="0"/>
          <w:color w:val="000000"/>
          <w:sz w:val="32"/>
          <w:szCs w:val="32"/>
          <w:highlight w:val="none"/>
          <w:lang w:eastAsia="zh-CN"/>
        </w:rPr>
        <w:t>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本次考核期内，罪犯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文江</w:t>
      </w: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共计获得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共获得表扬</w:t>
      </w:r>
      <w:r>
        <w:rPr>
          <w:rFonts w:ascii="仿宋" w:hAnsi="仿宋" w:eastAsia="仿宋"/>
          <w:bCs/>
          <w:snapToGrid w:val="0"/>
          <w:color w:val="000000"/>
          <w:sz w:val="32"/>
          <w:szCs w:val="44"/>
          <w:highlight w:val="none"/>
        </w:rPr>
        <w:t>2个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，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悔改表现评定结论为确有悔改表现。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bCs/>
          <w:snapToGrid w:val="0"/>
          <w:color w:val="000000"/>
          <w:sz w:val="32"/>
          <w:szCs w:val="44"/>
          <w:highlight w:val="none"/>
        </w:rPr>
      </w:pP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综上所述，罪犯</w:t>
      </w:r>
      <w:r>
        <w:rPr>
          <w:rFonts w:ascii="仿宋" w:hAnsi="仿宋" w:eastAsia="仿宋"/>
          <w:bCs/>
          <w:color w:val="000000"/>
          <w:kern w:val="2"/>
          <w:sz w:val="32"/>
          <w:szCs w:val="44"/>
          <w:highlight w:val="none"/>
        </w:rPr>
        <w:t>文江</w:t>
      </w:r>
      <w:r>
        <w:rPr>
          <w:rFonts w:hint="eastAsia" w:ascii="仿宋" w:hAnsi="仿宋" w:eastAsia="仿宋"/>
          <w:bCs/>
          <w:snapToGrid w:val="0"/>
          <w:color w:val="000000"/>
          <w:sz w:val="32"/>
          <w:szCs w:val="44"/>
          <w:highlight w:val="none"/>
        </w:rPr>
        <w:t>在服刑期间，能认罪悔罪，较好地遵守法律法规及监规，接受教育改造，积极参加思想、文化、职业技术教育，积极参加劳动，努力完成劳动任务，确有悔改表现。</w:t>
      </w:r>
    </w:p>
    <w:p>
      <w:pPr>
        <w:widowControl w:val="0"/>
        <w:adjustRightInd/>
        <w:snapToGrid/>
        <w:spacing w:after="0" w:line="580" w:lineRule="exact"/>
        <w:ind w:firstLine="640" w:firstLineChars="200"/>
        <w:jc w:val="both"/>
        <w:rPr>
          <w:rFonts w:ascii="仿宋" w:hAnsi="仿宋" w:eastAsia="仿宋"/>
          <w:color w:val="000000"/>
          <w:kern w:val="2"/>
          <w:sz w:val="32"/>
          <w:szCs w:val="32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为此，根据《中华人民共和国监狱法》第二十九条、《中华人民共和国刑法》第七十八条、《中华人民共和国刑事诉讼法》第二百七十三条第二款的规定，建议对罪犯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文江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减刑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  <w:lang w:val="en-US" w:eastAsia="zh-CN"/>
        </w:rPr>
        <w:t>七个月</w:t>
      </w:r>
      <w:r>
        <w:rPr>
          <w:rFonts w:hint="eastAsia" w:ascii="仿宋" w:hAnsi="仿宋" w:eastAsia="仿宋"/>
          <w:color w:val="000000"/>
          <w:kern w:val="2"/>
          <w:sz w:val="32"/>
          <w:szCs w:val="32"/>
          <w:highlight w:val="none"/>
        </w:rPr>
        <w:t>。特报请裁定。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 xml:space="preserve">    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此致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四川省宜宾市中级人民法院</w:t>
      </w:r>
    </w:p>
    <w:p>
      <w:pPr>
        <w:spacing w:line="580" w:lineRule="exact"/>
        <w:jc w:val="right"/>
        <w:rPr>
          <w:rFonts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Cs/>
          <w:snapToGrid w:val="0"/>
          <w:color w:val="000000"/>
          <w:sz w:val="32"/>
          <w:szCs w:val="32"/>
          <w:highlight w:val="none"/>
        </w:rPr>
        <w:t>四川省汉王山监狱</w:t>
      </w:r>
    </w:p>
    <w:p>
      <w:pPr>
        <w:widowControl w:val="0"/>
        <w:adjustRightInd/>
        <w:snapToGrid/>
        <w:spacing w:after="0" w:line="580" w:lineRule="exact"/>
        <w:jc w:val="right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2024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年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3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月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val="en-US" w:eastAsia="zh-CN"/>
        </w:rPr>
        <w:t>25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日</w:t>
      </w: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</w:pPr>
    </w:p>
    <w:p>
      <w:pPr>
        <w:widowControl w:val="0"/>
        <w:adjustRightInd/>
        <w:snapToGrid/>
        <w:spacing w:after="0" w:line="580" w:lineRule="exact"/>
        <w:jc w:val="both"/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</w:pP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附：罪犯</w:t>
      </w:r>
      <w:r>
        <w:rPr>
          <w:rFonts w:ascii="仿宋" w:hAnsi="仿宋" w:eastAsia="仿宋"/>
          <w:snapToGrid w:val="0"/>
          <w:color w:val="000000"/>
          <w:sz w:val="32"/>
          <w:szCs w:val="32"/>
          <w:highlight w:val="none"/>
        </w:rPr>
        <w:t>文江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减刑材料</w:t>
      </w:r>
      <w:r>
        <w:rPr>
          <w:rFonts w:ascii="仿宋" w:hAnsi="仿宋" w:eastAsia="仿宋"/>
          <w:color w:val="000000"/>
          <w:kern w:val="2"/>
          <w:sz w:val="32"/>
          <w:szCs w:val="24"/>
          <w:highlight w:val="none"/>
        </w:rPr>
        <w:t xml:space="preserve">  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</w:rPr>
        <w:t>卷</w:t>
      </w:r>
      <w:r>
        <w:rPr>
          <w:rFonts w:hint="eastAsia" w:ascii="仿宋" w:hAnsi="仿宋" w:eastAsia="仿宋"/>
          <w:color w:val="000000"/>
          <w:kern w:val="2"/>
          <w:sz w:val="32"/>
          <w:szCs w:val="24"/>
          <w:highlight w:val="none"/>
          <w:lang w:eastAsia="zh-CN"/>
        </w:rPr>
        <w:t>。</w:t>
      </w:r>
    </w:p>
    <w:sectPr>
      <w:type w:val="continuous"/>
      <w:pgSz w:w="11906" w:h="16838"/>
      <w:pgMar w:top="1418" w:right="1418" w:bottom="1418" w:left="141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isplayHorizontalDrawingGridEvery w:val="1"/>
  <w:displayVerticalDrawingGridEvery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doNotLeaveBackslashAlon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hMjAxNWQ4NjYxYmU5ZDdkZGI5NWE3ZDljYWMwZDAifQ=="/>
  </w:docVars>
  <w:rsids>
    <w:rsidRoot w:val="752745E3"/>
    <w:rsid w:val="00010F4E"/>
    <w:rsid w:val="0001240C"/>
    <w:rsid w:val="00022945"/>
    <w:rsid w:val="0004124E"/>
    <w:rsid w:val="00043411"/>
    <w:rsid w:val="00050AB5"/>
    <w:rsid w:val="0005111B"/>
    <w:rsid w:val="00054EAA"/>
    <w:rsid w:val="000603BF"/>
    <w:rsid w:val="000626D4"/>
    <w:rsid w:val="00063B09"/>
    <w:rsid w:val="00067455"/>
    <w:rsid w:val="00097248"/>
    <w:rsid w:val="000A2D23"/>
    <w:rsid w:val="000B4330"/>
    <w:rsid w:val="000B5DF7"/>
    <w:rsid w:val="000C6E8A"/>
    <w:rsid w:val="000D50C0"/>
    <w:rsid w:val="001062A0"/>
    <w:rsid w:val="0010650B"/>
    <w:rsid w:val="00111085"/>
    <w:rsid w:val="00115322"/>
    <w:rsid w:val="0011545C"/>
    <w:rsid w:val="00132DDC"/>
    <w:rsid w:val="00136EFC"/>
    <w:rsid w:val="0015551B"/>
    <w:rsid w:val="00155B4E"/>
    <w:rsid w:val="00172304"/>
    <w:rsid w:val="00177F53"/>
    <w:rsid w:val="00183839"/>
    <w:rsid w:val="001A7BBE"/>
    <w:rsid w:val="001B09C9"/>
    <w:rsid w:val="001B22DE"/>
    <w:rsid w:val="001B6B12"/>
    <w:rsid w:val="001D2551"/>
    <w:rsid w:val="001D447D"/>
    <w:rsid w:val="001F0762"/>
    <w:rsid w:val="00204719"/>
    <w:rsid w:val="00204AB6"/>
    <w:rsid w:val="00204EC7"/>
    <w:rsid w:val="002052EC"/>
    <w:rsid w:val="00212449"/>
    <w:rsid w:val="00263523"/>
    <w:rsid w:val="002665F5"/>
    <w:rsid w:val="00285171"/>
    <w:rsid w:val="002B5180"/>
    <w:rsid w:val="002C04D7"/>
    <w:rsid w:val="002F7332"/>
    <w:rsid w:val="00303FAB"/>
    <w:rsid w:val="00306CC5"/>
    <w:rsid w:val="00315396"/>
    <w:rsid w:val="00321E65"/>
    <w:rsid w:val="00322D5C"/>
    <w:rsid w:val="00323B43"/>
    <w:rsid w:val="00346313"/>
    <w:rsid w:val="00350C68"/>
    <w:rsid w:val="0035555B"/>
    <w:rsid w:val="00382757"/>
    <w:rsid w:val="0039345F"/>
    <w:rsid w:val="003B0328"/>
    <w:rsid w:val="003B759F"/>
    <w:rsid w:val="003D03A7"/>
    <w:rsid w:val="003D37D8"/>
    <w:rsid w:val="003F6FED"/>
    <w:rsid w:val="00402AF0"/>
    <w:rsid w:val="00406026"/>
    <w:rsid w:val="00426133"/>
    <w:rsid w:val="00432DD5"/>
    <w:rsid w:val="004358AB"/>
    <w:rsid w:val="00436222"/>
    <w:rsid w:val="00436229"/>
    <w:rsid w:val="00455980"/>
    <w:rsid w:val="00463A50"/>
    <w:rsid w:val="00477DB3"/>
    <w:rsid w:val="00481591"/>
    <w:rsid w:val="004827FB"/>
    <w:rsid w:val="00494B39"/>
    <w:rsid w:val="00494B76"/>
    <w:rsid w:val="004C0F21"/>
    <w:rsid w:val="004D14B0"/>
    <w:rsid w:val="004E6CFB"/>
    <w:rsid w:val="004E7969"/>
    <w:rsid w:val="0051053E"/>
    <w:rsid w:val="005B7020"/>
    <w:rsid w:val="005C0320"/>
    <w:rsid w:val="005C172A"/>
    <w:rsid w:val="005C75E1"/>
    <w:rsid w:val="005D4EF4"/>
    <w:rsid w:val="00600B39"/>
    <w:rsid w:val="006117D4"/>
    <w:rsid w:val="00634AE4"/>
    <w:rsid w:val="006414BE"/>
    <w:rsid w:val="00651BC1"/>
    <w:rsid w:val="0065214D"/>
    <w:rsid w:val="00663EA5"/>
    <w:rsid w:val="006849D9"/>
    <w:rsid w:val="00691888"/>
    <w:rsid w:val="006A04E2"/>
    <w:rsid w:val="006A3BE3"/>
    <w:rsid w:val="006B5C74"/>
    <w:rsid w:val="006C6300"/>
    <w:rsid w:val="006D501E"/>
    <w:rsid w:val="006F346D"/>
    <w:rsid w:val="006F6114"/>
    <w:rsid w:val="0070179A"/>
    <w:rsid w:val="00704D19"/>
    <w:rsid w:val="00711E5A"/>
    <w:rsid w:val="007346FC"/>
    <w:rsid w:val="00764AE4"/>
    <w:rsid w:val="00780A82"/>
    <w:rsid w:val="007928EC"/>
    <w:rsid w:val="00793501"/>
    <w:rsid w:val="007C5348"/>
    <w:rsid w:val="007C669A"/>
    <w:rsid w:val="007D0B6A"/>
    <w:rsid w:val="007F665D"/>
    <w:rsid w:val="00804FDF"/>
    <w:rsid w:val="0080616A"/>
    <w:rsid w:val="00812368"/>
    <w:rsid w:val="00822BA5"/>
    <w:rsid w:val="00827848"/>
    <w:rsid w:val="00847B5C"/>
    <w:rsid w:val="00855567"/>
    <w:rsid w:val="0089363F"/>
    <w:rsid w:val="008B7726"/>
    <w:rsid w:val="008F1A30"/>
    <w:rsid w:val="008F28BA"/>
    <w:rsid w:val="00915D1B"/>
    <w:rsid w:val="00925227"/>
    <w:rsid w:val="00927733"/>
    <w:rsid w:val="00963B7E"/>
    <w:rsid w:val="009664D6"/>
    <w:rsid w:val="00966954"/>
    <w:rsid w:val="00971ADA"/>
    <w:rsid w:val="00986696"/>
    <w:rsid w:val="009940D2"/>
    <w:rsid w:val="009A6273"/>
    <w:rsid w:val="009B659C"/>
    <w:rsid w:val="009C6320"/>
    <w:rsid w:val="009E4139"/>
    <w:rsid w:val="009F50DF"/>
    <w:rsid w:val="00A04D74"/>
    <w:rsid w:val="00A10072"/>
    <w:rsid w:val="00A26771"/>
    <w:rsid w:val="00A30682"/>
    <w:rsid w:val="00A328C5"/>
    <w:rsid w:val="00A42626"/>
    <w:rsid w:val="00A51983"/>
    <w:rsid w:val="00A903AB"/>
    <w:rsid w:val="00A91A4C"/>
    <w:rsid w:val="00A96A74"/>
    <w:rsid w:val="00AA10C4"/>
    <w:rsid w:val="00AB7373"/>
    <w:rsid w:val="00AC0948"/>
    <w:rsid w:val="00AC3134"/>
    <w:rsid w:val="00AD4279"/>
    <w:rsid w:val="00AE1AD6"/>
    <w:rsid w:val="00AF4BBD"/>
    <w:rsid w:val="00AF5473"/>
    <w:rsid w:val="00AF7D8B"/>
    <w:rsid w:val="00B00662"/>
    <w:rsid w:val="00B26E58"/>
    <w:rsid w:val="00B3002E"/>
    <w:rsid w:val="00B336AF"/>
    <w:rsid w:val="00B52F5F"/>
    <w:rsid w:val="00B55FF7"/>
    <w:rsid w:val="00B578C8"/>
    <w:rsid w:val="00B670C1"/>
    <w:rsid w:val="00B971DA"/>
    <w:rsid w:val="00BA463E"/>
    <w:rsid w:val="00BB0652"/>
    <w:rsid w:val="00BB1053"/>
    <w:rsid w:val="00BE0328"/>
    <w:rsid w:val="00BF31EB"/>
    <w:rsid w:val="00C02E81"/>
    <w:rsid w:val="00C12DC3"/>
    <w:rsid w:val="00C20BCD"/>
    <w:rsid w:val="00C240FD"/>
    <w:rsid w:val="00C3328A"/>
    <w:rsid w:val="00C338F9"/>
    <w:rsid w:val="00C47073"/>
    <w:rsid w:val="00C6080D"/>
    <w:rsid w:val="00C66BA6"/>
    <w:rsid w:val="00C83B8B"/>
    <w:rsid w:val="00C90097"/>
    <w:rsid w:val="00C902F9"/>
    <w:rsid w:val="00C90F97"/>
    <w:rsid w:val="00C9556E"/>
    <w:rsid w:val="00C96948"/>
    <w:rsid w:val="00CA185D"/>
    <w:rsid w:val="00CA28A7"/>
    <w:rsid w:val="00CA4FB1"/>
    <w:rsid w:val="00CA5152"/>
    <w:rsid w:val="00CB6387"/>
    <w:rsid w:val="00CB77F6"/>
    <w:rsid w:val="00CD7D66"/>
    <w:rsid w:val="00CE2CCA"/>
    <w:rsid w:val="00CE4E1E"/>
    <w:rsid w:val="00CF0F96"/>
    <w:rsid w:val="00D021B7"/>
    <w:rsid w:val="00D20C59"/>
    <w:rsid w:val="00D20E1C"/>
    <w:rsid w:val="00D21724"/>
    <w:rsid w:val="00D31D50"/>
    <w:rsid w:val="00D42B7A"/>
    <w:rsid w:val="00D43165"/>
    <w:rsid w:val="00D43E90"/>
    <w:rsid w:val="00D4522E"/>
    <w:rsid w:val="00D55C89"/>
    <w:rsid w:val="00D5683E"/>
    <w:rsid w:val="00D63EE9"/>
    <w:rsid w:val="00D70D7B"/>
    <w:rsid w:val="00D94D65"/>
    <w:rsid w:val="00DA768A"/>
    <w:rsid w:val="00DD4525"/>
    <w:rsid w:val="00DD4696"/>
    <w:rsid w:val="00DF2EE1"/>
    <w:rsid w:val="00DF2EE8"/>
    <w:rsid w:val="00E07B81"/>
    <w:rsid w:val="00E1470E"/>
    <w:rsid w:val="00E16510"/>
    <w:rsid w:val="00E3204F"/>
    <w:rsid w:val="00E34186"/>
    <w:rsid w:val="00E360BD"/>
    <w:rsid w:val="00E41262"/>
    <w:rsid w:val="00E606A4"/>
    <w:rsid w:val="00E617C0"/>
    <w:rsid w:val="00E6587D"/>
    <w:rsid w:val="00E7121D"/>
    <w:rsid w:val="00E731EB"/>
    <w:rsid w:val="00E81CA4"/>
    <w:rsid w:val="00E93981"/>
    <w:rsid w:val="00E97F73"/>
    <w:rsid w:val="00EA7138"/>
    <w:rsid w:val="00EC7884"/>
    <w:rsid w:val="00ED6E7D"/>
    <w:rsid w:val="00EF010F"/>
    <w:rsid w:val="00F167D5"/>
    <w:rsid w:val="00F20544"/>
    <w:rsid w:val="00F2223E"/>
    <w:rsid w:val="00F260B9"/>
    <w:rsid w:val="00F4794E"/>
    <w:rsid w:val="00F61177"/>
    <w:rsid w:val="00F73843"/>
    <w:rsid w:val="00F86417"/>
    <w:rsid w:val="00F913FC"/>
    <w:rsid w:val="00F94D8B"/>
    <w:rsid w:val="00FB650B"/>
    <w:rsid w:val="00FD0B58"/>
    <w:rsid w:val="00FF3565"/>
    <w:rsid w:val="19022699"/>
    <w:rsid w:val="1FEF23B1"/>
    <w:rsid w:val="2DCE2AEE"/>
    <w:rsid w:val="37991B48"/>
    <w:rsid w:val="38977C8F"/>
    <w:rsid w:val="4DE4014A"/>
    <w:rsid w:val="712663DA"/>
    <w:rsid w:val="752745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link w:val="2"/>
    <w:semiHidden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页眉 Char"/>
    <w:link w:val="3"/>
    <w:semiHidden/>
    <w:locked/>
    <w:uiPriority w:val="99"/>
    <w:rPr>
      <w:rFonts w:ascii="Tahoma" w:hAnsi="Tahoma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763</Words>
  <Characters>804</Characters>
  <Lines>15</Lines>
  <Paragraphs>4</Paragraphs>
  <TotalTime>0</TotalTime>
  <ScaleCrop>false</ScaleCrop>
  <LinksUpToDate>false</LinksUpToDate>
  <CharactersWithSpaces>824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2024-03-04T02:04:00Z</dcterms:created>
  <dc:creator>Administrator</dc:creator>
  <cp:lastModifiedBy>XZK</cp:lastModifiedBy>
  <cp:lastPrinted>2024-03-25T06:46:46Z</cp:lastPrinted>
  <dcterms:modified xsi:type="dcterms:W3CDTF">2024-03-26T06:41:36Z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0375AE379ECB47BE889B72C92D3A62DE</vt:lpwstr>
  </property>
  <property fmtid="{D5CDD505-2E9C-101B-9397-08002B2CF9AE}" pid="3" name="KSOProductBuildVer">
    <vt:lpwstr>2052-11.1.0.9021</vt:lpwstr>
  </property>
</Properties>
</file>