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102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黄开云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1973年5月10日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小学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个体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宜宾市翠屏区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因犯故意伤害罪，2004年7月5日被宜宾市翠屏区人民法院判处有期徒刑一年六个月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于2005年8月24日刑满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。因</w:t>
      </w:r>
      <w:r>
        <w:rPr>
          <w:rFonts w:ascii="仿宋" w:hAnsi="仿宋" w:eastAsia="仿宋"/>
          <w:bCs/>
          <w:color w:val="auto"/>
          <w:sz w:val="32"/>
          <w:szCs w:val="44"/>
        </w:rPr>
        <w:t>开设赌场罪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四川省宜宾市翠屏区人民法院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2022年4月8日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（2022）川1502刑初197号刑事判决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三年，并处罚金2万元，追缴违法所得6万元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</w:t>
      </w:r>
      <w:r>
        <w:rPr>
          <w:rFonts w:ascii="仿宋" w:hAnsi="仿宋" w:eastAsia="仿宋"/>
          <w:bCs/>
          <w:color w:val="auto"/>
          <w:sz w:val="32"/>
          <w:szCs w:val="44"/>
        </w:rPr>
        <w:t>黄开云未提出上诉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2021年11月29日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2024年11月28日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2022年5月19日送我狱执行刑罚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下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85.6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85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罚金2万元，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缴纳3500元，追缴违法所得6万元，未履行</w:t>
      </w:r>
      <w:r>
        <w:rPr>
          <w:rFonts w:ascii="仿宋" w:hAnsi="仿宋" w:eastAsia="仿宋"/>
          <w:bCs/>
          <w:color w:val="auto"/>
          <w:sz w:val="32"/>
          <w:szCs w:val="44"/>
        </w:rPr>
        <w:t>，有困难证明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黄开云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黄开云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  <w:lang w:val="en-US" w:eastAsia="zh-CN"/>
        </w:rPr>
        <w:t>六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个月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黄开云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4"/>
    <w:rsid w:val="00124F41"/>
    <w:rsid w:val="002F213E"/>
    <w:rsid w:val="003046EC"/>
    <w:rsid w:val="00440543"/>
    <w:rsid w:val="0046201D"/>
    <w:rsid w:val="004A0C27"/>
    <w:rsid w:val="00592926"/>
    <w:rsid w:val="007D27D4"/>
    <w:rsid w:val="007E1D03"/>
    <w:rsid w:val="00894254"/>
    <w:rsid w:val="008D4008"/>
    <w:rsid w:val="00AD47DF"/>
    <w:rsid w:val="00AE50A8"/>
    <w:rsid w:val="00C84A19"/>
    <w:rsid w:val="00D05CF0"/>
    <w:rsid w:val="00D12280"/>
    <w:rsid w:val="00D37446"/>
    <w:rsid w:val="00EB5467"/>
    <w:rsid w:val="00F911E9"/>
    <w:rsid w:val="31ED6899"/>
    <w:rsid w:val="37885B3A"/>
    <w:rsid w:val="4957104E"/>
    <w:rsid w:val="596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2023-08-16T10:46:00Z</dcterms:created>
  <dc:creator>何邦杰</dc:creator>
  <cp:lastModifiedBy>XZK</cp:lastModifiedBy>
  <cp:lastPrinted>2024-03-25T06:46:16Z</cp:lastPrinted>
  <dcterms:modified xsi:type="dcterms:W3CDTF">2024-03-25T06:46:20Z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